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6B" w:rsidRPr="003108E3" w:rsidRDefault="00EF486B" w:rsidP="000326E5">
      <w:pPr>
        <w:pStyle w:val="Normlnywebov"/>
        <w:shd w:val="clear" w:color="auto" w:fill="FFFFFF"/>
        <w:spacing w:before="0" w:beforeAutospacing="0" w:after="0" w:afterAutospacing="0"/>
        <w:jc w:val="center"/>
        <w:rPr>
          <w:rFonts w:asciiTheme="minorHAnsi" w:hAnsiTheme="minorHAnsi" w:cs="Arial"/>
          <w:color w:val="000000"/>
        </w:rPr>
      </w:pPr>
      <w:bookmarkStart w:id="0" w:name="_GoBack"/>
      <w:bookmarkEnd w:id="0"/>
    </w:p>
    <w:p w:rsidR="00E25075" w:rsidRDefault="00E25075" w:rsidP="000326E5">
      <w:pPr>
        <w:pStyle w:val="Normlnywebov"/>
        <w:shd w:val="clear" w:color="auto" w:fill="FFFFFF"/>
        <w:spacing w:before="0" w:beforeAutospacing="0" w:after="0" w:afterAutospacing="0"/>
        <w:jc w:val="center"/>
        <w:rPr>
          <w:rFonts w:asciiTheme="minorHAnsi" w:hAnsiTheme="minorHAnsi" w:cs="Arial"/>
          <w:color w:val="000000"/>
          <w:sz w:val="40"/>
          <w:szCs w:val="40"/>
        </w:rPr>
      </w:pPr>
      <w:r>
        <w:rPr>
          <w:rFonts w:asciiTheme="minorHAnsi" w:hAnsiTheme="minorHAnsi" w:cs="Arial"/>
          <w:b/>
          <w:i/>
          <w:color w:val="000000"/>
          <w:sz w:val="40"/>
          <w:szCs w:val="40"/>
        </w:rPr>
        <w:t xml:space="preserve">PROGRAM ROZVOJA OBCE </w:t>
      </w:r>
      <w:r w:rsidR="006C1042">
        <w:rPr>
          <w:rFonts w:asciiTheme="minorHAnsi" w:hAnsiTheme="minorHAnsi" w:cs="Arial"/>
          <w:b/>
          <w:i/>
          <w:color w:val="000000"/>
          <w:sz w:val="40"/>
          <w:szCs w:val="40"/>
        </w:rPr>
        <w:t xml:space="preserve">NIŽNÁ MYŠĽA </w:t>
      </w:r>
      <w:r>
        <w:rPr>
          <w:rFonts w:asciiTheme="minorHAnsi" w:hAnsiTheme="minorHAnsi" w:cs="Arial"/>
          <w:b/>
          <w:i/>
          <w:color w:val="000000"/>
          <w:sz w:val="40"/>
          <w:szCs w:val="40"/>
        </w:rPr>
        <w:t xml:space="preserve"> </w:t>
      </w:r>
    </w:p>
    <w:p w:rsidR="00D52D10" w:rsidRDefault="00D52D10" w:rsidP="000326E5">
      <w:pPr>
        <w:pStyle w:val="Normlnywebov"/>
        <w:shd w:val="clear" w:color="auto" w:fill="FFFFFF"/>
        <w:spacing w:before="0" w:beforeAutospacing="0" w:after="0" w:afterAutospacing="0"/>
        <w:jc w:val="center"/>
        <w:rPr>
          <w:rFonts w:asciiTheme="minorHAnsi" w:hAnsiTheme="minorHAnsi" w:cs="Arial"/>
          <w:b/>
          <w:i/>
          <w:color w:val="000000"/>
          <w:sz w:val="40"/>
          <w:szCs w:val="40"/>
        </w:rPr>
      </w:pPr>
    </w:p>
    <w:p w:rsidR="00D52D10" w:rsidRPr="00A342E9" w:rsidRDefault="00A342E9" w:rsidP="000326E5">
      <w:pPr>
        <w:pStyle w:val="Normlnywebov"/>
        <w:shd w:val="clear" w:color="auto" w:fill="FFFFFF"/>
        <w:spacing w:before="0" w:beforeAutospacing="0" w:after="0" w:afterAutospacing="0"/>
        <w:jc w:val="center"/>
        <w:rPr>
          <w:rFonts w:asciiTheme="minorHAnsi" w:hAnsiTheme="minorHAnsi" w:cs="Arial"/>
          <w:color w:val="000000"/>
          <w:sz w:val="40"/>
          <w:szCs w:val="40"/>
        </w:rPr>
      </w:pPr>
      <w:r w:rsidRPr="00A342E9">
        <w:rPr>
          <w:rFonts w:asciiTheme="minorHAnsi" w:hAnsiTheme="minorHAnsi" w:cs="Arial"/>
          <w:noProof/>
          <w:color w:val="000000"/>
          <w:sz w:val="40"/>
          <w:szCs w:val="40"/>
        </w:rPr>
        <w:drawing>
          <wp:inline distT="0" distB="0" distL="0" distR="0">
            <wp:extent cx="2648309" cy="3069345"/>
            <wp:effectExtent l="171450" t="171450" r="381000" b="360045"/>
            <wp:docPr id="2" name="Obrázok 2" descr="http://www.cassovia.sk/nizmysa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sovia.sk/nizmysav/01.jpg"/>
                    <pic:cNvPicPr>
                      <a:picLocks noChangeAspect="1" noChangeArrowheads="1"/>
                    </pic:cNvPicPr>
                  </pic:nvPicPr>
                  <pic:blipFill>
                    <a:blip r:embed="rId8">
                      <a:duotone>
                        <a:prstClr val="black"/>
                        <a:srgbClr val="2FA6A3">
                          <a:tint val="45000"/>
                          <a:satMod val="400000"/>
                        </a:srgbClr>
                      </a:duotone>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672630" cy="3097533"/>
                    </a:xfrm>
                    <a:prstGeom prst="rect">
                      <a:avLst/>
                    </a:prstGeom>
                    <a:ln>
                      <a:noFill/>
                    </a:ln>
                    <a:effectLst>
                      <a:outerShdw blurRad="292100" dist="139700" dir="2700000" algn="tl" rotWithShape="0">
                        <a:srgbClr val="333333">
                          <a:alpha val="65000"/>
                        </a:srgbClr>
                      </a:outerShdw>
                    </a:effectLst>
                  </pic:spPr>
                </pic:pic>
              </a:graphicData>
            </a:graphic>
          </wp:inline>
        </w:drawing>
      </w:r>
    </w:p>
    <w:p w:rsidR="00EF486B" w:rsidRPr="003108E3" w:rsidRDefault="00EF486B" w:rsidP="000326E5">
      <w:pPr>
        <w:spacing w:after="0" w:line="240" w:lineRule="auto"/>
        <w:rPr>
          <w:sz w:val="24"/>
          <w:szCs w:val="24"/>
        </w:rPr>
      </w:pPr>
    </w:p>
    <w:p w:rsidR="00EF486B" w:rsidRPr="003108E3" w:rsidRDefault="00EF486B" w:rsidP="000326E5">
      <w:pPr>
        <w:spacing w:after="0" w:line="240" w:lineRule="auto"/>
        <w:rPr>
          <w:sz w:val="24"/>
          <w:szCs w:val="24"/>
        </w:rPr>
      </w:pPr>
    </w:p>
    <w:p w:rsidR="00EF486B" w:rsidRDefault="00EF486B" w:rsidP="000326E5">
      <w:pPr>
        <w:spacing w:after="0" w:line="240" w:lineRule="auto"/>
        <w:jc w:val="center"/>
        <w:rPr>
          <w:b/>
          <w:sz w:val="40"/>
          <w:szCs w:val="40"/>
        </w:rPr>
      </w:pPr>
      <w:r w:rsidRPr="00EF486B">
        <w:rPr>
          <w:b/>
          <w:sz w:val="40"/>
          <w:szCs w:val="40"/>
        </w:rPr>
        <w:t xml:space="preserve">PROGRAM </w:t>
      </w:r>
      <w:r w:rsidR="00CD730C">
        <w:rPr>
          <w:b/>
          <w:sz w:val="40"/>
          <w:szCs w:val="40"/>
        </w:rPr>
        <w:t xml:space="preserve">HOSPODÁRSKEHO A SOCIÁLNEHO </w:t>
      </w:r>
      <w:r w:rsidRPr="00EF486B">
        <w:rPr>
          <w:b/>
          <w:sz w:val="40"/>
          <w:szCs w:val="40"/>
        </w:rPr>
        <w:t xml:space="preserve">ROZVOJA OBCE </w:t>
      </w:r>
      <w:r w:rsidR="00684EF7">
        <w:rPr>
          <w:b/>
          <w:sz w:val="40"/>
          <w:szCs w:val="40"/>
        </w:rPr>
        <w:t>NIŽNÁ MYŠĽA</w:t>
      </w:r>
      <w:r w:rsidR="00904412">
        <w:rPr>
          <w:b/>
          <w:sz w:val="40"/>
          <w:szCs w:val="40"/>
        </w:rPr>
        <w:t xml:space="preserve"> NA ROKY </w:t>
      </w:r>
    </w:p>
    <w:p w:rsidR="00291BF6" w:rsidRPr="009D4FEC" w:rsidRDefault="002D4152" w:rsidP="009D4FEC">
      <w:pPr>
        <w:spacing w:after="0" w:line="240" w:lineRule="auto"/>
        <w:jc w:val="center"/>
        <w:rPr>
          <w:b/>
          <w:sz w:val="40"/>
          <w:szCs w:val="40"/>
        </w:rPr>
      </w:pPr>
      <w:r>
        <w:rPr>
          <w:b/>
          <w:sz w:val="40"/>
          <w:szCs w:val="40"/>
        </w:rPr>
        <w:t xml:space="preserve">2015 – 2020 </w:t>
      </w:r>
    </w:p>
    <w:p w:rsidR="009D4FEC" w:rsidRDefault="009D4FEC" w:rsidP="000326E5">
      <w:pPr>
        <w:spacing w:after="0" w:line="240" w:lineRule="auto"/>
        <w:jc w:val="center"/>
        <w:rPr>
          <w:sz w:val="24"/>
          <w:szCs w:val="24"/>
        </w:rPr>
      </w:pPr>
    </w:p>
    <w:p w:rsidR="003108E3" w:rsidRDefault="003108E3" w:rsidP="000326E5">
      <w:pPr>
        <w:spacing w:after="0" w:line="240" w:lineRule="auto"/>
        <w:jc w:val="center"/>
        <w:rPr>
          <w:sz w:val="24"/>
          <w:szCs w:val="24"/>
        </w:rPr>
      </w:pPr>
    </w:p>
    <w:tbl>
      <w:tblPr>
        <w:tblStyle w:val="Mriekatabuky"/>
        <w:tblW w:w="0" w:type="auto"/>
        <w:tblLook w:val="04A0" w:firstRow="1" w:lastRow="0" w:firstColumn="1" w:lastColumn="0" w:noHBand="0" w:noVBand="1"/>
      </w:tblPr>
      <w:tblGrid>
        <w:gridCol w:w="4077"/>
        <w:gridCol w:w="5135"/>
      </w:tblGrid>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Názov:</w:t>
            </w:r>
          </w:p>
        </w:tc>
        <w:tc>
          <w:tcPr>
            <w:tcW w:w="5135" w:type="dxa"/>
            <w:tcBorders>
              <w:top w:val="single" w:sz="4" w:space="0" w:color="auto"/>
              <w:left w:val="single" w:sz="4" w:space="0" w:color="auto"/>
              <w:bottom w:val="single" w:sz="4" w:space="0" w:color="auto"/>
              <w:right w:val="single" w:sz="4" w:space="0" w:color="auto"/>
            </w:tcBorders>
            <w:hideMark/>
          </w:tcPr>
          <w:p w:rsidR="00AA1E2E" w:rsidRDefault="00AA1E2E" w:rsidP="005343DA">
            <w:pPr>
              <w:rPr>
                <w:b/>
                <w:noProof/>
                <w:sz w:val="24"/>
                <w:szCs w:val="24"/>
                <w:lang w:eastAsia="en-US"/>
              </w:rPr>
            </w:pPr>
            <w:r>
              <w:rPr>
                <w:b/>
                <w:sz w:val="24"/>
                <w:szCs w:val="24"/>
              </w:rPr>
              <w:t xml:space="preserve">Program hospodárskeho a sociálneho rozvoja obce </w:t>
            </w:r>
            <w:r w:rsidR="005343DA">
              <w:rPr>
                <w:b/>
                <w:sz w:val="24"/>
                <w:szCs w:val="24"/>
              </w:rPr>
              <w:t>Nižná Myšľa</w:t>
            </w:r>
            <w:r>
              <w:rPr>
                <w:b/>
                <w:sz w:val="24"/>
                <w:szCs w:val="24"/>
              </w:rPr>
              <w:t xml:space="preserve"> na roky 2015 - 202</w:t>
            </w:r>
            <w:r w:rsidR="005343DA">
              <w:rPr>
                <w:b/>
                <w:sz w:val="24"/>
                <w:szCs w:val="24"/>
              </w:rPr>
              <w:t>0</w:t>
            </w: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Územné vymedzenie:</w:t>
            </w:r>
          </w:p>
        </w:tc>
        <w:tc>
          <w:tcPr>
            <w:tcW w:w="5135" w:type="dxa"/>
            <w:tcBorders>
              <w:top w:val="single" w:sz="4" w:space="0" w:color="auto"/>
              <w:left w:val="single" w:sz="4" w:space="0" w:color="auto"/>
              <w:bottom w:val="single" w:sz="4" w:space="0" w:color="auto"/>
              <w:right w:val="single" w:sz="4" w:space="0" w:color="auto"/>
            </w:tcBorders>
            <w:hideMark/>
          </w:tcPr>
          <w:p w:rsidR="00AA1E2E" w:rsidRDefault="00AA1E2E" w:rsidP="005343DA">
            <w:pPr>
              <w:rPr>
                <w:noProof/>
                <w:sz w:val="24"/>
                <w:szCs w:val="24"/>
                <w:lang w:eastAsia="en-US"/>
              </w:rPr>
            </w:pPr>
            <w:r>
              <w:rPr>
                <w:sz w:val="24"/>
                <w:szCs w:val="24"/>
              </w:rPr>
              <w:t xml:space="preserve">obec </w:t>
            </w:r>
            <w:r w:rsidR="005343DA">
              <w:rPr>
                <w:sz w:val="24"/>
                <w:szCs w:val="24"/>
              </w:rPr>
              <w:t xml:space="preserve">Nižná Myšľa </w:t>
            </w: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Územný plán obce schválený:</w:t>
            </w:r>
          </w:p>
        </w:tc>
        <w:tc>
          <w:tcPr>
            <w:tcW w:w="5135" w:type="dxa"/>
            <w:tcBorders>
              <w:top w:val="single" w:sz="4" w:space="0" w:color="auto"/>
              <w:left w:val="single" w:sz="4" w:space="0" w:color="auto"/>
              <w:bottom w:val="single" w:sz="4" w:space="0" w:color="auto"/>
              <w:right w:val="single" w:sz="4" w:space="0" w:color="auto"/>
            </w:tcBorders>
            <w:hideMark/>
          </w:tcPr>
          <w:p w:rsidR="00AA1E2E" w:rsidRDefault="00AA1E2E">
            <w:pPr>
              <w:rPr>
                <w:noProof/>
                <w:sz w:val="24"/>
                <w:szCs w:val="24"/>
                <w:lang w:eastAsia="en-US"/>
              </w:rPr>
            </w:pPr>
            <w:r>
              <w:rPr>
                <w:sz w:val="24"/>
                <w:szCs w:val="24"/>
              </w:rPr>
              <w:t>áno</w:t>
            </w: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Dátum schválenie PHSR:</w:t>
            </w:r>
          </w:p>
        </w:tc>
        <w:tc>
          <w:tcPr>
            <w:tcW w:w="5135" w:type="dxa"/>
            <w:tcBorders>
              <w:top w:val="single" w:sz="4" w:space="0" w:color="auto"/>
              <w:left w:val="single" w:sz="4" w:space="0" w:color="auto"/>
              <w:bottom w:val="single" w:sz="4" w:space="0" w:color="auto"/>
              <w:right w:val="single" w:sz="4" w:space="0" w:color="auto"/>
            </w:tcBorders>
            <w:hideMark/>
          </w:tcPr>
          <w:p w:rsidR="00AA1E2E" w:rsidRPr="003225B7" w:rsidRDefault="00AA1E2E">
            <w:pPr>
              <w:rPr>
                <w:noProof/>
                <w:sz w:val="24"/>
                <w:szCs w:val="24"/>
                <w:lang w:eastAsia="en-US"/>
              </w:rPr>
            </w:pP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Dátum platnosti:</w:t>
            </w:r>
          </w:p>
        </w:tc>
        <w:tc>
          <w:tcPr>
            <w:tcW w:w="5135" w:type="dxa"/>
            <w:tcBorders>
              <w:top w:val="single" w:sz="4" w:space="0" w:color="auto"/>
              <w:left w:val="single" w:sz="4" w:space="0" w:color="auto"/>
              <w:bottom w:val="single" w:sz="4" w:space="0" w:color="auto"/>
              <w:right w:val="single" w:sz="4" w:space="0" w:color="auto"/>
            </w:tcBorders>
            <w:hideMark/>
          </w:tcPr>
          <w:p w:rsidR="00AA1E2E" w:rsidRPr="003225B7" w:rsidRDefault="00AA1E2E" w:rsidP="005E4AFA">
            <w:pPr>
              <w:rPr>
                <w:noProof/>
                <w:sz w:val="24"/>
                <w:szCs w:val="24"/>
                <w:lang w:eastAsia="en-US"/>
              </w:rPr>
            </w:pPr>
            <w:r w:rsidRPr="003225B7">
              <w:rPr>
                <w:sz w:val="24"/>
                <w:szCs w:val="24"/>
              </w:rPr>
              <w:t xml:space="preserve">od </w:t>
            </w:r>
            <w:r w:rsidR="005343DA" w:rsidRPr="00355176">
              <w:rPr>
                <w:color w:val="FF0000"/>
                <w:sz w:val="24"/>
                <w:szCs w:val="24"/>
              </w:rPr>
              <w:t>xxxxxxxxx</w:t>
            </w:r>
            <w:r w:rsidR="005343DA">
              <w:rPr>
                <w:sz w:val="24"/>
                <w:szCs w:val="24"/>
              </w:rPr>
              <w:t xml:space="preserve"> do 31. 12. 2020</w:t>
            </w: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Verzia:</w:t>
            </w:r>
          </w:p>
        </w:tc>
        <w:tc>
          <w:tcPr>
            <w:tcW w:w="5135" w:type="dxa"/>
            <w:tcBorders>
              <w:top w:val="single" w:sz="4" w:space="0" w:color="auto"/>
              <w:left w:val="single" w:sz="4" w:space="0" w:color="auto"/>
              <w:bottom w:val="single" w:sz="4" w:space="0" w:color="auto"/>
              <w:right w:val="single" w:sz="4" w:space="0" w:color="auto"/>
            </w:tcBorders>
            <w:hideMark/>
          </w:tcPr>
          <w:p w:rsidR="00AA1E2E" w:rsidRPr="003225B7" w:rsidRDefault="00AA1E2E">
            <w:pPr>
              <w:rPr>
                <w:noProof/>
                <w:sz w:val="24"/>
                <w:szCs w:val="24"/>
                <w:lang w:eastAsia="en-US"/>
              </w:rPr>
            </w:pPr>
            <w:r w:rsidRPr="003225B7">
              <w:rPr>
                <w:sz w:val="24"/>
                <w:szCs w:val="24"/>
              </w:rPr>
              <w:t xml:space="preserve">1.0 </w:t>
            </w: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Publikovaný verejne:</w:t>
            </w:r>
          </w:p>
        </w:tc>
        <w:tc>
          <w:tcPr>
            <w:tcW w:w="5135" w:type="dxa"/>
            <w:tcBorders>
              <w:top w:val="single" w:sz="4" w:space="0" w:color="auto"/>
              <w:left w:val="single" w:sz="4" w:space="0" w:color="auto"/>
              <w:bottom w:val="single" w:sz="4" w:space="0" w:color="auto"/>
              <w:right w:val="single" w:sz="4" w:space="0" w:color="auto"/>
            </w:tcBorders>
            <w:hideMark/>
          </w:tcPr>
          <w:p w:rsidR="00AA1E2E" w:rsidRPr="003225B7" w:rsidRDefault="00AA1E2E">
            <w:pPr>
              <w:rPr>
                <w:noProof/>
                <w:sz w:val="24"/>
                <w:szCs w:val="24"/>
                <w:lang w:eastAsia="en-US"/>
              </w:rPr>
            </w:pPr>
          </w:p>
        </w:tc>
      </w:tr>
      <w:tr w:rsidR="00AA1E2E" w:rsidTr="00AA1E2E">
        <w:tc>
          <w:tcPr>
            <w:tcW w:w="4077" w:type="dxa"/>
            <w:tcBorders>
              <w:top w:val="single" w:sz="4" w:space="0" w:color="auto"/>
              <w:left w:val="single" w:sz="4" w:space="0" w:color="auto"/>
              <w:bottom w:val="single" w:sz="4" w:space="0" w:color="auto"/>
              <w:right w:val="single" w:sz="4" w:space="0" w:color="auto"/>
            </w:tcBorders>
            <w:hideMark/>
          </w:tcPr>
          <w:p w:rsidR="00AA1E2E" w:rsidRDefault="00AA1E2E">
            <w:pPr>
              <w:rPr>
                <w:b/>
                <w:noProof/>
                <w:sz w:val="24"/>
                <w:szCs w:val="24"/>
                <w:lang w:eastAsia="en-US"/>
              </w:rPr>
            </w:pPr>
            <w:r>
              <w:rPr>
                <w:b/>
                <w:sz w:val="24"/>
                <w:szCs w:val="24"/>
              </w:rPr>
              <w:t>Vypracoval:</w:t>
            </w:r>
          </w:p>
        </w:tc>
        <w:tc>
          <w:tcPr>
            <w:tcW w:w="5135" w:type="dxa"/>
            <w:tcBorders>
              <w:top w:val="single" w:sz="4" w:space="0" w:color="auto"/>
              <w:left w:val="single" w:sz="4" w:space="0" w:color="auto"/>
              <w:bottom w:val="single" w:sz="4" w:space="0" w:color="auto"/>
              <w:right w:val="single" w:sz="4" w:space="0" w:color="auto"/>
            </w:tcBorders>
            <w:hideMark/>
          </w:tcPr>
          <w:p w:rsidR="00AA1E2E" w:rsidRDefault="00AA1E2E">
            <w:pPr>
              <w:rPr>
                <w:noProof/>
                <w:sz w:val="24"/>
                <w:szCs w:val="24"/>
                <w:lang w:eastAsia="en-US"/>
              </w:rPr>
            </w:pPr>
            <w:r>
              <w:rPr>
                <w:sz w:val="24"/>
                <w:szCs w:val="24"/>
              </w:rPr>
              <w:t>PhDr. Martin Fialek – Služby samosprávam</w:t>
            </w:r>
          </w:p>
        </w:tc>
      </w:tr>
    </w:tbl>
    <w:p w:rsidR="003108E3" w:rsidRDefault="003108E3" w:rsidP="000326E5">
      <w:pPr>
        <w:spacing w:after="0" w:line="240" w:lineRule="auto"/>
        <w:jc w:val="center"/>
        <w:rPr>
          <w:sz w:val="24"/>
          <w:szCs w:val="24"/>
        </w:rPr>
      </w:pPr>
    </w:p>
    <w:p w:rsidR="009C0943" w:rsidRDefault="009C0943" w:rsidP="000326E5">
      <w:pPr>
        <w:spacing w:after="0" w:line="240" w:lineRule="auto"/>
        <w:jc w:val="center"/>
        <w:rPr>
          <w:sz w:val="24"/>
          <w:szCs w:val="24"/>
        </w:rPr>
      </w:pPr>
    </w:p>
    <w:p w:rsidR="009C0943" w:rsidRDefault="009C0943" w:rsidP="000326E5">
      <w:pPr>
        <w:spacing w:after="0" w:line="240" w:lineRule="auto"/>
        <w:jc w:val="center"/>
        <w:rPr>
          <w:sz w:val="24"/>
          <w:szCs w:val="24"/>
        </w:rPr>
      </w:pPr>
    </w:p>
    <w:p w:rsidR="009C0943" w:rsidRDefault="009C0943" w:rsidP="000326E5">
      <w:pPr>
        <w:spacing w:after="0" w:line="240" w:lineRule="auto"/>
        <w:jc w:val="center"/>
        <w:rPr>
          <w:sz w:val="24"/>
          <w:szCs w:val="24"/>
        </w:rPr>
      </w:pPr>
    </w:p>
    <w:p w:rsidR="00AA1E2E" w:rsidRDefault="00AA1E2E" w:rsidP="000326E5">
      <w:pPr>
        <w:spacing w:after="0" w:line="240" w:lineRule="auto"/>
        <w:jc w:val="center"/>
        <w:rPr>
          <w:sz w:val="24"/>
          <w:szCs w:val="24"/>
        </w:rPr>
      </w:pPr>
    </w:p>
    <w:p w:rsidR="000326E5" w:rsidRPr="00904412" w:rsidRDefault="00073711" w:rsidP="00904412">
      <w:pPr>
        <w:spacing w:after="0" w:line="240" w:lineRule="auto"/>
        <w:jc w:val="center"/>
        <w:rPr>
          <w:b/>
          <w:i/>
          <w:sz w:val="28"/>
          <w:szCs w:val="28"/>
        </w:rPr>
      </w:pPr>
      <w:r w:rsidRPr="00904412">
        <w:rPr>
          <w:b/>
          <w:i/>
          <w:sz w:val="28"/>
          <w:szCs w:val="28"/>
        </w:rPr>
        <w:lastRenderedPageBreak/>
        <w:t xml:space="preserve">INSÍGNIE OBCE </w:t>
      </w:r>
      <w:r w:rsidR="008D7C4B">
        <w:rPr>
          <w:b/>
          <w:i/>
          <w:sz w:val="28"/>
          <w:szCs w:val="28"/>
        </w:rPr>
        <w:t xml:space="preserve">NIŽNÁ MYŠĽA </w:t>
      </w:r>
    </w:p>
    <w:p w:rsidR="000B28D4" w:rsidRDefault="000B28D4" w:rsidP="000326E5">
      <w:pPr>
        <w:spacing w:after="0" w:line="240" w:lineRule="auto"/>
        <w:jc w:val="both"/>
        <w:rPr>
          <w:sz w:val="24"/>
          <w:szCs w:val="24"/>
        </w:rPr>
      </w:pPr>
    </w:p>
    <w:p w:rsidR="00AA1E2E" w:rsidRPr="008D72A0" w:rsidRDefault="00AA1E2E" w:rsidP="00AA1E2E">
      <w:pPr>
        <w:jc w:val="center"/>
        <w:rPr>
          <w:b/>
          <w:noProof/>
          <w:sz w:val="24"/>
          <w:szCs w:val="24"/>
        </w:rPr>
      </w:pPr>
    </w:p>
    <w:p w:rsidR="00AA1E2E" w:rsidRDefault="008D7C4B" w:rsidP="00B91FEE">
      <w:pPr>
        <w:pStyle w:val="Normlnywebov"/>
        <w:jc w:val="center"/>
      </w:pPr>
      <w:r w:rsidRPr="008D7C4B">
        <w:rPr>
          <w:noProof/>
        </w:rPr>
        <w:drawing>
          <wp:inline distT="0" distB="0" distL="0" distR="0">
            <wp:extent cx="1078301" cy="1207699"/>
            <wp:effectExtent l="0" t="0" r="7620" b="0"/>
            <wp:docPr id="4" name="Obrázok 4"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b"/>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078300" cy="1207698"/>
                    </a:xfrm>
                    <a:prstGeom prst="rect">
                      <a:avLst/>
                    </a:prstGeom>
                    <a:noFill/>
                    <a:ln>
                      <a:noFill/>
                    </a:ln>
                  </pic:spPr>
                </pic:pic>
              </a:graphicData>
            </a:graphic>
          </wp:inline>
        </w:drawing>
      </w:r>
    </w:p>
    <w:p w:rsidR="00AA1E2E" w:rsidRDefault="00AA1E2E" w:rsidP="00B91FEE">
      <w:pPr>
        <w:pStyle w:val="Normlnywebov"/>
        <w:tabs>
          <w:tab w:val="left" w:pos="4050"/>
          <w:tab w:val="left" w:pos="6555"/>
        </w:tabs>
        <w:jc w:val="center"/>
      </w:pPr>
      <w:r>
        <w:rPr>
          <w:noProof/>
        </w:rPr>
        <w:t>Erb obce</w:t>
      </w:r>
      <w:r>
        <w:br w:type="textWrapping" w:clear="all"/>
      </w:r>
    </w:p>
    <w:p w:rsidR="00073711" w:rsidRDefault="00073711" w:rsidP="00AA1E2E">
      <w:pPr>
        <w:pStyle w:val="Normlnywebov"/>
        <w:tabs>
          <w:tab w:val="left" w:pos="4050"/>
          <w:tab w:val="left" w:pos="6555"/>
        </w:tabs>
      </w:pPr>
    </w:p>
    <w:p w:rsidR="00507D32" w:rsidRPr="00904412" w:rsidRDefault="00073711" w:rsidP="00904412">
      <w:pPr>
        <w:spacing w:after="0" w:line="240" w:lineRule="auto"/>
        <w:jc w:val="center"/>
        <w:rPr>
          <w:b/>
          <w:i/>
          <w:sz w:val="28"/>
          <w:szCs w:val="28"/>
        </w:rPr>
      </w:pPr>
      <w:r w:rsidRPr="00904412">
        <w:rPr>
          <w:b/>
          <w:i/>
          <w:sz w:val="28"/>
          <w:szCs w:val="28"/>
        </w:rPr>
        <w:t xml:space="preserve">ZÁKLADNÉ CHARAKTERISTIKY OBCE </w:t>
      </w:r>
      <w:r w:rsidR="00CD78E3">
        <w:rPr>
          <w:b/>
          <w:i/>
          <w:sz w:val="28"/>
          <w:szCs w:val="28"/>
        </w:rPr>
        <w:t xml:space="preserve">NIŽNÁ MYŠĽA </w:t>
      </w:r>
    </w:p>
    <w:p w:rsidR="00AA1E2E" w:rsidRDefault="00AA1E2E" w:rsidP="000326E5">
      <w:pPr>
        <w:spacing w:after="0" w:line="240" w:lineRule="auto"/>
        <w:jc w:val="both"/>
        <w:rPr>
          <w:sz w:val="24"/>
          <w:szCs w:val="24"/>
        </w:rPr>
      </w:pPr>
    </w:p>
    <w:p w:rsidR="00676350" w:rsidRPr="00BA4C02" w:rsidRDefault="00676350" w:rsidP="00676350">
      <w:pPr>
        <w:spacing w:after="0" w:line="240" w:lineRule="auto"/>
        <w:jc w:val="both"/>
        <w:rPr>
          <w:b/>
        </w:rPr>
      </w:pPr>
      <w:r w:rsidRPr="00BA4C02">
        <w:rPr>
          <w:b/>
        </w:rPr>
        <w:t>Tabuľka 1</w:t>
      </w:r>
      <w:r w:rsidR="00BA4C02">
        <w:rPr>
          <w:b/>
        </w:rPr>
        <w:t xml:space="preserve">: </w:t>
      </w:r>
      <w:r w:rsidRPr="00BA4C02">
        <w:rPr>
          <w:b/>
        </w:rPr>
        <w:t xml:space="preserve">Základné charakteristiky obce </w:t>
      </w:r>
      <w:r w:rsidR="00CD78E3">
        <w:rPr>
          <w:b/>
        </w:rPr>
        <w:t xml:space="preserve">Nižná Myšľa </w:t>
      </w:r>
    </w:p>
    <w:tbl>
      <w:tblPr>
        <w:tblW w:w="9070" w:type="dxa"/>
        <w:tblInd w:w="55" w:type="dxa"/>
        <w:tblCellMar>
          <w:left w:w="70" w:type="dxa"/>
          <w:right w:w="70" w:type="dxa"/>
        </w:tblCellMar>
        <w:tblLook w:val="04A0" w:firstRow="1" w:lastRow="0" w:firstColumn="1" w:lastColumn="0" w:noHBand="0" w:noVBand="1"/>
      </w:tblPr>
      <w:tblGrid>
        <w:gridCol w:w="4535"/>
        <w:gridCol w:w="4535"/>
      </w:tblGrid>
      <w:tr w:rsidR="00676350" w:rsidRPr="00F53E1F" w:rsidTr="00CA5608">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Kód obce</w:t>
            </w:r>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rsidR="00676350" w:rsidRPr="00F53E1F" w:rsidRDefault="00676350" w:rsidP="006665E2">
            <w:pPr>
              <w:spacing w:after="0" w:line="240" w:lineRule="auto"/>
              <w:jc w:val="center"/>
              <w:rPr>
                <w:rFonts w:ascii="Calibri" w:eastAsia="Times New Roman" w:hAnsi="Calibri" w:cs="Times New Roman"/>
                <w:color w:val="000000"/>
                <w:sz w:val="20"/>
                <w:szCs w:val="20"/>
                <w:lang w:eastAsia="sk-SK"/>
              </w:rPr>
            </w:pP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Okres</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Košice - okolie</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Kraj</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Košický</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Región</w:t>
            </w:r>
            <w:r w:rsidR="002C3A0E">
              <w:rPr>
                <w:rFonts w:ascii="Calibri" w:eastAsia="Times New Roman" w:hAnsi="Calibri" w:cs="Times New Roman"/>
                <w:color w:val="000000"/>
                <w:sz w:val="20"/>
                <w:szCs w:val="20"/>
                <w:lang w:eastAsia="sk-SK"/>
              </w:rPr>
              <w:t xml:space="preserve"> / Mikroregión </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Abov</w:t>
            </w:r>
            <w:r w:rsidR="002C3A0E">
              <w:rPr>
                <w:rFonts w:ascii="Calibri" w:eastAsia="Times New Roman" w:hAnsi="Calibri" w:cs="Times New Roman"/>
                <w:color w:val="000000"/>
                <w:sz w:val="20"/>
                <w:szCs w:val="20"/>
                <w:lang w:eastAsia="sk-SK"/>
              </w:rPr>
              <w:t xml:space="preserve"> / Mikroregión Hornád </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Štatút obce</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676350" w:rsidP="006665E2">
            <w:pPr>
              <w:spacing w:after="0" w:line="240" w:lineRule="auto"/>
              <w:jc w:val="center"/>
              <w:rPr>
                <w:rFonts w:ascii="Calibri" w:eastAsia="Times New Roman" w:hAnsi="Calibri" w:cs="Times New Roman"/>
                <w:color w:val="000000"/>
                <w:sz w:val="20"/>
                <w:szCs w:val="20"/>
                <w:lang w:eastAsia="sk-SK"/>
              </w:rPr>
            </w:pP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PSČ</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044 15</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Telefónne smerové číslo</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055</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EČV</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KS</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 xml:space="preserve">Prvá písomná zmienka o obci (rok) </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1270</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Nadmorská výška obce (v m)</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C87644" w:rsidP="00C87644">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175 - </w:t>
            </w:r>
            <w:r w:rsidR="009D0ADC">
              <w:rPr>
                <w:rFonts w:ascii="Calibri" w:eastAsia="Times New Roman" w:hAnsi="Calibri" w:cs="Times New Roman"/>
                <w:color w:val="000000"/>
                <w:sz w:val="20"/>
                <w:szCs w:val="20"/>
                <w:lang w:eastAsia="sk-SK"/>
              </w:rPr>
              <w:t>2</w:t>
            </w:r>
            <w:r>
              <w:rPr>
                <w:rFonts w:ascii="Calibri" w:eastAsia="Times New Roman" w:hAnsi="Calibri" w:cs="Times New Roman"/>
                <w:color w:val="000000"/>
                <w:sz w:val="20"/>
                <w:szCs w:val="20"/>
                <w:lang w:eastAsia="sk-SK"/>
              </w:rPr>
              <w:t>40</w:t>
            </w:r>
            <w:r w:rsidR="009D0ADC">
              <w:rPr>
                <w:rFonts w:ascii="Calibri" w:eastAsia="Times New Roman" w:hAnsi="Calibri" w:cs="Times New Roman"/>
                <w:color w:val="000000"/>
                <w:sz w:val="20"/>
                <w:szCs w:val="20"/>
                <w:lang w:eastAsia="sk-SK"/>
              </w:rPr>
              <w:t xml:space="preserve"> m n. m. </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Celková výmera územia obce (v ha)</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E618C">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126</w:t>
            </w:r>
            <w:r w:rsidR="006E618C">
              <w:rPr>
                <w:rFonts w:ascii="Calibri" w:eastAsia="Times New Roman" w:hAnsi="Calibri" w:cs="Times New Roman"/>
                <w:color w:val="000000"/>
                <w:sz w:val="20"/>
                <w:szCs w:val="20"/>
                <w:lang w:eastAsia="sk-SK"/>
              </w:rPr>
              <w:t>2</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Hustota obyvateľstva (na km</w:t>
            </w:r>
            <w:r w:rsidRPr="00F53E1F">
              <w:rPr>
                <w:rFonts w:ascii="Calibri" w:eastAsia="Times New Roman" w:hAnsi="Calibri" w:cs="Times New Roman"/>
                <w:color w:val="000000"/>
                <w:sz w:val="20"/>
                <w:szCs w:val="20"/>
                <w:vertAlign w:val="superscript"/>
                <w:lang w:eastAsia="sk-SK"/>
              </w:rPr>
              <w:t>2</w:t>
            </w:r>
            <w:r w:rsidRPr="00F53E1F">
              <w:rPr>
                <w:rFonts w:ascii="Calibri" w:eastAsia="Times New Roman" w:hAnsi="Calibri" w:cs="Times New Roman"/>
                <w:color w:val="000000"/>
                <w:sz w:val="20"/>
                <w:szCs w:val="20"/>
                <w:lang w:eastAsia="sk-SK"/>
              </w:rPr>
              <w:t xml:space="preserve">) </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133,07</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center"/>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Adresa</w:t>
            </w:r>
          </w:p>
        </w:tc>
        <w:tc>
          <w:tcPr>
            <w:tcW w:w="4535" w:type="dxa"/>
            <w:tcBorders>
              <w:top w:val="nil"/>
              <w:left w:val="nil"/>
              <w:bottom w:val="single" w:sz="4" w:space="0" w:color="auto"/>
              <w:right w:val="single" w:sz="4" w:space="0" w:color="auto"/>
            </w:tcBorders>
            <w:shd w:val="clear" w:color="auto" w:fill="auto"/>
            <w:vAlign w:val="bottom"/>
          </w:tcPr>
          <w:p w:rsidR="00676350"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Obec</w:t>
            </w:r>
            <w:r w:rsidR="00666B25">
              <w:rPr>
                <w:rFonts w:ascii="Calibri" w:eastAsia="Times New Roman" w:hAnsi="Calibri" w:cs="Times New Roman"/>
                <w:color w:val="000000"/>
                <w:sz w:val="20"/>
                <w:szCs w:val="20"/>
                <w:lang w:eastAsia="sk-SK"/>
              </w:rPr>
              <w:t>ný úrad</w:t>
            </w:r>
            <w:r>
              <w:rPr>
                <w:rFonts w:ascii="Calibri" w:eastAsia="Times New Roman" w:hAnsi="Calibri" w:cs="Times New Roman"/>
                <w:color w:val="000000"/>
                <w:sz w:val="20"/>
                <w:szCs w:val="20"/>
                <w:lang w:eastAsia="sk-SK"/>
              </w:rPr>
              <w:t xml:space="preserve"> Nižná Myšľa</w:t>
            </w:r>
          </w:p>
          <w:p w:rsidR="009D0ADC"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Obchodná 104</w:t>
            </w:r>
          </w:p>
          <w:p w:rsidR="009D0ADC"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044 15 Nižná Myšľa</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Web</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www.niznamysla.sk</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e-mail</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obecniznamysla@netkosice.sk</w:t>
            </w:r>
          </w:p>
        </w:tc>
      </w:tr>
      <w:tr w:rsidR="00676350" w:rsidRPr="00F53E1F" w:rsidTr="00B91FEE">
        <w:trPr>
          <w:trHeight w:val="20"/>
        </w:trPr>
        <w:tc>
          <w:tcPr>
            <w:tcW w:w="453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676350" w:rsidRPr="00F53E1F" w:rsidRDefault="00676350" w:rsidP="006665E2">
            <w:pPr>
              <w:spacing w:after="0" w:line="240" w:lineRule="auto"/>
              <w:rPr>
                <w:rFonts w:ascii="Calibri" w:eastAsia="Times New Roman" w:hAnsi="Calibri" w:cs="Times New Roman"/>
                <w:color w:val="000000"/>
                <w:sz w:val="20"/>
                <w:szCs w:val="20"/>
                <w:lang w:eastAsia="sk-SK"/>
              </w:rPr>
            </w:pPr>
            <w:r w:rsidRPr="00F53E1F">
              <w:rPr>
                <w:rFonts w:ascii="Calibri" w:eastAsia="Times New Roman" w:hAnsi="Calibri" w:cs="Times New Roman"/>
                <w:color w:val="000000"/>
                <w:sz w:val="20"/>
                <w:szCs w:val="20"/>
                <w:lang w:eastAsia="sk-SK"/>
              </w:rPr>
              <w:t xml:space="preserve">Telefón </w:t>
            </w:r>
          </w:p>
        </w:tc>
        <w:tc>
          <w:tcPr>
            <w:tcW w:w="4535" w:type="dxa"/>
            <w:tcBorders>
              <w:top w:val="nil"/>
              <w:left w:val="nil"/>
              <w:bottom w:val="single" w:sz="4" w:space="0" w:color="auto"/>
              <w:right w:val="single" w:sz="4" w:space="0" w:color="auto"/>
            </w:tcBorders>
            <w:shd w:val="clear" w:color="auto" w:fill="auto"/>
            <w:noWrap/>
            <w:vAlign w:val="bottom"/>
          </w:tcPr>
          <w:p w:rsidR="00676350" w:rsidRPr="00F53E1F" w:rsidRDefault="009D0ADC" w:rsidP="006665E2">
            <w:pPr>
              <w:spacing w:after="0" w:line="240" w:lineRule="auto"/>
              <w:jc w:val="center"/>
              <w:rPr>
                <w:rFonts w:ascii="Calibri" w:eastAsia="Times New Roman" w:hAnsi="Calibri" w:cs="Times New Roman"/>
                <w:color w:val="000000"/>
                <w:sz w:val="20"/>
                <w:szCs w:val="20"/>
                <w:lang w:eastAsia="sk-SK"/>
              </w:rPr>
            </w:pPr>
            <w:r w:rsidRPr="009D0ADC">
              <w:rPr>
                <w:rFonts w:ascii="Calibri" w:eastAsia="Times New Roman" w:hAnsi="Calibri" w:cs="Times New Roman"/>
                <w:color w:val="000000"/>
                <w:sz w:val="20"/>
                <w:szCs w:val="20"/>
                <w:lang w:eastAsia="sk-SK"/>
              </w:rPr>
              <w:t>055/729 6598</w:t>
            </w:r>
            <w:r>
              <w:rPr>
                <w:rFonts w:ascii="Calibri" w:eastAsia="Times New Roman" w:hAnsi="Calibri" w:cs="Times New Roman"/>
                <w:color w:val="000000"/>
                <w:sz w:val="20"/>
                <w:szCs w:val="20"/>
                <w:lang w:eastAsia="sk-SK"/>
              </w:rPr>
              <w:t xml:space="preserve"> </w:t>
            </w:r>
          </w:p>
        </w:tc>
      </w:tr>
    </w:tbl>
    <w:p w:rsidR="00073711" w:rsidRPr="00A11F4E" w:rsidRDefault="00964AD6" w:rsidP="000326E5">
      <w:pPr>
        <w:spacing w:after="0" w:line="240" w:lineRule="auto"/>
        <w:jc w:val="both"/>
      </w:pPr>
      <w:r w:rsidRPr="00A11F4E">
        <w:t xml:space="preserve">Zdroj: ŠÚ SR, vlastné spracovanie </w:t>
      </w:r>
    </w:p>
    <w:p w:rsidR="00073711" w:rsidRDefault="00073711" w:rsidP="000326E5">
      <w:pPr>
        <w:spacing w:after="0" w:line="240" w:lineRule="auto"/>
        <w:jc w:val="both"/>
        <w:rPr>
          <w:sz w:val="24"/>
          <w:szCs w:val="24"/>
        </w:rPr>
      </w:pPr>
    </w:p>
    <w:p w:rsidR="00073711" w:rsidRDefault="00073711" w:rsidP="000326E5">
      <w:pPr>
        <w:spacing w:after="0" w:line="240" w:lineRule="auto"/>
        <w:jc w:val="both"/>
        <w:rPr>
          <w:sz w:val="24"/>
          <w:szCs w:val="24"/>
        </w:rPr>
      </w:pPr>
    </w:p>
    <w:p w:rsidR="00073711" w:rsidRDefault="00073711" w:rsidP="000326E5">
      <w:pPr>
        <w:spacing w:after="0" w:line="240" w:lineRule="auto"/>
        <w:jc w:val="both"/>
        <w:rPr>
          <w:sz w:val="24"/>
          <w:szCs w:val="24"/>
        </w:rPr>
      </w:pPr>
    </w:p>
    <w:p w:rsidR="00073711" w:rsidRDefault="00073711" w:rsidP="000326E5">
      <w:pPr>
        <w:spacing w:after="0" w:line="240" w:lineRule="auto"/>
        <w:jc w:val="both"/>
        <w:rPr>
          <w:sz w:val="24"/>
          <w:szCs w:val="24"/>
        </w:rPr>
      </w:pPr>
    </w:p>
    <w:p w:rsidR="007F3DBC" w:rsidRDefault="007F3DBC" w:rsidP="000326E5">
      <w:pPr>
        <w:spacing w:after="0" w:line="240" w:lineRule="auto"/>
        <w:jc w:val="both"/>
        <w:rPr>
          <w:sz w:val="24"/>
          <w:szCs w:val="24"/>
        </w:rPr>
      </w:pPr>
    </w:p>
    <w:p w:rsidR="00B91FEE" w:rsidRDefault="00B91FEE" w:rsidP="000326E5">
      <w:pPr>
        <w:spacing w:after="0" w:line="240" w:lineRule="auto"/>
        <w:jc w:val="both"/>
        <w:rPr>
          <w:sz w:val="24"/>
          <w:szCs w:val="24"/>
        </w:rPr>
      </w:pPr>
    </w:p>
    <w:p w:rsidR="00B91FEE" w:rsidRDefault="00B91FEE" w:rsidP="000326E5">
      <w:pPr>
        <w:spacing w:after="0" w:line="240" w:lineRule="auto"/>
        <w:jc w:val="both"/>
        <w:rPr>
          <w:sz w:val="24"/>
          <w:szCs w:val="24"/>
        </w:rPr>
      </w:pPr>
    </w:p>
    <w:p w:rsidR="00B91FEE" w:rsidRDefault="00B91FEE" w:rsidP="000326E5">
      <w:pPr>
        <w:spacing w:after="0" w:line="240" w:lineRule="auto"/>
        <w:jc w:val="both"/>
        <w:rPr>
          <w:sz w:val="24"/>
          <w:szCs w:val="24"/>
        </w:rPr>
      </w:pPr>
    </w:p>
    <w:p w:rsidR="00B91FEE" w:rsidRDefault="00B91FEE" w:rsidP="000326E5">
      <w:pPr>
        <w:spacing w:after="0" w:line="240" w:lineRule="auto"/>
        <w:jc w:val="both"/>
        <w:rPr>
          <w:sz w:val="24"/>
          <w:szCs w:val="24"/>
        </w:rPr>
      </w:pPr>
    </w:p>
    <w:p w:rsidR="00860023" w:rsidRDefault="00860023" w:rsidP="000326E5">
      <w:pPr>
        <w:spacing w:after="0" w:line="240" w:lineRule="auto"/>
        <w:jc w:val="both"/>
        <w:rPr>
          <w:sz w:val="24"/>
          <w:szCs w:val="24"/>
        </w:rPr>
      </w:pPr>
    </w:p>
    <w:p w:rsidR="00860023" w:rsidRDefault="00860023" w:rsidP="000326E5">
      <w:pPr>
        <w:spacing w:after="0" w:line="240" w:lineRule="auto"/>
        <w:jc w:val="both"/>
        <w:rPr>
          <w:sz w:val="24"/>
          <w:szCs w:val="24"/>
        </w:rPr>
      </w:pPr>
    </w:p>
    <w:p w:rsidR="000B28D4" w:rsidRPr="00E968FA" w:rsidRDefault="000B28D4" w:rsidP="000B28D4">
      <w:pPr>
        <w:spacing w:after="0" w:line="240" w:lineRule="auto"/>
        <w:jc w:val="both"/>
        <w:rPr>
          <w:sz w:val="28"/>
          <w:szCs w:val="28"/>
        </w:rPr>
      </w:pPr>
      <w:r w:rsidRPr="00E968FA">
        <w:rPr>
          <w:b/>
          <w:sz w:val="28"/>
          <w:szCs w:val="28"/>
        </w:rPr>
        <w:lastRenderedPageBreak/>
        <w:t xml:space="preserve">OBSAH </w:t>
      </w:r>
    </w:p>
    <w:p w:rsidR="000B28D4" w:rsidRPr="000B28D4" w:rsidRDefault="000B28D4" w:rsidP="000B28D4">
      <w:pPr>
        <w:spacing w:after="0" w:line="240" w:lineRule="auto"/>
        <w:jc w:val="both"/>
        <w:rPr>
          <w:sz w:val="24"/>
          <w:szCs w:val="24"/>
        </w:rPr>
      </w:pPr>
    </w:p>
    <w:p w:rsidR="000B28D4" w:rsidRPr="007F3DBC" w:rsidRDefault="000B28D4" w:rsidP="000B28D4">
      <w:pPr>
        <w:spacing w:after="0" w:line="240" w:lineRule="auto"/>
        <w:jc w:val="both"/>
        <w:rPr>
          <w:b/>
          <w:sz w:val="24"/>
          <w:szCs w:val="24"/>
        </w:rPr>
      </w:pPr>
      <w:r w:rsidRPr="007F3DBC">
        <w:rPr>
          <w:b/>
          <w:sz w:val="24"/>
          <w:szCs w:val="24"/>
        </w:rPr>
        <w:t>ÚVOD</w:t>
      </w:r>
      <w:r w:rsidR="00071C78">
        <w:rPr>
          <w:b/>
          <w:sz w:val="24"/>
          <w:szCs w:val="24"/>
        </w:rPr>
        <w:t xml:space="preserve"> ..............................................................</w:t>
      </w:r>
      <w:r w:rsidR="00380472">
        <w:rPr>
          <w:b/>
          <w:sz w:val="24"/>
          <w:szCs w:val="24"/>
        </w:rPr>
        <w:t>.........................................................</w:t>
      </w:r>
      <w:r w:rsidR="00B91FEE">
        <w:rPr>
          <w:b/>
          <w:sz w:val="24"/>
          <w:szCs w:val="24"/>
        </w:rPr>
        <w:t>..........</w:t>
      </w:r>
      <w:r w:rsidR="00DF6308" w:rsidRPr="007F3DBC">
        <w:rPr>
          <w:b/>
          <w:sz w:val="24"/>
          <w:szCs w:val="24"/>
        </w:rPr>
        <w:t xml:space="preserve">  </w:t>
      </w:r>
      <w:r w:rsidRPr="007F3DBC">
        <w:rPr>
          <w:b/>
          <w:sz w:val="24"/>
          <w:szCs w:val="24"/>
        </w:rPr>
        <w:t xml:space="preserve"> </w:t>
      </w:r>
    </w:p>
    <w:p w:rsidR="00DF6308" w:rsidRPr="007F3DBC" w:rsidRDefault="000B28D4" w:rsidP="00DF6308">
      <w:pPr>
        <w:numPr>
          <w:ilvl w:val="0"/>
          <w:numId w:val="1"/>
        </w:numPr>
        <w:spacing w:after="0" w:line="240" w:lineRule="auto"/>
        <w:jc w:val="both"/>
        <w:rPr>
          <w:b/>
          <w:sz w:val="24"/>
          <w:szCs w:val="24"/>
        </w:rPr>
      </w:pPr>
      <w:r w:rsidRPr="007F3DBC">
        <w:rPr>
          <w:b/>
          <w:sz w:val="24"/>
          <w:szCs w:val="24"/>
        </w:rPr>
        <w:t>ANALYTICKÁ ČASŤ</w:t>
      </w:r>
      <w:r w:rsidR="00071C78">
        <w:rPr>
          <w:b/>
          <w:sz w:val="24"/>
          <w:szCs w:val="24"/>
        </w:rPr>
        <w:t xml:space="preserve"> .................</w:t>
      </w:r>
      <w:r w:rsidR="00380472">
        <w:rPr>
          <w:b/>
          <w:sz w:val="24"/>
          <w:szCs w:val="24"/>
        </w:rPr>
        <w:t>..............................................................................</w:t>
      </w:r>
      <w:r w:rsidR="00B91FEE">
        <w:rPr>
          <w:b/>
          <w:sz w:val="24"/>
          <w:szCs w:val="24"/>
        </w:rPr>
        <w:t>.........</w:t>
      </w:r>
    </w:p>
    <w:p w:rsidR="00DF6308" w:rsidRPr="00DF6308" w:rsidRDefault="00DF6308" w:rsidP="00DF6308">
      <w:pPr>
        <w:spacing w:after="0" w:line="240" w:lineRule="auto"/>
        <w:ind w:left="360"/>
        <w:jc w:val="both"/>
        <w:rPr>
          <w:sz w:val="24"/>
          <w:szCs w:val="24"/>
        </w:rPr>
      </w:pPr>
      <w:r>
        <w:rPr>
          <w:sz w:val="24"/>
          <w:szCs w:val="24"/>
        </w:rPr>
        <w:t>História obce</w:t>
      </w:r>
      <w:r w:rsidR="00071C78">
        <w:rPr>
          <w:sz w:val="24"/>
          <w:szCs w:val="24"/>
        </w:rPr>
        <w:t xml:space="preserve"> ..................</w:t>
      </w:r>
      <w:r w:rsidR="00380472">
        <w:rPr>
          <w:sz w:val="24"/>
          <w:szCs w:val="24"/>
        </w:rPr>
        <w:t>...........................................................................</w:t>
      </w:r>
      <w:r w:rsidR="00B91FEE">
        <w:rPr>
          <w:sz w:val="24"/>
          <w:szCs w:val="24"/>
        </w:rPr>
        <w:t>..........................</w:t>
      </w:r>
      <w:r>
        <w:rPr>
          <w:sz w:val="24"/>
          <w:szCs w:val="24"/>
        </w:rPr>
        <w:t xml:space="preserve"> </w:t>
      </w:r>
    </w:p>
    <w:p w:rsidR="00DF6308" w:rsidRDefault="000B28D4" w:rsidP="000B28D4">
      <w:pPr>
        <w:numPr>
          <w:ilvl w:val="1"/>
          <w:numId w:val="1"/>
        </w:numPr>
        <w:spacing w:after="0" w:line="240" w:lineRule="auto"/>
        <w:jc w:val="both"/>
        <w:rPr>
          <w:sz w:val="24"/>
          <w:szCs w:val="24"/>
        </w:rPr>
      </w:pPr>
      <w:r w:rsidRPr="000B28D4">
        <w:rPr>
          <w:sz w:val="24"/>
          <w:szCs w:val="24"/>
        </w:rPr>
        <w:t>Analýza vnútorného prostredia</w:t>
      </w:r>
      <w:r w:rsidR="00071C78">
        <w:rPr>
          <w:sz w:val="24"/>
          <w:szCs w:val="24"/>
        </w:rPr>
        <w:t xml:space="preserve"> ...........</w:t>
      </w:r>
      <w:r w:rsidR="00380472">
        <w:rPr>
          <w:sz w:val="24"/>
          <w:szCs w:val="24"/>
        </w:rPr>
        <w:t>...............................................................</w:t>
      </w:r>
      <w:r w:rsidR="00B91FEE">
        <w:rPr>
          <w:sz w:val="24"/>
          <w:szCs w:val="24"/>
        </w:rPr>
        <w:t>.........</w:t>
      </w:r>
      <w:r w:rsidRPr="000B28D4">
        <w:rPr>
          <w:sz w:val="24"/>
          <w:szCs w:val="24"/>
        </w:rPr>
        <w:t xml:space="preserve">  </w:t>
      </w:r>
    </w:p>
    <w:p w:rsidR="00DF6308" w:rsidRDefault="00DF6308" w:rsidP="00DF6308">
      <w:pPr>
        <w:spacing w:after="0" w:line="240" w:lineRule="auto"/>
        <w:ind w:left="720"/>
        <w:jc w:val="both"/>
        <w:rPr>
          <w:sz w:val="24"/>
          <w:szCs w:val="24"/>
        </w:rPr>
      </w:pPr>
      <w:r>
        <w:rPr>
          <w:sz w:val="24"/>
          <w:szCs w:val="24"/>
        </w:rPr>
        <w:t>Geografické údaje</w:t>
      </w:r>
      <w:r w:rsidR="00071C78">
        <w:rPr>
          <w:sz w:val="24"/>
          <w:szCs w:val="24"/>
        </w:rPr>
        <w:t xml:space="preserve"> ..........</w:t>
      </w:r>
      <w:r w:rsidR="00380472">
        <w:rPr>
          <w:sz w:val="24"/>
          <w:szCs w:val="24"/>
        </w:rPr>
        <w:t>................................................................................</w:t>
      </w:r>
      <w:r w:rsidR="00071C78">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Hydrologické údaje</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Klimatické údaje</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Štruktúra krajiny</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Rastlinstvo a</w:t>
      </w:r>
      <w:r w:rsidR="00071C78">
        <w:rPr>
          <w:sz w:val="24"/>
          <w:szCs w:val="24"/>
        </w:rPr>
        <w:t> </w:t>
      </w:r>
      <w:r>
        <w:rPr>
          <w:sz w:val="24"/>
          <w:szCs w:val="24"/>
        </w:rPr>
        <w:t>živočíšstvo</w:t>
      </w:r>
      <w:r w:rsidR="00071C78">
        <w:rPr>
          <w:sz w:val="24"/>
          <w:szCs w:val="24"/>
        </w:rPr>
        <w:t xml:space="preserve"> .............</w:t>
      </w:r>
      <w:r w:rsidR="00380472">
        <w:rPr>
          <w:sz w:val="24"/>
          <w:szCs w:val="24"/>
        </w:rPr>
        <w:t>...............................................</w:t>
      </w:r>
      <w:r w:rsidR="00071C78">
        <w:rPr>
          <w:sz w:val="24"/>
          <w:szCs w:val="24"/>
        </w:rPr>
        <w:t>..................................</w:t>
      </w:r>
    </w:p>
    <w:p w:rsidR="00DF6308" w:rsidRDefault="00DF6308" w:rsidP="00DF6308">
      <w:pPr>
        <w:spacing w:after="0" w:line="240" w:lineRule="auto"/>
        <w:ind w:left="720"/>
        <w:jc w:val="both"/>
        <w:rPr>
          <w:sz w:val="24"/>
          <w:szCs w:val="24"/>
        </w:rPr>
      </w:pPr>
      <w:r>
        <w:rPr>
          <w:sz w:val="24"/>
          <w:szCs w:val="24"/>
        </w:rPr>
        <w:t>Ochrana prírody a krajiny, životného prostredia</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Obyvateľstvo</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Vzdelanie a</w:t>
      </w:r>
      <w:r w:rsidR="00071C78">
        <w:rPr>
          <w:sz w:val="24"/>
          <w:szCs w:val="24"/>
        </w:rPr>
        <w:t> </w:t>
      </w:r>
      <w:r>
        <w:rPr>
          <w:sz w:val="24"/>
          <w:szCs w:val="24"/>
        </w:rPr>
        <w:t>zamestnanosť</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Bývanie</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Technická infraštruktúra</w:t>
      </w:r>
      <w:r w:rsidR="00071C78">
        <w:rPr>
          <w:sz w:val="24"/>
          <w:szCs w:val="24"/>
        </w:rPr>
        <w:t xml:space="preserve"> .............</w:t>
      </w:r>
      <w:r w:rsidR="00380472">
        <w:rPr>
          <w:sz w:val="24"/>
          <w:szCs w:val="24"/>
        </w:rPr>
        <w:t>.........................................................................</w:t>
      </w:r>
      <w:r w:rsidR="00B91FEE">
        <w:rPr>
          <w:sz w:val="24"/>
          <w:szCs w:val="24"/>
        </w:rPr>
        <w:t>.......</w:t>
      </w:r>
      <w:r w:rsidR="000B28D4" w:rsidRPr="000B28D4">
        <w:rPr>
          <w:sz w:val="24"/>
          <w:szCs w:val="24"/>
        </w:rPr>
        <w:t xml:space="preserve"> </w:t>
      </w:r>
    </w:p>
    <w:p w:rsidR="00DF6308" w:rsidRDefault="00DF6308" w:rsidP="00DF6308">
      <w:pPr>
        <w:spacing w:after="0" w:line="240" w:lineRule="auto"/>
        <w:ind w:left="720"/>
        <w:jc w:val="both"/>
        <w:rPr>
          <w:sz w:val="24"/>
          <w:szCs w:val="24"/>
        </w:rPr>
      </w:pPr>
      <w:r>
        <w:rPr>
          <w:sz w:val="24"/>
          <w:szCs w:val="24"/>
        </w:rPr>
        <w:tab/>
        <w:t>Doprava</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ab/>
        <w:t>Voda a</w:t>
      </w:r>
      <w:r w:rsidR="00071C78">
        <w:rPr>
          <w:sz w:val="24"/>
          <w:szCs w:val="24"/>
        </w:rPr>
        <w:t> </w:t>
      </w:r>
      <w:r>
        <w:rPr>
          <w:sz w:val="24"/>
          <w:szCs w:val="24"/>
        </w:rPr>
        <w:t>odpady</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ab/>
        <w:t>Elektrina</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ab/>
        <w:t>Plyn a</w:t>
      </w:r>
      <w:r w:rsidR="00071C78">
        <w:rPr>
          <w:sz w:val="24"/>
          <w:szCs w:val="24"/>
        </w:rPr>
        <w:t> </w:t>
      </w:r>
      <w:r>
        <w:rPr>
          <w:sz w:val="24"/>
          <w:szCs w:val="24"/>
        </w:rPr>
        <w:t>teplo</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ab/>
        <w:t>Komunikačné a informačné siete</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Cestovný ruch</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Školstvo</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Zdravotníctvo</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Sociálne služby</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Kultúra a</w:t>
      </w:r>
      <w:r w:rsidR="00071C78">
        <w:rPr>
          <w:sz w:val="24"/>
          <w:szCs w:val="24"/>
        </w:rPr>
        <w:t> </w:t>
      </w:r>
      <w:r>
        <w:rPr>
          <w:sz w:val="24"/>
          <w:szCs w:val="24"/>
        </w:rPr>
        <w:t>šport</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Podnikateľské a neziskové subjekty</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Ochrana a</w:t>
      </w:r>
      <w:r w:rsidR="00071C78">
        <w:rPr>
          <w:sz w:val="24"/>
          <w:szCs w:val="24"/>
        </w:rPr>
        <w:t> </w:t>
      </w:r>
      <w:r>
        <w:rPr>
          <w:sz w:val="24"/>
          <w:szCs w:val="24"/>
        </w:rPr>
        <w:t>bezpečnosť</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Samospráva</w:t>
      </w:r>
      <w:r w:rsidR="00071C78">
        <w:rPr>
          <w:sz w:val="24"/>
          <w:szCs w:val="24"/>
        </w:rPr>
        <w:t xml:space="preserve"> ...........................................</w:t>
      </w:r>
      <w:r w:rsidR="00380472">
        <w:rPr>
          <w:sz w:val="24"/>
          <w:szCs w:val="24"/>
        </w:rPr>
        <w:t>.........................................................</w:t>
      </w:r>
      <w:r w:rsidR="00B91FEE">
        <w:rPr>
          <w:sz w:val="24"/>
          <w:szCs w:val="24"/>
        </w:rPr>
        <w:t>.............</w:t>
      </w:r>
    </w:p>
    <w:p w:rsidR="00DF6308" w:rsidRDefault="00DF6308" w:rsidP="00DF6308">
      <w:pPr>
        <w:spacing w:after="0" w:line="240" w:lineRule="auto"/>
        <w:ind w:left="720"/>
        <w:jc w:val="both"/>
        <w:rPr>
          <w:sz w:val="24"/>
          <w:szCs w:val="24"/>
        </w:rPr>
      </w:pPr>
      <w:r>
        <w:rPr>
          <w:sz w:val="24"/>
          <w:szCs w:val="24"/>
        </w:rPr>
        <w:t>Vyhodnotenie dotazníkového prieskumu</w:t>
      </w:r>
      <w:r w:rsidR="00071C78">
        <w:rPr>
          <w:sz w:val="24"/>
          <w:szCs w:val="24"/>
        </w:rPr>
        <w:t xml:space="preserve"> ................</w:t>
      </w:r>
      <w:r w:rsidR="00380472">
        <w:rPr>
          <w:sz w:val="24"/>
          <w:szCs w:val="24"/>
        </w:rPr>
        <w:t>..............................................</w:t>
      </w:r>
      <w:r w:rsidR="00B91FEE">
        <w:rPr>
          <w:sz w:val="24"/>
          <w:szCs w:val="24"/>
        </w:rPr>
        <w:t>.....</w:t>
      </w:r>
    </w:p>
    <w:p w:rsidR="000B28D4" w:rsidRPr="000B28D4" w:rsidRDefault="00DF6308" w:rsidP="00DF6308">
      <w:pPr>
        <w:spacing w:after="0" w:line="240" w:lineRule="auto"/>
        <w:ind w:left="720"/>
        <w:jc w:val="both"/>
        <w:rPr>
          <w:sz w:val="24"/>
          <w:szCs w:val="24"/>
        </w:rPr>
      </w:pPr>
      <w:r>
        <w:rPr>
          <w:sz w:val="24"/>
          <w:szCs w:val="24"/>
        </w:rPr>
        <w:t>Ex-post hodnotenie predchádzajúceho PHSR</w:t>
      </w:r>
      <w:r w:rsidR="00071C78">
        <w:rPr>
          <w:sz w:val="24"/>
          <w:szCs w:val="24"/>
        </w:rPr>
        <w:t xml:space="preserve"> ...................</w:t>
      </w:r>
      <w:r w:rsidR="00380472">
        <w:rPr>
          <w:sz w:val="24"/>
          <w:szCs w:val="24"/>
        </w:rPr>
        <w:t>...................................</w:t>
      </w:r>
      <w:r w:rsidR="00B91FEE">
        <w:rPr>
          <w:sz w:val="24"/>
          <w:szCs w:val="24"/>
        </w:rPr>
        <w:t>.......</w:t>
      </w:r>
      <w:r w:rsidR="000B28D4" w:rsidRPr="000B28D4">
        <w:rPr>
          <w:sz w:val="24"/>
          <w:szCs w:val="24"/>
        </w:rPr>
        <w:t xml:space="preserve"> </w:t>
      </w:r>
    </w:p>
    <w:p w:rsidR="000B28D4" w:rsidRPr="000B28D4" w:rsidRDefault="000B28D4" w:rsidP="000B28D4">
      <w:pPr>
        <w:numPr>
          <w:ilvl w:val="1"/>
          <w:numId w:val="1"/>
        </w:numPr>
        <w:spacing w:after="0" w:line="240" w:lineRule="auto"/>
        <w:jc w:val="both"/>
        <w:rPr>
          <w:sz w:val="24"/>
          <w:szCs w:val="24"/>
        </w:rPr>
      </w:pPr>
      <w:r w:rsidRPr="000B28D4">
        <w:rPr>
          <w:sz w:val="24"/>
          <w:szCs w:val="24"/>
        </w:rPr>
        <w:t>Analýza vonkajšieho prostredia</w:t>
      </w:r>
      <w:r w:rsidR="00071C78">
        <w:rPr>
          <w:sz w:val="24"/>
          <w:szCs w:val="24"/>
        </w:rPr>
        <w:t xml:space="preserve"> .................</w:t>
      </w:r>
      <w:r w:rsidR="00380472">
        <w:rPr>
          <w:sz w:val="24"/>
          <w:szCs w:val="24"/>
        </w:rPr>
        <w:t>.......................................................</w:t>
      </w:r>
      <w:r w:rsidR="00B91FEE">
        <w:rPr>
          <w:sz w:val="24"/>
          <w:szCs w:val="24"/>
        </w:rPr>
        <w:t>..........</w:t>
      </w:r>
      <w:r w:rsidRPr="000B28D4">
        <w:rPr>
          <w:sz w:val="24"/>
          <w:szCs w:val="24"/>
        </w:rPr>
        <w:t xml:space="preserve"> </w:t>
      </w:r>
    </w:p>
    <w:p w:rsidR="000B28D4" w:rsidRDefault="000B28D4" w:rsidP="000B28D4">
      <w:pPr>
        <w:numPr>
          <w:ilvl w:val="1"/>
          <w:numId w:val="1"/>
        </w:numPr>
        <w:spacing w:after="0" w:line="240" w:lineRule="auto"/>
        <w:jc w:val="both"/>
        <w:rPr>
          <w:sz w:val="24"/>
          <w:szCs w:val="24"/>
        </w:rPr>
      </w:pPr>
      <w:r w:rsidRPr="000B28D4">
        <w:rPr>
          <w:sz w:val="24"/>
          <w:szCs w:val="24"/>
        </w:rPr>
        <w:t xml:space="preserve">Zhodnotenie </w:t>
      </w:r>
      <w:r w:rsidR="005159C9">
        <w:rPr>
          <w:sz w:val="24"/>
          <w:szCs w:val="24"/>
        </w:rPr>
        <w:t>súčasného stavu</w:t>
      </w:r>
      <w:r w:rsidR="00071C78">
        <w:rPr>
          <w:sz w:val="24"/>
          <w:szCs w:val="24"/>
        </w:rPr>
        <w:t xml:space="preserve"> .......................</w:t>
      </w:r>
      <w:r w:rsidR="00380472">
        <w:rPr>
          <w:sz w:val="24"/>
          <w:szCs w:val="24"/>
        </w:rPr>
        <w:t>.......................................................</w:t>
      </w:r>
      <w:r w:rsidR="00B91FEE">
        <w:rPr>
          <w:sz w:val="24"/>
          <w:szCs w:val="24"/>
        </w:rPr>
        <w:t>......</w:t>
      </w:r>
      <w:r w:rsidR="005159C9">
        <w:rPr>
          <w:sz w:val="24"/>
          <w:szCs w:val="24"/>
        </w:rPr>
        <w:t xml:space="preserve"> </w:t>
      </w:r>
    </w:p>
    <w:p w:rsidR="005159C9" w:rsidRDefault="005159C9" w:rsidP="005159C9">
      <w:pPr>
        <w:spacing w:after="0" w:line="240" w:lineRule="auto"/>
        <w:ind w:left="720"/>
        <w:jc w:val="both"/>
        <w:rPr>
          <w:sz w:val="24"/>
          <w:szCs w:val="24"/>
        </w:rPr>
      </w:pPr>
      <w:r>
        <w:rPr>
          <w:sz w:val="24"/>
          <w:szCs w:val="24"/>
        </w:rPr>
        <w:t>SWOT analýza - Hospodárska oblasť</w:t>
      </w:r>
      <w:r w:rsidR="00071C78">
        <w:rPr>
          <w:sz w:val="24"/>
          <w:szCs w:val="24"/>
        </w:rPr>
        <w:t xml:space="preserve"> ...............</w:t>
      </w:r>
      <w:r w:rsidR="00380472">
        <w:rPr>
          <w:sz w:val="24"/>
          <w:szCs w:val="24"/>
        </w:rPr>
        <w:t>..........................................</w:t>
      </w:r>
      <w:r w:rsidR="00B91FEE">
        <w:rPr>
          <w:sz w:val="24"/>
          <w:szCs w:val="24"/>
        </w:rPr>
        <w:t>..................</w:t>
      </w:r>
    </w:p>
    <w:p w:rsidR="005159C9" w:rsidRDefault="005159C9" w:rsidP="005159C9">
      <w:pPr>
        <w:spacing w:after="0" w:line="240" w:lineRule="auto"/>
        <w:ind w:left="720"/>
        <w:jc w:val="both"/>
        <w:rPr>
          <w:sz w:val="24"/>
          <w:szCs w:val="24"/>
        </w:rPr>
      </w:pPr>
      <w:r>
        <w:rPr>
          <w:sz w:val="24"/>
          <w:szCs w:val="24"/>
        </w:rPr>
        <w:t>SWOT analýza - Sociálna oblasť</w:t>
      </w:r>
      <w:r w:rsidR="00071C78">
        <w:rPr>
          <w:sz w:val="24"/>
          <w:szCs w:val="24"/>
        </w:rPr>
        <w:t xml:space="preserve"> ..........................</w:t>
      </w:r>
      <w:r w:rsidR="00380472">
        <w:rPr>
          <w:sz w:val="24"/>
          <w:szCs w:val="24"/>
        </w:rPr>
        <w:t>....................................................</w:t>
      </w:r>
      <w:r w:rsidR="00B91FEE">
        <w:rPr>
          <w:sz w:val="24"/>
          <w:szCs w:val="24"/>
        </w:rPr>
        <w:t>.....</w:t>
      </w:r>
    </w:p>
    <w:p w:rsidR="005159C9" w:rsidRPr="000B28D4" w:rsidRDefault="005159C9" w:rsidP="005159C9">
      <w:pPr>
        <w:spacing w:after="0" w:line="240" w:lineRule="auto"/>
        <w:ind w:left="720"/>
        <w:jc w:val="both"/>
        <w:rPr>
          <w:sz w:val="24"/>
          <w:szCs w:val="24"/>
        </w:rPr>
      </w:pPr>
      <w:r>
        <w:rPr>
          <w:sz w:val="24"/>
          <w:szCs w:val="24"/>
        </w:rPr>
        <w:t>SWOT analýza - Environmentálna oblasť</w:t>
      </w:r>
      <w:r w:rsidR="00071C78">
        <w:rPr>
          <w:sz w:val="24"/>
          <w:szCs w:val="24"/>
        </w:rPr>
        <w:t xml:space="preserve"> ...........................</w:t>
      </w:r>
      <w:r w:rsidR="00380472">
        <w:rPr>
          <w:sz w:val="24"/>
          <w:szCs w:val="24"/>
        </w:rPr>
        <w:t>..................................</w:t>
      </w:r>
      <w:r w:rsidR="00B91FEE">
        <w:rPr>
          <w:sz w:val="24"/>
          <w:szCs w:val="24"/>
        </w:rPr>
        <w:t>.......</w:t>
      </w:r>
    </w:p>
    <w:p w:rsidR="000B28D4" w:rsidRPr="007F3DBC" w:rsidRDefault="00A335FB" w:rsidP="000B28D4">
      <w:pPr>
        <w:numPr>
          <w:ilvl w:val="0"/>
          <w:numId w:val="1"/>
        </w:numPr>
        <w:spacing w:after="0" w:line="240" w:lineRule="auto"/>
        <w:jc w:val="both"/>
        <w:rPr>
          <w:b/>
          <w:sz w:val="24"/>
          <w:szCs w:val="24"/>
        </w:rPr>
      </w:pPr>
      <w:r w:rsidRPr="007F3DBC">
        <w:rPr>
          <w:b/>
          <w:sz w:val="24"/>
          <w:szCs w:val="24"/>
        </w:rPr>
        <w:t>STRATEGICKÁ ČASŤ</w:t>
      </w:r>
      <w:r w:rsidR="00071C78">
        <w:rPr>
          <w:b/>
          <w:sz w:val="24"/>
          <w:szCs w:val="24"/>
        </w:rPr>
        <w:t xml:space="preserve"> .........................</w:t>
      </w:r>
      <w:r w:rsidR="00380472">
        <w:rPr>
          <w:b/>
          <w:sz w:val="24"/>
          <w:szCs w:val="24"/>
        </w:rPr>
        <w:t>.......................................................................</w:t>
      </w:r>
      <w:r w:rsidR="00B91FEE">
        <w:rPr>
          <w:b/>
          <w:sz w:val="24"/>
          <w:szCs w:val="24"/>
        </w:rPr>
        <w:t>.....</w:t>
      </w:r>
    </w:p>
    <w:p w:rsidR="00A335FB" w:rsidRPr="007F3DBC" w:rsidRDefault="00A335FB" w:rsidP="000B28D4">
      <w:pPr>
        <w:numPr>
          <w:ilvl w:val="0"/>
          <w:numId w:val="1"/>
        </w:numPr>
        <w:spacing w:after="0" w:line="240" w:lineRule="auto"/>
        <w:jc w:val="both"/>
        <w:rPr>
          <w:b/>
          <w:sz w:val="24"/>
          <w:szCs w:val="24"/>
        </w:rPr>
      </w:pPr>
      <w:r w:rsidRPr="007F3DBC">
        <w:rPr>
          <w:b/>
          <w:sz w:val="24"/>
          <w:szCs w:val="24"/>
        </w:rPr>
        <w:t>PROGRAMOVÁ ČASŤ</w:t>
      </w:r>
      <w:r w:rsidR="00071C78">
        <w:rPr>
          <w:b/>
          <w:sz w:val="24"/>
          <w:szCs w:val="24"/>
        </w:rPr>
        <w:t xml:space="preserve"> .....................</w:t>
      </w:r>
      <w:r w:rsidR="00380472">
        <w:rPr>
          <w:b/>
          <w:sz w:val="24"/>
          <w:szCs w:val="24"/>
        </w:rPr>
        <w:t>.....................................................................</w:t>
      </w:r>
      <w:r w:rsidR="00B91FEE">
        <w:rPr>
          <w:b/>
          <w:sz w:val="24"/>
          <w:szCs w:val="24"/>
        </w:rPr>
        <w:t>........</w:t>
      </w:r>
    </w:p>
    <w:p w:rsidR="000B28D4" w:rsidRPr="000B28D4" w:rsidRDefault="00A335FB" w:rsidP="00A335FB">
      <w:pPr>
        <w:spacing w:after="0" w:line="240" w:lineRule="auto"/>
        <w:ind w:left="360"/>
        <w:jc w:val="both"/>
        <w:rPr>
          <w:sz w:val="24"/>
          <w:szCs w:val="24"/>
        </w:rPr>
      </w:pPr>
      <w:r>
        <w:rPr>
          <w:sz w:val="24"/>
          <w:szCs w:val="24"/>
        </w:rPr>
        <w:t>Merateľné indikátory</w:t>
      </w:r>
      <w:r w:rsidR="00071C78">
        <w:rPr>
          <w:sz w:val="24"/>
          <w:szCs w:val="24"/>
        </w:rPr>
        <w:t xml:space="preserve"> ......................</w:t>
      </w:r>
      <w:r w:rsidR="00380472">
        <w:rPr>
          <w:sz w:val="24"/>
          <w:szCs w:val="24"/>
        </w:rPr>
        <w:t>..........................................................................</w:t>
      </w:r>
      <w:r w:rsidR="00B91FEE">
        <w:rPr>
          <w:sz w:val="24"/>
          <w:szCs w:val="24"/>
        </w:rPr>
        <w:t>........</w:t>
      </w:r>
      <w:r w:rsidR="000B28D4" w:rsidRPr="000B28D4">
        <w:rPr>
          <w:sz w:val="24"/>
          <w:szCs w:val="24"/>
        </w:rPr>
        <w:t xml:space="preserve"> </w:t>
      </w:r>
    </w:p>
    <w:p w:rsidR="000B28D4" w:rsidRPr="007F3DBC" w:rsidRDefault="00A335FB" w:rsidP="000B28D4">
      <w:pPr>
        <w:numPr>
          <w:ilvl w:val="0"/>
          <w:numId w:val="1"/>
        </w:numPr>
        <w:spacing w:after="0" w:line="240" w:lineRule="auto"/>
        <w:jc w:val="both"/>
        <w:rPr>
          <w:b/>
          <w:sz w:val="24"/>
          <w:szCs w:val="24"/>
        </w:rPr>
      </w:pPr>
      <w:r w:rsidRPr="007F3DBC">
        <w:rPr>
          <w:b/>
          <w:sz w:val="24"/>
          <w:szCs w:val="24"/>
        </w:rPr>
        <w:t>REALIZAČNÁ ČA</w:t>
      </w:r>
      <w:r w:rsidR="00071C78">
        <w:rPr>
          <w:b/>
          <w:sz w:val="24"/>
          <w:szCs w:val="24"/>
        </w:rPr>
        <w:t>S</w:t>
      </w:r>
      <w:r w:rsidRPr="007F3DBC">
        <w:rPr>
          <w:b/>
          <w:sz w:val="24"/>
          <w:szCs w:val="24"/>
        </w:rPr>
        <w:t>Ť</w:t>
      </w:r>
      <w:r w:rsidR="00071C78">
        <w:rPr>
          <w:b/>
          <w:sz w:val="24"/>
          <w:szCs w:val="24"/>
        </w:rPr>
        <w:t xml:space="preserve"> ......................</w:t>
      </w:r>
      <w:r w:rsidR="00380472">
        <w:rPr>
          <w:b/>
          <w:sz w:val="24"/>
          <w:szCs w:val="24"/>
        </w:rPr>
        <w:t>.........................................................................</w:t>
      </w:r>
      <w:r w:rsidR="00B91FEE">
        <w:rPr>
          <w:b/>
          <w:sz w:val="24"/>
          <w:szCs w:val="24"/>
        </w:rPr>
        <w:t>.......</w:t>
      </w:r>
    </w:p>
    <w:p w:rsidR="00A335FB" w:rsidRDefault="00A335FB" w:rsidP="00A335FB">
      <w:pPr>
        <w:spacing w:after="0" w:line="240" w:lineRule="auto"/>
        <w:ind w:left="360"/>
        <w:jc w:val="both"/>
        <w:rPr>
          <w:sz w:val="24"/>
          <w:szCs w:val="24"/>
        </w:rPr>
      </w:pPr>
      <w:r>
        <w:rPr>
          <w:sz w:val="24"/>
          <w:szCs w:val="24"/>
        </w:rPr>
        <w:t>Inštitucionálne a organizačné zabezpečenie realizácie PHSR</w:t>
      </w:r>
      <w:r w:rsidR="00071C78">
        <w:rPr>
          <w:sz w:val="24"/>
          <w:szCs w:val="24"/>
        </w:rPr>
        <w:t xml:space="preserve"> .................</w:t>
      </w:r>
      <w:r w:rsidR="00380472">
        <w:rPr>
          <w:sz w:val="24"/>
          <w:szCs w:val="24"/>
        </w:rPr>
        <w:t>......................</w:t>
      </w:r>
      <w:r w:rsidR="00B91FEE">
        <w:rPr>
          <w:sz w:val="24"/>
          <w:szCs w:val="24"/>
        </w:rPr>
        <w:t>....</w:t>
      </w:r>
    </w:p>
    <w:p w:rsidR="00A335FB" w:rsidRDefault="00A335FB" w:rsidP="00A335FB">
      <w:pPr>
        <w:spacing w:after="0" w:line="240" w:lineRule="auto"/>
        <w:ind w:left="360"/>
        <w:jc w:val="both"/>
        <w:rPr>
          <w:sz w:val="24"/>
          <w:szCs w:val="24"/>
        </w:rPr>
      </w:pPr>
      <w:r>
        <w:rPr>
          <w:sz w:val="24"/>
          <w:szCs w:val="24"/>
        </w:rPr>
        <w:t>Komunikačná stratégia PHSR</w:t>
      </w:r>
      <w:r w:rsidR="00071C78">
        <w:rPr>
          <w:sz w:val="24"/>
          <w:szCs w:val="24"/>
        </w:rPr>
        <w:t xml:space="preserve"> ............................</w:t>
      </w:r>
      <w:r w:rsidR="00380472">
        <w:rPr>
          <w:sz w:val="24"/>
          <w:szCs w:val="24"/>
        </w:rPr>
        <w:t>.........................................................</w:t>
      </w:r>
      <w:r w:rsidR="00B91FEE">
        <w:rPr>
          <w:sz w:val="24"/>
          <w:szCs w:val="24"/>
        </w:rPr>
        <w:t>.......</w:t>
      </w:r>
    </w:p>
    <w:p w:rsidR="00A335FB" w:rsidRDefault="00A335FB" w:rsidP="00A335FB">
      <w:pPr>
        <w:spacing w:after="0" w:line="240" w:lineRule="auto"/>
        <w:ind w:left="360"/>
        <w:jc w:val="both"/>
        <w:rPr>
          <w:sz w:val="24"/>
          <w:szCs w:val="24"/>
        </w:rPr>
      </w:pPr>
      <w:r>
        <w:rPr>
          <w:sz w:val="24"/>
          <w:szCs w:val="24"/>
        </w:rPr>
        <w:t>Systém monitorovania a hodnotenia realizácie PHSR</w:t>
      </w:r>
      <w:r w:rsidR="00071C78">
        <w:rPr>
          <w:sz w:val="24"/>
          <w:szCs w:val="24"/>
        </w:rPr>
        <w:t xml:space="preserve"> ............</w:t>
      </w:r>
      <w:r w:rsidR="00380472">
        <w:rPr>
          <w:sz w:val="24"/>
          <w:szCs w:val="24"/>
        </w:rPr>
        <w:t>....................................</w:t>
      </w:r>
      <w:r w:rsidR="00B91FEE">
        <w:rPr>
          <w:sz w:val="24"/>
          <w:szCs w:val="24"/>
        </w:rPr>
        <w:t>.......</w:t>
      </w:r>
    </w:p>
    <w:p w:rsidR="00A335FB" w:rsidRPr="000B28D4" w:rsidRDefault="00A335FB" w:rsidP="00A335FB">
      <w:pPr>
        <w:spacing w:after="0" w:line="240" w:lineRule="auto"/>
        <w:ind w:left="360"/>
        <w:jc w:val="both"/>
        <w:rPr>
          <w:sz w:val="24"/>
          <w:szCs w:val="24"/>
        </w:rPr>
      </w:pPr>
      <w:r>
        <w:rPr>
          <w:sz w:val="24"/>
          <w:szCs w:val="24"/>
        </w:rPr>
        <w:t>Akčný plán realizácie PHSR</w:t>
      </w:r>
      <w:r w:rsidR="00071C78">
        <w:rPr>
          <w:sz w:val="24"/>
          <w:szCs w:val="24"/>
        </w:rPr>
        <w:t xml:space="preserve"> ..................................</w:t>
      </w:r>
      <w:r w:rsidR="00380472">
        <w:rPr>
          <w:sz w:val="24"/>
          <w:szCs w:val="24"/>
        </w:rPr>
        <w:t>.......................................................</w:t>
      </w:r>
      <w:r w:rsidR="00B91FEE">
        <w:rPr>
          <w:sz w:val="24"/>
          <w:szCs w:val="24"/>
        </w:rPr>
        <w:t>.......</w:t>
      </w:r>
    </w:p>
    <w:p w:rsidR="000B28D4" w:rsidRPr="007F3DBC" w:rsidRDefault="00A335FB" w:rsidP="000B28D4">
      <w:pPr>
        <w:numPr>
          <w:ilvl w:val="0"/>
          <w:numId w:val="1"/>
        </w:numPr>
        <w:spacing w:after="0" w:line="240" w:lineRule="auto"/>
        <w:jc w:val="both"/>
        <w:rPr>
          <w:b/>
          <w:sz w:val="24"/>
          <w:szCs w:val="24"/>
        </w:rPr>
      </w:pPr>
      <w:r w:rsidRPr="007F3DBC">
        <w:rPr>
          <w:b/>
          <w:sz w:val="24"/>
          <w:szCs w:val="24"/>
        </w:rPr>
        <w:t>FINANČNÁ ČASŤ</w:t>
      </w:r>
      <w:r w:rsidR="000B28D4" w:rsidRPr="007F3DBC">
        <w:rPr>
          <w:b/>
          <w:sz w:val="24"/>
          <w:szCs w:val="24"/>
        </w:rPr>
        <w:t xml:space="preserve"> </w:t>
      </w:r>
      <w:r w:rsidR="00071C78">
        <w:rPr>
          <w:b/>
          <w:sz w:val="24"/>
          <w:szCs w:val="24"/>
        </w:rPr>
        <w:t>.......................................</w:t>
      </w:r>
      <w:r w:rsidR="00380472">
        <w:rPr>
          <w:b/>
          <w:sz w:val="24"/>
          <w:szCs w:val="24"/>
        </w:rPr>
        <w:t>...........................................................</w:t>
      </w:r>
      <w:r w:rsidR="00B91FEE">
        <w:rPr>
          <w:b/>
          <w:sz w:val="24"/>
          <w:szCs w:val="24"/>
        </w:rPr>
        <w:t>.......</w:t>
      </w:r>
      <w:r w:rsidR="00071C78">
        <w:rPr>
          <w:b/>
          <w:sz w:val="24"/>
          <w:szCs w:val="24"/>
        </w:rPr>
        <w:t xml:space="preserve"> </w:t>
      </w:r>
    </w:p>
    <w:p w:rsidR="000B28D4" w:rsidRPr="000B28D4" w:rsidRDefault="000B28D4" w:rsidP="000B28D4">
      <w:pPr>
        <w:numPr>
          <w:ilvl w:val="1"/>
          <w:numId w:val="1"/>
        </w:numPr>
        <w:spacing w:after="0" w:line="240" w:lineRule="auto"/>
        <w:jc w:val="both"/>
        <w:rPr>
          <w:sz w:val="24"/>
          <w:szCs w:val="24"/>
        </w:rPr>
      </w:pPr>
      <w:r w:rsidRPr="000B28D4">
        <w:rPr>
          <w:sz w:val="24"/>
          <w:szCs w:val="24"/>
        </w:rPr>
        <w:t>Indikatívny finančný plán PHSR</w:t>
      </w:r>
      <w:r w:rsidR="00071C78">
        <w:rPr>
          <w:sz w:val="24"/>
          <w:szCs w:val="24"/>
        </w:rPr>
        <w:t xml:space="preserve"> ..............................</w:t>
      </w:r>
      <w:r w:rsidR="00380472">
        <w:rPr>
          <w:sz w:val="24"/>
          <w:szCs w:val="24"/>
        </w:rPr>
        <w:t>............................................</w:t>
      </w:r>
      <w:r w:rsidR="00B91FEE">
        <w:rPr>
          <w:sz w:val="24"/>
          <w:szCs w:val="24"/>
        </w:rPr>
        <w:t>.........</w:t>
      </w:r>
    </w:p>
    <w:p w:rsidR="000B28D4" w:rsidRPr="000B28D4" w:rsidRDefault="000B28D4" w:rsidP="000B28D4">
      <w:pPr>
        <w:numPr>
          <w:ilvl w:val="1"/>
          <w:numId w:val="1"/>
        </w:numPr>
        <w:spacing w:after="0" w:line="240" w:lineRule="auto"/>
        <w:jc w:val="both"/>
        <w:rPr>
          <w:sz w:val="24"/>
          <w:szCs w:val="24"/>
        </w:rPr>
      </w:pPr>
      <w:r w:rsidRPr="000B28D4">
        <w:rPr>
          <w:sz w:val="24"/>
          <w:szCs w:val="24"/>
        </w:rPr>
        <w:t>Finančná časť</w:t>
      </w:r>
      <w:r w:rsidR="00071C78">
        <w:rPr>
          <w:sz w:val="24"/>
          <w:szCs w:val="24"/>
        </w:rPr>
        <w:t xml:space="preserve"> ...................</w:t>
      </w:r>
      <w:r w:rsidR="00380472">
        <w:rPr>
          <w:sz w:val="24"/>
          <w:szCs w:val="24"/>
        </w:rPr>
        <w:t>.......................................................................................</w:t>
      </w:r>
      <w:r w:rsidR="00B91FEE">
        <w:rPr>
          <w:sz w:val="24"/>
          <w:szCs w:val="24"/>
        </w:rPr>
        <w:t>.....</w:t>
      </w:r>
    </w:p>
    <w:p w:rsidR="000B28D4" w:rsidRPr="007F3DBC" w:rsidRDefault="000B28D4" w:rsidP="000B28D4">
      <w:pPr>
        <w:spacing w:after="0" w:line="240" w:lineRule="auto"/>
        <w:jc w:val="both"/>
        <w:rPr>
          <w:b/>
          <w:sz w:val="24"/>
          <w:szCs w:val="24"/>
        </w:rPr>
      </w:pPr>
      <w:r w:rsidRPr="007F3DBC">
        <w:rPr>
          <w:b/>
          <w:sz w:val="24"/>
          <w:szCs w:val="24"/>
        </w:rPr>
        <w:lastRenderedPageBreak/>
        <w:t>ZÁVER</w:t>
      </w:r>
      <w:r w:rsidR="00071C78">
        <w:rPr>
          <w:b/>
          <w:sz w:val="24"/>
          <w:szCs w:val="24"/>
        </w:rPr>
        <w:t xml:space="preserve"> ....................</w:t>
      </w:r>
      <w:r w:rsidR="00380472">
        <w:rPr>
          <w:b/>
          <w:sz w:val="24"/>
          <w:szCs w:val="24"/>
        </w:rPr>
        <w:t>................................................................................................</w:t>
      </w:r>
      <w:r w:rsidR="00B91FEE">
        <w:rPr>
          <w:b/>
          <w:sz w:val="24"/>
          <w:szCs w:val="24"/>
        </w:rPr>
        <w:t>..........</w:t>
      </w:r>
    </w:p>
    <w:p w:rsidR="00A335FB" w:rsidRPr="007F3DBC" w:rsidRDefault="000B28D4" w:rsidP="000B28D4">
      <w:pPr>
        <w:spacing w:after="0" w:line="240" w:lineRule="auto"/>
        <w:jc w:val="both"/>
        <w:rPr>
          <w:b/>
          <w:sz w:val="24"/>
          <w:szCs w:val="24"/>
        </w:rPr>
      </w:pPr>
      <w:r w:rsidRPr="007F3DBC">
        <w:rPr>
          <w:b/>
          <w:sz w:val="24"/>
          <w:szCs w:val="24"/>
        </w:rPr>
        <w:t>PRÍLOHY</w:t>
      </w:r>
      <w:r w:rsidR="00071C78">
        <w:rPr>
          <w:b/>
          <w:sz w:val="24"/>
          <w:szCs w:val="24"/>
        </w:rPr>
        <w:t xml:space="preserve"> .......................</w:t>
      </w:r>
      <w:r w:rsidR="00380472">
        <w:rPr>
          <w:b/>
          <w:sz w:val="24"/>
          <w:szCs w:val="24"/>
        </w:rPr>
        <w:t>..............................................................................................</w:t>
      </w:r>
      <w:r w:rsidR="00B91FEE">
        <w:rPr>
          <w:b/>
          <w:sz w:val="24"/>
          <w:szCs w:val="24"/>
        </w:rPr>
        <w:t>......</w:t>
      </w:r>
    </w:p>
    <w:p w:rsidR="00A335FB" w:rsidRPr="005C5575" w:rsidRDefault="005C5575" w:rsidP="005C5575">
      <w:pPr>
        <w:spacing w:after="0" w:line="240" w:lineRule="auto"/>
        <w:ind w:left="360"/>
        <w:jc w:val="both"/>
        <w:rPr>
          <w:sz w:val="24"/>
          <w:szCs w:val="24"/>
        </w:rPr>
      </w:pPr>
      <w:r>
        <w:rPr>
          <w:sz w:val="24"/>
          <w:szCs w:val="24"/>
        </w:rPr>
        <w:t xml:space="preserve">Príloha č. 1 - </w:t>
      </w:r>
      <w:r w:rsidR="00A335FB" w:rsidRPr="005C5575">
        <w:rPr>
          <w:sz w:val="24"/>
          <w:szCs w:val="24"/>
        </w:rPr>
        <w:t>Zoznam</w:t>
      </w:r>
      <w:r>
        <w:rPr>
          <w:sz w:val="24"/>
          <w:szCs w:val="24"/>
        </w:rPr>
        <w:t xml:space="preserve"> </w:t>
      </w:r>
      <w:r w:rsidR="00A335FB" w:rsidRPr="005C5575">
        <w:rPr>
          <w:sz w:val="24"/>
          <w:szCs w:val="24"/>
        </w:rPr>
        <w:t>členov riadiaceho tímu a pracovných skupín zapojených do</w:t>
      </w:r>
      <w:r>
        <w:rPr>
          <w:sz w:val="24"/>
          <w:szCs w:val="24"/>
        </w:rPr>
        <w:t xml:space="preserve"> </w:t>
      </w:r>
      <w:r w:rsidR="00A335FB" w:rsidRPr="005C5575">
        <w:rPr>
          <w:sz w:val="24"/>
          <w:szCs w:val="24"/>
        </w:rPr>
        <w:t>spracovania PHSR</w:t>
      </w:r>
      <w:r w:rsidR="00071C78" w:rsidRPr="005C5575">
        <w:rPr>
          <w:sz w:val="24"/>
          <w:szCs w:val="24"/>
        </w:rPr>
        <w:t xml:space="preserve"> </w:t>
      </w:r>
      <w:r>
        <w:rPr>
          <w:sz w:val="24"/>
          <w:szCs w:val="24"/>
        </w:rPr>
        <w:t>............................................................................................................</w:t>
      </w:r>
      <w:r w:rsidR="00B91FEE">
        <w:rPr>
          <w:sz w:val="24"/>
          <w:szCs w:val="24"/>
        </w:rPr>
        <w:t>..</w:t>
      </w:r>
    </w:p>
    <w:p w:rsidR="00A335FB" w:rsidRPr="005C5575" w:rsidRDefault="005C5575" w:rsidP="005C5575">
      <w:pPr>
        <w:spacing w:after="0" w:line="240" w:lineRule="auto"/>
        <w:ind w:firstLine="360"/>
        <w:jc w:val="both"/>
        <w:rPr>
          <w:sz w:val="24"/>
          <w:szCs w:val="24"/>
        </w:rPr>
      </w:pPr>
      <w:r>
        <w:rPr>
          <w:sz w:val="24"/>
          <w:szCs w:val="24"/>
        </w:rPr>
        <w:t xml:space="preserve">Príloha č. 2 - </w:t>
      </w:r>
      <w:r w:rsidR="00A335FB" w:rsidRPr="005C5575">
        <w:rPr>
          <w:sz w:val="24"/>
          <w:szCs w:val="24"/>
        </w:rPr>
        <w:t>Zoznam</w:t>
      </w:r>
      <w:r>
        <w:rPr>
          <w:sz w:val="24"/>
          <w:szCs w:val="24"/>
        </w:rPr>
        <w:t xml:space="preserve"> </w:t>
      </w:r>
      <w:r w:rsidR="00A335FB" w:rsidRPr="005C5575">
        <w:rPr>
          <w:sz w:val="24"/>
          <w:szCs w:val="24"/>
        </w:rPr>
        <w:t>informačných zdrojov použitých v</w:t>
      </w:r>
      <w:r w:rsidR="00071C78" w:rsidRPr="005C5575">
        <w:rPr>
          <w:sz w:val="24"/>
          <w:szCs w:val="24"/>
        </w:rPr>
        <w:t> </w:t>
      </w:r>
      <w:r w:rsidR="00A335FB" w:rsidRPr="005C5575">
        <w:rPr>
          <w:sz w:val="24"/>
          <w:szCs w:val="24"/>
        </w:rPr>
        <w:t>PHSR</w:t>
      </w:r>
      <w:r w:rsidR="00071C78" w:rsidRPr="005C5575">
        <w:rPr>
          <w:sz w:val="24"/>
          <w:szCs w:val="24"/>
        </w:rPr>
        <w:t xml:space="preserve"> ....</w:t>
      </w:r>
      <w:r>
        <w:rPr>
          <w:sz w:val="24"/>
          <w:szCs w:val="24"/>
        </w:rPr>
        <w:t>.......................</w:t>
      </w:r>
      <w:r w:rsidR="00B91FEE">
        <w:rPr>
          <w:sz w:val="24"/>
          <w:szCs w:val="24"/>
        </w:rPr>
        <w:t>..............</w:t>
      </w:r>
    </w:p>
    <w:p w:rsidR="00A335FB" w:rsidRPr="005C5575" w:rsidRDefault="005C5575" w:rsidP="005C5575">
      <w:pPr>
        <w:spacing w:after="0" w:line="240" w:lineRule="auto"/>
        <w:ind w:firstLine="360"/>
        <w:jc w:val="both"/>
        <w:rPr>
          <w:sz w:val="24"/>
          <w:szCs w:val="24"/>
        </w:rPr>
      </w:pPr>
      <w:r>
        <w:rPr>
          <w:sz w:val="24"/>
          <w:szCs w:val="24"/>
        </w:rPr>
        <w:t xml:space="preserve">Príloha č. 3 - </w:t>
      </w:r>
      <w:r w:rsidR="00A335FB" w:rsidRPr="005C5575">
        <w:rPr>
          <w:sz w:val="24"/>
          <w:szCs w:val="24"/>
        </w:rPr>
        <w:t>Zoznam</w:t>
      </w:r>
      <w:r>
        <w:rPr>
          <w:sz w:val="24"/>
          <w:szCs w:val="24"/>
        </w:rPr>
        <w:t xml:space="preserve"> </w:t>
      </w:r>
      <w:r w:rsidR="00A335FB" w:rsidRPr="005C5575">
        <w:rPr>
          <w:sz w:val="24"/>
          <w:szCs w:val="24"/>
        </w:rPr>
        <w:t>skratiek použitých v</w:t>
      </w:r>
      <w:r w:rsidR="00071C78" w:rsidRPr="005C5575">
        <w:rPr>
          <w:sz w:val="24"/>
          <w:szCs w:val="24"/>
        </w:rPr>
        <w:t> </w:t>
      </w:r>
      <w:r w:rsidR="00A335FB" w:rsidRPr="005C5575">
        <w:rPr>
          <w:sz w:val="24"/>
          <w:szCs w:val="24"/>
        </w:rPr>
        <w:t>PHSR</w:t>
      </w:r>
      <w:r w:rsidR="00071C78" w:rsidRPr="005C5575">
        <w:rPr>
          <w:sz w:val="24"/>
          <w:szCs w:val="24"/>
        </w:rPr>
        <w:t xml:space="preserve"> .......</w:t>
      </w:r>
      <w:r>
        <w:rPr>
          <w:sz w:val="24"/>
          <w:szCs w:val="24"/>
        </w:rPr>
        <w:t>.............................................</w:t>
      </w:r>
      <w:r w:rsidR="00B91FEE">
        <w:rPr>
          <w:sz w:val="24"/>
          <w:szCs w:val="24"/>
        </w:rPr>
        <w:t>...........</w:t>
      </w:r>
    </w:p>
    <w:p w:rsidR="00A335FB" w:rsidRPr="005C5575" w:rsidRDefault="005C5575" w:rsidP="005C5575">
      <w:pPr>
        <w:spacing w:after="0" w:line="240" w:lineRule="auto"/>
        <w:ind w:firstLine="360"/>
        <w:jc w:val="both"/>
        <w:rPr>
          <w:sz w:val="24"/>
          <w:szCs w:val="24"/>
        </w:rPr>
      </w:pPr>
      <w:r>
        <w:rPr>
          <w:sz w:val="24"/>
          <w:szCs w:val="24"/>
        </w:rPr>
        <w:t xml:space="preserve">Príloha č. 4 - </w:t>
      </w:r>
      <w:r w:rsidR="00A335FB" w:rsidRPr="005C5575">
        <w:rPr>
          <w:sz w:val="24"/>
          <w:szCs w:val="24"/>
        </w:rPr>
        <w:t>Akčný</w:t>
      </w:r>
      <w:r>
        <w:rPr>
          <w:sz w:val="24"/>
          <w:szCs w:val="24"/>
        </w:rPr>
        <w:t xml:space="preserve"> </w:t>
      </w:r>
      <w:r w:rsidR="00A335FB" w:rsidRPr="005C5575">
        <w:rPr>
          <w:sz w:val="24"/>
          <w:szCs w:val="24"/>
        </w:rPr>
        <w:t>plán na daný rozpočtový rok s výhľadom na 2 roky</w:t>
      </w:r>
      <w:r w:rsidR="00071C78" w:rsidRPr="005C5575">
        <w:rPr>
          <w:sz w:val="24"/>
          <w:szCs w:val="24"/>
        </w:rPr>
        <w:t xml:space="preserve"> ......</w:t>
      </w:r>
      <w:r>
        <w:rPr>
          <w:sz w:val="24"/>
          <w:szCs w:val="24"/>
        </w:rPr>
        <w:t>.......</w:t>
      </w:r>
      <w:r w:rsidR="00B91FEE">
        <w:rPr>
          <w:sz w:val="24"/>
          <w:szCs w:val="24"/>
        </w:rPr>
        <w:t>..............</w:t>
      </w:r>
    </w:p>
    <w:p w:rsidR="000B28D4" w:rsidRPr="005C5575" w:rsidRDefault="005C5575" w:rsidP="005C5575">
      <w:pPr>
        <w:spacing w:after="0" w:line="240" w:lineRule="auto"/>
        <w:ind w:firstLine="360"/>
        <w:jc w:val="both"/>
        <w:rPr>
          <w:sz w:val="24"/>
          <w:szCs w:val="24"/>
        </w:rPr>
      </w:pPr>
      <w:r>
        <w:rPr>
          <w:sz w:val="24"/>
          <w:szCs w:val="24"/>
        </w:rPr>
        <w:t xml:space="preserve">Príloha č. 5 - </w:t>
      </w:r>
      <w:r w:rsidR="00A335FB" w:rsidRPr="005C5575">
        <w:rPr>
          <w:sz w:val="24"/>
          <w:szCs w:val="24"/>
        </w:rPr>
        <w:t>Zoznam</w:t>
      </w:r>
      <w:r>
        <w:rPr>
          <w:sz w:val="24"/>
          <w:szCs w:val="24"/>
        </w:rPr>
        <w:t xml:space="preserve"> </w:t>
      </w:r>
      <w:r w:rsidR="00A335FB" w:rsidRPr="005C5575">
        <w:rPr>
          <w:sz w:val="24"/>
          <w:szCs w:val="24"/>
        </w:rPr>
        <w:t>formulárov, grafov a</w:t>
      </w:r>
      <w:r w:rsidR="00071C78" w:rsidRPr="005C5575">
        <w:rPr>
          <w:sz w:val="24"/>
          <w:szCs w:val="24"/>
        </w:rPr>
        <w:t> </w:t>
      </w:r>
      <w:r w:rsidR="00A335FB" w:rsidRPr="005C5575">
        <w:rPr>
          <w:sz w:val="24"/>
          <w:szCs w:val="24"/>
        </w:rPr>
        <w:t>tabuliek</w:t>
      </w:r>
      <w:r>
        <w:rPr>
          <w:sz w:val="24"/>
          <w:szCs w:val="24"/>
        </w:rPr>
        <w:t xml:space="preserve"> ....................................</w:t>
      </w:r>
      <w:r w:rsidR="00B91FEE">
        <w:rPr>
          <w:sz w:val="24"/>
          <w:szCs w:val="24"/>
        </w:rPr>
        <w:t>.....................</w:t>
      </w:r>
      <w:r w:rsidR="000B28D4" w:rsidRPr="005C5575">
        <w:rPr>
          <w:sz w:val="24"/>
          <w:szCs w:val="24"/>
        </w:rPr>
        <w:t xml:space="preserve">   </w:t>
      </w:r>
    </w:p>
    <w:p w:rsidR="000B28D4" w:rsidRPr="000B28D4" w:rsidRDefault="000B28D4" w:rsidP="000B28D4">
      <w:pPr>
        <w:spacing w:after="0" w:line="240" w:lineRule="auto"/>
        <w:jc w:val="both"/>
        <w:rPr>
          <w:sz w:val="24"/>
          <w:szCs w:val="24"/>
        </w:rPr>
      </w:pPr>
    </w:p>
    <w:p w:rsidR="000B28D4" w:rsidRPr="000B28D4" w:rsidRDefault="000B28D4" w:rsidP="000B28D4">
      <w:pPr>
        <w:spacing w:after="0" w:line="240" w:lineRule="auto"/>
        <w:jc w:val="both"/>
        <w:rPr>
          <w:sz w:val="24"/>
          <w:szCs w:val="24"/>
        </w:rPr>
      </w:pPr>
    </w:p>
    <w:p w:rsidR="000B28D4" w:rsidRDefault="000B28D4" w:rsidP="000326E5">
      <w:pPr>
        <w:spacing w:after="0" w:line="240" w:lineRule="auto"/>
        <w:jc w:val="both"/>
        <w:rPr>
          <w:sz w:val="24"/>
          <w:szCs w:val="24"/>
        </w:rPr>
      </w:pPr>
    </w:p>
    <w:p w:rsidR="00507D32" w:rsidRDefault="00507D32"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3C7D76" w:rsidRDefault="003C7D76" w:rsidP="000326E5">
      <w:pPr>
        <w:spacing w:after="0" w:line="240" w:lineRule="auto"/>
        <w:jc w:val="both"/>
        <w:rPr>
          <w:sz w:val="24"/>
          <w:szCs w:val="24"/>
        </w:rPr>
      </w:pPr>
    </w:p>
    <w:p w:rsidR="00287D23" w:rsidRDefault="00287D23" w:rsidP="000326E5">
      <w:pPr>
        <w:spacing w:after="0" w:line="240" w:lineRule="auto"/>
        <w:jc w:val="both"/>
        <w:rPr>
          <w:sz w:val="24"/>
          <w:szCs w:val="24"/>
        </w:rPr>
      </w:pPr>
    </w:p>
    <w:p w:rsidR="00AA46D7" w:rsidRDefault="00AA46D7" w:rsidP="000326E5">
      <w:pPr>
        <w:spacing w:after="0" w:line="240" w:lineRule="auto"/>
        <w:jc w:val="both"/>
        <w:rPr>
          <w:sz w:val="24"/>
          <w:szCs w:val="24"/>
        </w:rPr>
      </w:pPr>
    </w:p>
    <w:p w:rsidR="00DA72AC" w:rsidRDefault="00DA72AC" w:rsidP="000326E5">
      <w:pPr>
        <w:spacing w:after="0" w:line="240" w:lineRule="auto"/>
        <w:jc w:val="both"/>
        <w:rPr>
          <w:sz w:val="24"/>
          <w:szCs w:val="24"/>
        </w:rPr>
      </w:pPr>
    </w:p>
    <w:p w:rsidR="007E6E4D" w:rsidRDefault="007E6E4D" w:rsidP="000326E5">
      <w:pPr>
        <w:spacing w:after="0" w:line="240" w:lineRule="auto"/>
        <w:jc w:val="both"/>
        <w:rPr>
          <w:b/>
          <w:sz w:val="28"/>
          <w:szCs w:val="28"/>
        </w:rPr>
      </w:pPr>
      <w:r>
        <w:rPr>
          <w:b/>
          <w:sz w:val="28"/>
          <w:szCs w:val="28"/>
        </w:rPr>
        <w:lastRenderedPageBreak/>
        <w:t xml:space="preserve">ÚVOD </w:t>
      </w:r>
    </w:p>
    <w:p w:rsidR="007E6E4D" w:rsidRPr="00C57634" w:rsidRDefault="007E6E4D" w:rsidP="000326E5">
      <w:pPr>
        <w:spacing w:after="0" w:line="240" w:lineRule="auto"/>
        <w:jc w:val="both"/>
        <w:rPr>
          <w:sz w:val="24"/>
          <w:szCs w:val="24"/>
        </w:rPr>
      </w:pPr>
    </w:p>
    <w:p w:rsidR="00AA1E2E" w:rsidRPr="00C57634" w:rsidRDefault="00AA1E2E" w:rsidP="008720F8">
      <w:pPr>
        <w:spacing w:after="0" w:line="240" w:lineRule="auto"/>
        <w:jc w:val="both"/>
        <w:rPr>
          <w:sz w:val="24"/>
          <w:szCs w:val="24"/>
        </w:rPr>
      </w:pPr>
      <w:r w:rsidRPr="00C57634">
        <w:rPr>
          <w:sz w:val="24"/>
          <w:szCs w:val="24"/>
        </w:rPr>
        <w:t>Decentralizáciou verejnej správy, ktorá sa na Slovensku uskutočnila</w:t>
      </w:r>
      <w:r w:rsidR="008720F8" w:rsidRPr="00C57634">
        <w:rPr>
          <w:sz w:val="24"/>
          <w:szCs w:val="24"/>
        </w:rPr>
        <w:t>,</w:t>
      </w:r>
      <w:r w:rsidRPr="00C57634">
        <w:rPr>
          <w:sz w:val="24"/>
          <w:szCs w:val="24"/>
        </w:rPr>
        <w:t xml:space="preserve"> získali obce množstvo kompetenci</w:t>
      </w:r>
      <w:r w:rsidR="000E11F4" w:rsidRPr="00C57634">
        <w:rPr>
          <w:sz w:val="24"/>
          <w:szCs w:val="24"/>
        </w:rPr>
        <w:t>í, zodpovedností</w:t>
      </w:r>
      <w:r w:rsidRPr="00C57634">
        <w:rPr>
          <w:sz w:val="24"/>
          <w:szCs w:val="24"/>
        </w:rPr>
        <w:t xml:space="preserve">, </w:t>
      </w:r>
      <w:r w:rsidR="0041158E" w:rsidRPr="00C57634">
        <w:rPr>
          <w:sz w:val="24"/>
          <w:szCs w:val="24"/>
        </w:rPr>
        <w:t>financií</w:t>
      </w:r>
      <w:r w:rsidR="000E11F4" w:rsidRPr="00C57634">
        <w:rPr>
          <w:sz w:val="24"/>
          <w:szCs w:val="24"/>
        </w:rPr>
        <w:t xml:space="preserve"> a možností</w:t>
      </w:r>
      <w:r w:rsidRPr="00C57634">
        <w:rPr>
          <w:sz w:val="24"/>
          <w:szCs w:val="24"/>
        </w:rPr>
        <w:t xml:space="preserve"> pre vytváranie vhodných podmienok pre hospodársky a sociálny rozvoj územia. Aj </w:t>
      </w:r>
      <w:r w:rsidR="000E11F4" w:rsidRPr="00C57634">
        <w:rPr>
          <w:sz w:val="24"/>
          <w:szCs w:val="24"/>
        </w:rPr>
        <w:t>z tohto dôvodu</w:t>
      </w:r>
      <w:r w:rsidRPr="00C57634">
        <w:rPr>
          <w:sz w:val="24"/>
          <w:szCs w:val="24"/>
        </w:rPr>
        <w:t xml:space="preserve"> je potrebné venovať veľkú pozornosť a úsilie vízii strategického smerovania obce.  </w:t>
      </w:r>
    </w:p>
    <w:p w:rsidR="00AA1E2E" w:rsidRPr="00C57634" w:rsidRDefault="00AA1E2E" w:rsidP="008720F8">
      <w:pPr>
        <w:spacing w:after="0" w:line="240" w:lineRule="auto"/>
        <w:jc w:val="both"/>
        <w:rPr>
          <w:sz w:val="24"/>
          <w:szCs w:val="24"/>
        </w:rPr>
      </w:pPr>
      <w:r w:rsidRPr="00C57634">
        <w:rPr>
          <w:sz w:val="24"/>
          <w:szCs w:val="24"/>
        </w:rPr>
        <w:t xml:space="preserve">Rozvojový dokument „Program hospodárskeho a sociálneho rozvoja obce </w:t>
      </w:r>
      <w:r w:rsidR="000E11F4" w:rsidRPr="00C57634">
        <w:rPr>
          <w:sz w:val="24"/>
          <w:szCs w:val="24"/>
        </w:rPr>
        <w:t>Nižná Myšľa</w:t>
      </w:r>
      <w:r w:rsidR="00210970" w:rsidRPr="00C57634">
        <w:rPr>
          <w:sz w:val="24"/>
          <w:szCs w:val="24"/>
        </w:rPr>
        <w:t>“</w:t>
      </w:r>
      <w:r w:rsidRPr="00C57634">
        <w:rPr>
          <w:sz w:val="24"/>
          <w:szCs w:val="24"/>
        </w:rPr>
        <w:t xml:space="preserve"> </w:t>
      </w:r>
      <w:r w:rsidR="000E11F4" w:rsidRPr="00C57634">
        <w:rPr>
          <w:sz w:val="24"/>
          <w:szCs w:val="24"/>
        </w:rPr>
        <w:t>na roky 2015 - 2020 (</w:t>
      </w:r>
      <w:r w:rsidRPr="00C57634">
        <w:rPr>
          <w:sz w:val="24"/>
          <w:szCs w:val="24"/>
        </w:rPr>
        <w:t xml:space="preserve">PHSR) je strednodobý dokument, ktorý sa na základe analýzy hospodárskeho a sociálneho rozvoja obce zameriava hlavne na strategické ciele a priority rozvoja obce. PHSR je prostriedkom, ktorým sa </w:t>
      </w:r>
      <w:r w:rsidR="00FA423C" w:rsidRPr="00C57634">
        <w:rPr>
          <w:sz w:val="24"/>
          <w:szCs w:val="24"/>
        </w:rPr>
        <w:t>napĺňajú</w:t>
      </w:r>
      <w:r w:rsidRPr="00C57634">
        <w:rPr>
          <w:sz w:val="24"/>
          <w:szCs w:val="24"/>
        </w:rPr>
        <w:t xml:space="preserve"> vízie a plány obce v ďalšom smerovaní. Týmto programom sa uskutočňuje podpora rozvoja na lokálnej úrovni s dôrazom na hospodársku, sociálnu a environmentálnu oblasť. Ide o program cielených opatrení, navrhnutý pre stimulovanie rozvoja obce v strednodobom horizonte. </w:t>
      </w:r>
    </w:p>
    <w:tbl>
      <w:tblPr>
        <w:tblW w:w="9247" w:type="dxa"/>
        <w:tblInd w:w="55" w:type="dxa"/>
        <w:tblCellMar>
          <w:left w:w="70" w:type="dxa"/>
          <w:right w:w="70" w:type="dxa"/>
        </w:tblCellMar>
        <w:tblLook w:val="04A0" w:firstRow="1" w:lastRow="0" w:firstColumn="1" w:lastColumn="0" w:noHBand="0" w:noVBand="1"/>
      </w:tblPr>
      <w:tblGrid>
        <w:gridCol w:w="3045"/>
        <w:gridCol w:w="6202"/>
      </w:tblGrid>
      <w:tr w:rsidR="00EB1544" w:rsidTr="005E446D">
        <w:trPr>
          <w:trHeight w:val="300"/>
        </w:trPr>
        <w:tc>
          <w:tcPr>
            <w:tcW w:w="9087" w:type="dxa"/>
            <w:gridSpan w:val="2"/>
            <w:tcBorders>
              <w:top w:val="nil"/>
              <w:left w:val="nil"/>
              <w:bottom w:val="single" w:sz="4" w:space="0" w:color="auto"/>
              <w:right w:val="nil"/>
            </w:tcBorders>
            <w:noWrap/>
            <w:vAlign w:val="bottom"/>
            <w:hideMark/>
          </w:tcPr>
          <w:p w:rsidR="00EB1544" w:rsidRDefault="00EB1544" w:rsidP="005E446D">
            <w:pPr>
              <w:spacing w:after="0" w:line="240" w:lineRule="auto"/>
              <w:rPr>
                <w:rFonts w:ascii="Calibri" w:eastAsia="Times New Roman" w:hAnsi="Calibri" w:cs="Calibri"/>
                <w:b/>
                <w:bCs/>
                <w:color w:val="000000"/>
                <w:lang w:eastAsia="sk-SK"/>
              </w:rPr>
            </w:pPr>
          </w:p>
          <w:p w:rsidR="00EB1544" w:rsidRDefault="00EB1544" w:rsidP="00904412">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Formulár č. </w:t>
            </w:r>
            <w:r w:rsidR="00904412">
              <w:rPr>
                <w:rFonts w:ascii="Calibri" w:eastAsia="Times New Roman" w:hAnsi="Calibri" w:cs="Calibri"/>
                <w:b/>
                <w:bCs/>
                <w:color w:val="000000"/>
                <w:lang w:eastAsia="sk-SK"/>
              </w:rPr>
              <w:t>Ú</w:t>
            </w:r>
            <w:r w:rsidR="00BA03A5">
              <w:rPr>
                <w:rFonts w:ascii="Calibri" w:eastAsia="Times New Roman" w:hAnsi="Calibri" w:cs="Calibri"/>
                <w:b/>
                <w:bCs/>
                <w:color w:val="000000"/>
                <w:lang w:eastAsia="sk-SK"/>
              </w:rPr>
              <w:t xml:space="preserve"> </w:t>
            </w:r>
            <w:r w:rsidR="00904412">
              <w:rPr>
                <w:rFonts w:ascii="Calibri" w:eastAsia="Times New Roman" w:hAnsi="Calibri" w:cs="Calibri"/>
                <w:b/>
                <w:bCs/>
                <w:color w:val="000000"/>
                <w:lang w:eastAsia="sk-SK"/>
              </w:rPr>
              <w:t>1</w:t>
            </w:r>
            <w:r>
              <w:rPr>
                <w:rFonts w:ascii="Calibri" w:eastAsia="Times New Roman" w:hAnsi="Calibri" w:cs="Calibri"/>
                <w:b/>
                <w:bCs/>
                <w:color w:val="000000"/>
                <w:lang w:eastAsia="sk-SK"/>
              </w:rPr>
              <w:t xml:space="preserve"> - Zámer</w:t>
            </w:r>
            <w:r w:rsidR="00904412">
              <w:rPr>
                <w:rFonts w:ascii="Calibri" w:eastAsia="Times New Roman" w:hAnsi="Calibri" w:cs="Calibri"/>
                <w:b/>
                <w:bCs/>
                <w:color w:val="000000"/>
                <w:lang w:eastAsia="sk-SK"/>
              </w:rPr>
              <w:t xml:space="preserve"> </w:t>
            </w:r>
            <w:r>
              <w:rPr>
                <w:rFonts w:ascii="Calibri" w:eastAsia="Times New Roman" w:hAnsi="Calibri" w:cs="Calibri"/>
                <w:b/>
                <w:bCs/>
                <w:color w:val="000000"/>
                <w:lang w:eastAsia="sk-SK"/>
              </w:rPr>
              <w:t>spracovania PHSR</w:t>
            </w:r>
          </w:p>
        </w:tc>
      </w:tr>
      <w:tr w:rsidR="00EB1544" w:rsidTr="005E446D">
        <w:trPr>
          <w:trHeight w:val="300"/>
        </w:trPr>
        <w:tc>
          <w:tcPr>
            <w:tcW w:w="9087" w:type="dxa"/>
            <w:gridSpan w:val="2"/>
            <w:tcBorders>
              <w:top w:val="single" w:sz="4" w:space="0" w:color="auto"/>
              <w:left w:val="single" w:sz="4" w:space="0" w:color="auto"/>
              <w:bottom w:val="single" w:sz="4" w:space="0" w:color="auto"/>
              <w:right w:val="single" w:sz="4" w:space="0" w:color="auto"/>
            </w:tcBorders>
            <w:noWrap/>
            <w:vAlign w:val="bottom"/>
            <w:hideMark/>
          </w:tcPr>
          <w:p w:rsidR="00EB1544" w:rsidRDefault="00EB1544" w:rsidP="005E446D">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Zámer spracovania PHSR</w:t>
            </w:r>
          </w:p>
        </w:tc>
      </w:tr>
      <w:tr w:rsidR="00EB1544" w:rsidTr="005E446D">
        <w:trPr>
          <w:trHeight w:val="442"/>
        </w:trPr>
        <w:tc>
          <w:tcPr>
            <w:tcW w:w="2992" w:type="dxa"/>
            <w:tcBorders>
              <w:top w:val="single" w:sz="4" w:space="0" w:color="auto"/>
              <w:left w:val="single" w:sz="4" w:space="0" w:color="auto"/>
              <w:bottom w:val="single" w:sz="4" w:space="0" w:color="auto"/>
              <w:right w:val="single" w:sz="4" w:space="0" w:color="auto"/>
            </w:tcBorders>
            <w:noWrap/>
            <w:hideMark/>
          </w:tcPr>
          <w:p w:rsidR="00EB1544" w:rsidRDefault="00EB1544"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Názov dokumentu:</w:t>
            </w:r>
          </w:p>
        </w:tc>
        <w:tc>
          <w:tcPr>
            <w:tcW w:w="6095" w:type="dxa"/>
            <w:tcBorders>
              <w:top w:val="single" w:sz="4" w:space="0" w:color="auto"/>
              <w:left w:val="nil"/>
              <w:bottom w:val="single" w:sz="4" w:space="0" w:color="auto"/>
              <w:right w:val="single" w:sz="4" w:space="0" w:color="auto"/>
            </w:tcBorders>
            <w:vAlign w:val="bottom"/>
            <w:hideMark/>
          </w:tcPr>
          <w:p w:rsidR="00EB1544" w:rsidRDefault="00EB1544" w:rsidP="00860023">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Program hospodárskeho a sociálneho rozvoja obce </w:t>
            </w:r>
            <w:r w:rsidR="00860023">
              <w:rPr>
                <w:rFonts w:ascii="Calibri" w:eastAsia="Times New Roman" w:hAnsi="Calibri" w:cs="Calibri"/>
                <w:color w:val="000000"/>
                <w:lang w:eastAsia="sk-SK"/>
              </w:rPr>
              <w:t>Nižná Myšľa na roky 2015 – 2020</w:t>
            </w:r>
          </w:p>
        </w:tc>
      </w:tr>
      <w:tr w:rsidR="00EB1544" w:rsidTr="005E446D">
        <w:trPr>
          <w:trHeight w:val="2731"/>
        </w:trPr>
        <w:tc>
          <w:tcPr>
            <w:tcW w:w="2992" w:type="dxa"/>
            <w:tcBorders>
              <w:top w:val="single" w:sz="4" w:space="0" w:color="auto"/>
              <w:left w:val="single" w:sz="4" w:space="0" w:color="auto"/>
              <w:bottom w:val="single" w:sz="4" w:space="0" w:color="auto"/>
              <w:right w:val="single" w:sz="4" w:space="0" w:color="auto"/>
            </w:tcBorders>
            <w:noWrap/>
            <w:hideMark/>
          </w:tcPr>
          <w:p w:rsidR="00EB1544" w:rsidRDefault="00EB1544"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Forma spracovania:</w:t>
            </w:r>
          </w:p>
        </w:tc>
        <w:tc>
          <w:tcPr>
            <w:tcW w:w="6095" w:type="dxa"/>
            <w:tcBorders>
              <w:top w:val="single" w:sz="4" w:space="0" w:color="auto"/>
              <w:left w:val="nil"/>
              <w:bottom w:val="single" w:sz="4" w:space="0" w:color="auto"/>
              <w:right w:val="single" w:sz="4" w:space="0" w:color="auto"/>
            </w:tcBorders>
            <w:vAlign w:val="bottom"/>
            <w:hideMark/>
          </w:tcPr>
          <w:p w:rsidR="00EB1544" w:rsidRDefault="00EB1544" w:rsidP="00860023">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Program hospodárskeho a sociálneho rozvoja obce </w:t>
            </w:r>
            <w:r w:rsidR="00860023">
              <w:rPr>
                <w:rFonts w:ascii="Calibri" w:eastAsia="Times New Roman" w:hAnsi="Calibri" w:cs="Calibri"/>
                <w:color w:val="000000"/>
                <w:lang w:eastAsia="sk-SK"/>
              </w:rPr>
              <w:t>Nižná Myšľa na roky 2015-2020</w:t>
            </w:r>
            <w:r>
              <w:rPr>
                <w:rFonts w:ascii="Calibri" w:eastAsia="Times New Roman" w:hAnsi="Calibri" w:cs="Calibri"/>
                <w:color w:val="000000"/>
                <w:lang w:eastAsia="sk-SK"/>
              </w:rPr>
              <w:t xml:space="preserve"> bude spracovaný podľa aktuálneho znenia zákona č. 539/2008 Z. z. o podpore regionálneho rozvoja v znení neskorších predpisov a v súlade s Metodikou na vypracovanie programu</w:t>
            </w:r>
            <w:r w:rsidR="00904412">
              <w:rPr>
                <w:rFonts w:ascii="Calibri" w:eastAsia="Times New Roman" w:hAnsi="Calibri" w:cs="Calibri"/>
                <w:color w:val="000000"/>
                <w:lang w:eastAsia="sk-SK"/>
              </w:rPr>
              <w:t xml:space="preserve"> </w:t>
            </w:r>
            <w:r>
              <w:rPr>
                <w:rFonts w:ascii="Calibri" w:eastAsia="Times New Roman" w:hAnsi="Calibri" w:cs="Calibri"/>
                <w:color w:val="000000"/>
                <w:lang w:eastAsia="sk-SK"/>
              </w:rPr>
              <w:t xml:space="preserve">hospodárskeho rozvoja a sociálneho rozvoja </w:t>
            </w:r>
            <w:r w:rsidR="00904412">
              <w:rPr>
                <w:rFonts w:ascii="Calibri" w:eastAsia="Times New Roman" w:hAnsi="Calibri" w:cs="Calibri"/>
                <w:color w:val="000000"/>
                <w:lang w:eastAsia="sk-SK"/>
              </w:rPr>
              <w:t>o</w:t>
            </w:r>
            <w:r>
              <w:rPr>
                <w:rFonts w:ascii="Calibri" w:eastAsia="Times New Roman" w:hAnsi="Calibri" w:cs="Calibri"/>
                <w:color w:val="000000"/>
                <w:lang w:eastAsia="sk-SK"/>
              </w:rPr>
              <w:t>bce/obcí/VÚC,</w:t>
            </w:r>
            <w:r w:rsidR="00904412">
              <w:rPr>
                <w:rFonts w:ascii="Calibri" w:eastAsia="Times New Roman" w:hAnsi="Calibri" w:cs="Calibri"/>
                <w:color w:val="000000"/>
                <w:lang w:eastAsia="sk-SK"/>
              </w:rPr>
              <w:t xml:space="preserve"> </w:t>
            </w:r>
            <w:r>
              <w:rPr>
                <w:rFonts w:ascii="Calibri" w:eastAsia="Times New Roman" w:hAnsi="Calibri" w:cs="Calibri"/>
                <w:color w:val="000000"/>
                <w:lang w:eastAsia="sk-SK"/>
              </w:rPr>
              <w:t>vydanou Ministerstvom dopravy, výstavby a</w:t>
            </w:r>
            <w:r w:rsidR="00904412">
              <w:rPr>
                <w:rFonts w:ascii="Calibri" w:eastAsia="Times New Roman" w:hAnsi="Calibri" w:cs="Calibri"/>
                <w:color w:val="000000"/>
                <w:lang w:eastAsia="sk-SK"/>
              </w:rPr>
              <w:t> </w:t>
            </w:r>
            <w:r>
              <w:rPr>
                <w:rFonts w:ascii="Calibri" w:eastAsia="Times New Roman" w:hAnsi="Calibri" w:cs="Calibri"/>
                <w:color w:val="000000"/>
                <w:lang w:eastAsia="sk-SK"/>
              </w:rPr>
              <w:t>regionálneho</w:t>
            </w:r>
            <w:r w:rsidR="00904412">
              <w:rPr>
                <w:rFonts w:ascii="Calibri" w:eastAsia="Times New Roman" w:hAnsi="Calibri" w:cs="Calibri"/>
                <w:color w:val="000000"/>
                <w:lang w:eastAsia="sk-SK"/>
              </w:rPr>
              <w:t xml:space="preserve"> </w:t>
            </w:r>
            <w:r>
              <w:rPr>
                <w:rFonts w:ascii="Calibri" w:eastAsia="Times New Roman" w:hAnsi="Calibri" w:cs="Calibri"/>
                <w:color w:val="000000"/>
                <w:lang w:eastAsia="sk-SK"/>
              </w:rPr>
              <w:t>rozvoja SR, verzia 2.0, február 2015.                                                                          PHSR bude spracovaný v súlade s regionálnymi strategickými dokumentmi, ktoré zapadajú do vízie obce. Na uvedenom dokumente budú participovať zamestnanci obecného úradu, poslanci OcZ, široká</w:t>
            </w:r>
            <w:r w:rsidR="00904412">
              <w:rPr>
                <w:rFonts w:ascii="Calibri" w:eastAsia="Times New Roman" w:hAnsi="Calibri" w:cs="Calibri"/>
                <w:color w:val="000000"/>
                <w:lang w:eastAsia="sk-SK"/>
              </w:rPr>
              <w:t xml:space="preserve"> </w:t>
            </w:r>
            <w:r>
              <w:rPr>
                <w:rFonts w:ascii="Calibri" w:eastAsia="Times New Roman" w:hAnsi="Calibri" w:cs="Calibri"/>
                <w:color w:val="000000"/>
                <w:lang w:eastAsia="sk-SK"/>
              </w:rPr>
              <w:t>verejnosť, podnikateľské subjekty a externí odborníci.</w:t>
            </w:r>
          </w:p>
        </w:tc>
      </w:tr>
      <w:tr w:rsidR="00EB1544" w:rsidTr="005E446D">
        <w:trPr>
          <w:trHeight w:val="283"/>
        </w:trPr>
        <w:tc>
          <w:tcPr>
            <w:tcW w:w="2992" w:type="dxa"/>
            <w:tcBorders>
              <w:top w:val="single" w:sz="4" w:space="0" w:color="auto"/>
              <w:left w:val="single" w:sz="4" w:space="0" w:color="auto"/>
              <w:bottom w:val="single" w:sz="4" w:space="0" w:color="auto"/>
              <w:right w:val="single" w:sz="4" w:space="0" w:color="auto"/>
            </w:tcBorders>
            <w:noWrap/>
            <w:hideMark/>
          </w:tcPr>
          <w:p w:rsidR="00EB1544" w:rsidRDefault="00EB1544"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Riadenie procesu spracovania:</w:t>
            </w:r>
          </w:p>
        </w:tc>
        <w:tc>
          <w:tcPr>
            <w:tcW w:w="6095" w:type="dxa"/>
            <w:tcBorders>
              <w:top w:val="single" w:sz="4" w:space="0" w:color="auto"/>
              <w:left w:val="nil"/>
              <w:bottom w:val="single" w:sz="4" w:space="0" w:color="auto"/>
              <w:right w:val="single" w:sz="4" w:space="0" w:color="auto"/>
            </w:tcBorders>
            <w:hideMark/>
          </w:tcPr>
          <w:p w:rsidR="00EB1544" w:rsidRDefault="00EB1544"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Za riadenie procesu spracovania Programu hospodárskeho a sociálneho rozvoja obce </w:t>
            </w:r>
            <w:r w:rsidR="00860023">
              <w:rPr>
                <w:rFonts w:ascii="Calibri" w:eastAsia="Times New Roman" w:hAnsi="Calibri" w:cs="Calibri"/>
                <w:color w:val="000000"/>
                <w:lang w:eastAsia="sk-SK"/>
              </w:rPr>
              <w:t>Nižná Myšľa</w:t>
            </w:r>
            <w:r>
              <w:rPr>
                <w:rFonts w:ascii="Calibri" w:eastAsia="Times New Roman" w:hAnsi="Calibri" w:cs="Calibri"/>
                <w:color w:val="000000"/>
                <w:lang w:eastAsia="sk-SK"/>
              </w:rPr>
              <w:t xml:space="preserve"> bude zodpovedať riadiaci tím zložený zo zástupcov obce a zhotoviteľa. Členmi riadiaceho tímu budú:</w:t>
            </w:r>
            <w:r>
              <w:rPr>
                <w:rFonts w:ascii="Calibri" w:eastAsia="Times New Roman" w:hAnsi="Calibri" w:cs="Calibri"/>
                <w:color w:val="000000"/>
                <w:lang w:eastAsia="sk-SK"/>
              </w:rPr>
              <w:br/>
              <w:t>Za obec:</w:t>
            </w:r>
            <w:r>
              <w:rPr>
                <w:rFonts w:ascii="Calibri" w:eastAsia="Times New Roman" w:hAnsi="Calibri" w:cs="Calibri"/>
                <w:color w:val="000000"/>
                <w:lang w:eastAsia="sk-SK"/>
              </w:rPr>
              <w:br/>
            </w:r>
            <w:r>
              <w:rPr>
                <w:rFonts w:ascii="Calibri" w:eastAsia="Times New Roman" w:hAnsi="Calibri" w:cs="Calibri"/>
                <w:b/>
                <w:color w:val="000000"/>
                <w:lang w:eastAsia="sk-SK"/>
              </w:rPr>
              <w:t>Koordinátor riadiaceho tímu</w:t>
            </w:r>
            <w:r>
              <w:rPr>
                <w:rFonts w:ascii="Calibri" w:eastAsia="Times New Roman" w:hAnsi="Calibri" w:cs="Calibri"/>
                <w:color w:val="000000"/>
                <w:lang w:eastAsia="sk-SK"/>
              </w:rPr>
              <w:br/>
              <w:t xml:space="preserve">Ing. </w:t>
            </w:r>
            <w:r w:rsidR="00860023">
              <w:rPr>
                <w:rFonts w:ascii="Calibri" w:eastAsia="Times New Roman" w:hAnsi="Calibri" w:cs="Calibri"/>
                <w:color w:val="000000"/>
                <w:lang w:eastAsia="sk-SK"/>
              </w:rPr>
              <w:t>Miroslav Sisák</w:t>
            </w:r>
            <w:r>
              <w:rPr>
                <w:rFonts w:ascii="Calibri" w:eastAsia="Times New Roman" w:hAnsi="Calibri" w:cs="Calibri"/>
                <w:color w:val="000000"/>
                <w:lang w:eastAsia="sk-SK"/>
              </w:rPr>
              <w:t xml:space="preserve"> – starosta obce</w:t>
            </w:r>
            <w:r>
              <w:rPr>
                <w:rFonts w:ascii="Calibri" w:eastAsia="Times New Roman" w:hAnsi="Calibri" w:cs="Calibri"/>
                <w:color w:val="000000"/>
                <w:lang w:eastAsia="sk-SK"/>
              </w:rPr>
              <w:br/>
              <w:t>Za zhotoviteľa:</w:t>
            </w:r>
            <w:r>
              <w:rPr>
                <w:rFonts w:ascii="Calibri" w:eastAsia="Times New Roman" w:hAnsi="Calibri" w:cs="Calibri"/>
                <w:color w:val="000000"/>
                <w:lang w:eastAsia="sk-SK"/>
              </w:rPr>
              <w:br/>
            </w:r>
            <w:r>
              <w:rPr>
                <w:rFonts w:ascii="Calibri" w:eastAsia="Times New Roman" w:hAnsi="Calibri" w:cs="Calibri"/>
                <w:b/>
                <w:color w:val="000000"/>
                <w:lang w:eastAsia="sk-SK"/>
              </w:rPr>
              <w:t>Člen riadiaceho tímu</w:t>
            </w:r>
            <w:r>
              <w:rPr>
                <w:rFonts w:ascii="Calibri" w:eastAsia="Times New Roman" w:hAnsi="Calibri" w:cs="Calibri"/>
                <w:b/>
                <w:color w:val="000000"/>
                <w:lang w:eastAsia="sk-SK"/>
              </w:rPr>
              <w:br/>
            </w:r>
            <w:r>
              <w:rPr>
                <w:rFonts w:ascii="Calibri" w:eastAsia="Times New Roman" w:hAnsi="Calibri" w:cs="Calibri"/>
                <w:color w:val="000000"/>
                <w:lang w:eastAsia="sk-SK"/>
              </w:rPr>
              <w:t xml:space="preserve">PhDr. Martin Fialek - Služby samosprávam  – externý odborník.                  </w:t>
            </w:r>
          </w:p>
          <w:p w:rsidR="00EB1544" w:rsidRDefault="00EB1544"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Na účely spracovania dokumentu budú zriadené </w:t>
            </w:r>
            <w:r>
              <w:rPr>
                <w:rFonts w:ascii="Calibri" w:eastAsia="Times New Roman" w:hAnsi="Calibri" w:cs="Calibri"/>
                <w:b/>
                <w:color w:val="000000"/>
                <w:lang w:eastAsia="sk-SK"/>
              </w:rPr>
              <w:t>tri pracovné skupiny</w:t>
            </w:r>
            <w:r>
              <w:rPr>
                <w:rFonts w:ascii="Calibri" w:eastAsia="Times New Roman" w:hAnsi="Calibri" w:cs="Calibri"/>
                <w:color w:val="000000"/>
                <w:lang w:eastAsia="sk-SK"/>
              </w:rPr>
              <w:t xml:space="preserve">: </w:t>
            </w:r>
          </w:p>
          <w:p w:rsidR="00F63E34" w:rsidRPr="006471B3" w:rsidRDefault="00EB1544" w:rsidP="00F63E34">
            <w:pPr>
              <w:spacing w:after="0" w:line="240" w:lineRule="auto"/>
              <w:rPr>
                <w:rFonts w:ascii="Calibri" w:eastAsia="Times New Roman" w:hAnsi="Calibri" w:cs="Calibri"/>
                <w:lang w:eastAsia="sk-SK"/>
              </w:rPr>
            </w:pPr>
            <w:r w:rsidRPr="00BA03A5">
              <w:rPr>
                <w:rFonts w:ascii="Calibri" w:eastAsia="Times New Roman" w:hAnsi="Calibri" w:cs="Calibri"/>
                <w:b/>
                <w:i/>
                <w:lang w:eastAsia="sk-SK"/>
              </w:rPr>
              <w:t>Hospodárska</w:t>
            </w:r>
            <w:r w:rsidRPr="006471B3">
              <w:rPr>
                <w:rFonts w:ascii="Calibri" w:eastAsia="Times New Roman" w:hAnsi="Calibri" w:cs="Calibri"/>
                <w:lang w:eastAsia="sk-SK"/>
              </w:rPr>
              <w:t xml:space="preserve"> </w:t>
            </w:r>
            <w:r w:rsidR="00F63E34" w:rsidRPr="006471B3">
              <w:rPr>
                <w:rFonts w:ascii="Calibri" w:eastAsia="Times New Roman" w:hAnsi="Calibri" w:cs="Calibri"/>
                <w:lang w:eastAsia="sk-SK"/>
              </w:rPr>
              <w:t>–</w:t>
            </w:r>
            <w:r w:rsidRPr="006471B3">
              <w:rPr>
                <w:rFonts w:ascii="Calibri" w:eastAsia="Times New Roman" w:hAnsi="Calibri" w:cs="Calibri"/>
                <w:lang w:eastAsia="sk-SK"/>
              </w:rPr>
              <w:t xml:space="preserve"> </w:t>
            </w:r>
            <w:r w:rsidR="00F63E34" w:rsidRPr="006471B3">
              <w:rPr>
                <w:rFonts w:ascii="Calibri" w:eastAsia="Times New Roman" w:hAnsi="Calibri" w:cs="Calibri"/>
                <w:lang w:eastAsia="sk-SK"/>
              </w:rPr>
              <w:t>členovia pracovnej skupiny:</w:t>
            </w:r>
            <w:r w:rsidR="006471B3" w:rsidRPr="006471B3">
              <w:rPr>
                <w:rFonts w:ascii="Calibri" w:eastAsia="Times New Roman" w:hAnsi="Calibri" w:cs="Calibri"/>
                <w:lang w:eastAsia="sk-SK"/>
              </w:rPr>
              <w:t xml:space="preserve"> </w:t>
            </w:r>
            <w:r w:rsidR="00E21ECE" w:rsidRPr="00355176">
              <w:rPr>
                <w:rFonts w:ascii="Calibri" w:eastAsia="Times New Roman" w:hAnsi="Calibri" w:cs="Calibri"/>
                <w:color w:val="FF0000"/>
                <w:lang w:eastAsia="sk-SK"/>
              </w:rPr>
              <w:t>xxxxxxxxxx</w:t>
            </w:r>
          </w:p>
          <w:p w:rsidR="006471B3" w:rsidRPr="006471B3" w:rsidRDefault="00EB1544" w:rsidP="006471B3">
            <w:pPr>
              <w:spacing w:after="0" w:line="240" w:lineRule="auto"/>
              <w:rPr>
                <w:rFonts w:ascii="Calibri" w:eastAsia="Times New Roman" w:hAnsi="Calibri" w:cs="Calibri"/>
                <w:color w:val="000000"/>
                <w:lang w:eastAsia="sk-SK"/>
              </w:rPr>
            </w:pPr>
            <w:r w:rsidRPr="00BA03A5">
              <w:rPr>
                <w:rFonts w:ascii="Calibri" w:eastAsia="Times New Roman" w:hAnsi="Calibri" w:cs="Calibri"/>
                <w:b/>
                <w:i/>
                <w:lang w:eastAsia="sk-SK"/>
              </w:rPr>
              <w:t>Sociálna</w:t>
            </w:r>
            <w:r w:rsidRPr="006471B3">
              <w:rPr>
                <w:rFonts w:ascii="Calibri" w:eastAsia="Times New Roman" w:hAnsi="Calibri" w:cs="Calibri"/>
                <w:lang w:eastAsia="sk-SK"/>
              </w:rPr>
              <w:t xml:space="preserve"> </w:t>
            </w:r>
            <w:r w:rsidR="00427DE4" w:rsidRPr="006471B3">
              <w:rPr>
                <w:rFonts w:ascii="Calibri" w:eastAsia="Times New Roman" w:hAnsi="Calibri" w:cs="Calibri"/>
                <w:lang w:eastAsia="sk-SK"/>
              </w:rPr>
              <w:t>–</w:t>
            </w:r>
            <w:r w:rsidRPr="006471B3">
              <w:rPr>
                <w:rFonts w:ascii="Calibri" w:eastAsia="Times New Roman" w:hAnsi="Calibri" w:cs="Calibri"/>
                <w:lang w:eastAsia="sk-SK"/>
              </w:rPr>
              <w:t xml:space="preserve"> </w:t>
            </w:r>
            <w:r w:rsidR="00F63E34" w:rsidRPr="006471B3">
              <w:rPr>
                <w:rFonts w:ascii="Calibri" w:eastAsia="Times New Roman" w:hAnsi="Calibri" w:cs="Calibri"/>
                <w:lang w:eastAsia="sk-SK"/>
              </w:rPr>
              <w:t>členovia</w:t>
            </w:r>
            <w:r w:rsidR="00427DE4" w:rsidRPr="006471B3">
              <w:rPr>
                <w:rFonts w:ascii="Calibri" w:eastAsia="Times New Roman" w:hAnsi="Calibri" w:cs="Calibri"/>
                <w:lang w:eastAsia="sk-SK"/>
              </w:rPr>
              <w:t xml:space="preserve"> </w:t>
            </w:r>
            <w:r w:rsidR="00F63E34" w:rsidRPr="006471B3">
              <w:rPr>
                <w:rFonts w:ascii="Calibri" w:eastAsia="Times New Roman" w:hAnsi="Calibri" w:cs="Calibri"/>
                <w:lang w:eastAsia="sk-SK"/>
              </w:rPr>
              <w:t>pracovnej skupiny</w:t>
            </w:r>
            <w:r w:rsidR="00427DE4" w:rsidRPr="006471B3">
              <w:rPr>
                <w:rFonts w:ascii="Calibri" w:eastAsia="Times New Roman" w:hAnsi="Calibri" w:cs="Calibri"/>
                <w:lang w:eastAsia="sk-SK"/>
              </w:rPr>
              <w:t>:</w:t>
            </w:r>
            <w:r w:rsidR="006471B3" w:rsidRPr="006471B3">
              <w:rPr>
                <w:rFonts w:cs="Calibri"/>
                <w:lang w:eastAsia="sk-SK"/>
              </w:rPr>
              <w:t xml:space="preserve">  </w:t>
            </w:r>
            <w:r w:rsidR="00E21ECE" w:rsidRPr="00355176">
              <w:rPr>
                <w:rFonts w:ascii="Calibri" w:eastAsia="Times New Roman" w:hAnsi="Calibri" w:cs="Calibri"/>
                <w:color w:val="FF0000"/>
                <w:lang w:eastAsia="sk-SK"/>
              </w:rPr>
              <w:t>xxxxxxxxxxxxx</w:t>
            </w:r>
            <w:r w:rsidRPr="006471B3">
              <w:rPr>
                <w:rFonts w:ascii="Calibri" w:eastAsia="Times New Roman" w:hAnsi="Calibri" w:cs="Calibri"/>
                <w:lang w:eastAsia="sk-SK"/>
              </w:rPr>
              <w:t xml:space="preserve">                                                                                                                            </w:t>
            </w:r>
            <w:r w:rsidRPr="00BA03A5">
              <w:rPr>
                <w:rFonts w:ascii="Calibri" w:eastAsia="Times New Roman" w:hAnsi="Calibri" w:cs="Calibri"/>
                <w:b/>
                <w:i/>
                <w:lang w:eastAsia="sk-SK"/>
              </w:rPr>
              <w:t>Environmentálna</w:t>
            </w:r>
            <w:r w:rsidRPr="006471B3">
              <w:rPr>
                <w:rFonts w:ascii="Calibri" w:eastAsia="Times New Roman" w:hAnsi="Calibri" w:cs="Calibri"/>
                <w:lang w:eastAsia="sk-SK"/>
              </w:rPr>
              <w:t xml:space="preserve"> – </w:t>
            </w:r>
            <w:r w:rsidR="00F63E34" w:rsidRPr="006471B3">
              <w:rPr>
                <w:rFonts w:ascii="Calibri" w:eastAsia="Times New Roman" w:hAnsi="Calibri" w:cs="Calibri"/>
                <w:lang w:eastAsia="sk-SK"/>
              </w:rPr>
              <w:t>členovia</w:t>
            </w:r>
            <w:r w:rsidR="00427DE4" w:rsidRPr="006471B3">
              <w:rPr>
                <w:rFonts w:ascii="Calibri" w:eastAsia="Times New Roman" w:hAnsi="Calibri" w:cs="Calibri"/>
                <w:lang w:eastAsia="sk-SK"/>
              </w:rPr>
              <w:t xml:space="preserve"> </w:t>
            </w:r>
            <w:r w:rsidR="00F63E34" w:rsidRPr="006471B3">
              <w:rPr>
                <w:rFonts w:ascii="Calibri" w:eastAsia="Times New Roman" w:hAnsi="Calibri" w:cs="Calibri"/>
                <w:lang w:eastAsia="sk-SK"/>
              </w:rPr>
              <w:t>pracovnej skupiny</w:t>
            </w:r>
            <w:r w:rsidR="00427DE4" w:rsidRPr="006471B3">
              <w:rPr>
                <w:rFonts w:ascii="Calibri" w:eastAsia="Times New Roman" w:hAnsi="Calibri" w:cs="Calibri"/>
                <w:lang w:eastAsia="sk-SK"/>
              </w:rPr>
              <w:t>:</w:t>
            </w:r>
            <w:r w:rsidR="006471B3" w:rsidRPr="006471B3">
              <w:rPr>
                <w:rFonts w:ascii="Calibri" w:eastAsia="Times New Roman" w:hAnsi="Calibri" w:cs="Calibri"/>
                <w:lang w:eastAsia="sk-SK"/>
              </w:rPr>
              <w:t xml:space="preserve"> </w:t>
            </w:r>
            <w:r w:rsidR="00E21ECE" w:rsidRPr="00355176">
              <w:rPr>
                <w:rFonts w:ascii="Calibri" w:eastAsia="Times New Roman" w:hAnsi="Calibri" w:cs="Calibri"/>
                <w:color w:val="FF0000"/>
                <w:lang w:eastAsia="sk-SK"/>
              </w:rPr>
              <w:t>xxxxxxxxxxx</w:t>
            </w:r>
          </w:p>
          <w:p w:rsidR="00427DE4" w:rsidRDefault="00427DE4" w:rsidP="00427DE4">
            <w:pPr>
              <w:spacing w:after="0" w:line="240" w:lineRule="auto"/>
              <w:rPr>
                <w:rFonts w:ascii="Calibri" w:eastAsia="Times New Roman" w:hAnsi="Calibri" w:cs="Calibri"/>
                <w:color w:val="000000"/>
                <w:lang w:eastAsia="sk-SK"/>
              </w:rPr>
            </w:pPr>
          </w:p>
          <w:p w:rsidR="00EB1544" w:rsidRDefault="00EB1544" w:rsidP="00427DE4">
            <w:pPr>
              <w:spacing w:after="0" w:line="240" w:lineRule="auto"/>
              <w:rPr>
                <w:rFonts w:ascii="Calibri" w:eastAsia="Times New Roman" w:hAnsi="Calibri" w:cs="Calibri"/>
                <w:color w:val="000000"/>
                <w:lang w:eastAsia="sk-SK"/>
              </w:rPr>
            </w:pPr>
            <w:r w:rsidRPr="009878E3">
              <w:rPr>
                <w:rFonts w:ascii="Calibri" w:eastAsia="Times New Roman" w:hAnsi="Calibri" w:cs="Calibri"/>
                <w:lang w:eastAsia="sk-SK"/>
              </w:rPr>
              <w:t>Spracovanie PHSR bude prebiehať v úzkej komunikácii s verejnosťou. Verejnosť bude pravidelne informovaná o priebežných výstupoch prostredníctvom webovej stránky obce. Názory verejnosti budú zozbierané formou dotazníkového prieskumu.</w:t>
            </w:r>
          </w:p>
        </w:tc>
      </w:tr>
      <w:tr w:rsidR="00EB1544" w:rsidTr="005E446D">
        <w:trPr>
          <w:trHeight w:val="300"/>
        </w:trPr>
        <w:tc>
          <w:tcPr>
            <w:tcW w:w="2992" w:type="dxa"/>
            <w:tcBorders>
              <w:top w:val="single" w:sz="4" w:space="0" w:color="auto"/>
              <w:left w:val="single" w:sz="4" w:space="0" w:color="auto"/>
              <w:bottom w:val="single" w:sz="4" w:space="0" w:color="auto"/>
              <w:right w:val="single" w:sz="4" w:space="0" w:color="auto"/>
            </w:tcBorders>
            <w:noWrap/>
            <w:hideMark/>
          </w:tcPr>
          <w:p w:rsidR="00EB1544" w:rsidRDefault="00EB1544"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lastRenderedPageBreak/>
              <w:t>Obdobie spracovania:</w:t>
            </w:r>
          </w:p>
        </w:tc>
        <w:tc>
          <w:tcPr>
            <w:tcW w:w="6095" w:type="dxa"/>
            <w:tcBorders>
              <w:top w:val="single" w:sz="4" w:space="0" w:color="auto"/>
              <w:left w:val="nil"/>
              <w:bottom w:val="single" w:sz="4" w:space="0" w:color="auto"/>
              <w:right w:val="single" w:sz="4" w:space="0" w:color="auto"/>
            </w:tcBorders>
            <w:vAlign w:val="bottom"/>
            <w:hideMark/>
          </w:tcPr>
          <w:p w:rsidR="00EB1544" w:rsidRDefault="00EB1544" w:rsidP="00225D99">
            <w:pPr>
              <w:spacing w:after="0" w:line="240" w:lineRule="auto"/>
              <w:rPr>
                <w:rFonts w:ascii="Calibri" w:eastAsia="Times New Roman" w:hAnsi="Calibri" w:cs="Calibri"/>
                <w:color w:val="000000"/>
                <w:lang w:eastAsia="sk-SK"/>
              </w:rPr>
            </w:pPr>
            <w:r w:rsidRPr="009878E3">
              <w:rPr>
                <w:rFonts w:ascii="Calibri" w:eastAsia="Times New Roman" w:hAnsi="Calibri" w:cs="Calibri"/>
                <w:lang w:eastAsia="sk-SK"/>
              </w:rPr>
              <w:t xml:space="preserve">Od </w:t>
            </w:r>
            <w:r w:rsidR="00225D99" w:rsidRPr="009878E3">
              <w:rPr>
                <w:rFonts w:ascii="Calibri" w:eastAsia="Times New Roman" w:hAnsi="Calibri" w:cs="Calibri"/>
                <w:lang w:eastAsia="sk-SK"/>
              </w:rPr>
              <w:t>17.09.</w:t>
            </w:r>
            <w:r w:rsidR="00225D99">
              <w:rPr>
                <w:rFonts w:ascii="Calibri" w:eastAsia="Times New Roman" w:hAnsi="Calibri" w:cs="Calibri"/>
                <w:color w:val="000000"/>
                <w:lang w:eastAsia="sk-SK"/>
              </w:rPr>
              <w:t>2015</w:t>
            </w:r>
            <w:r>
              <w:rPr>
                <w:rFonts w:ascii="Calibri" w:eastAsia="Times New Roman" w:hAnsi="Calibri" w:cs="Calibri"/>
                <w:color w:val="000000"/>
                <w:lang w:eastAsia="sk-SK"/>
              </w:rPr>
              <w:t xml:space="preserve"> </w:t>
            </w:r>
            <w:r w:rsidR="007D7ECD">
              <w:rPr>
                <w:rFonts w:ascii="Calibri" w:eastAsia="Times New Roman" w:hAnsi="Calibri" w:cs="Calibri"/>
                <w:lang w:eastAsia="sk-SK"/>
              </w:rPr>
              <w:t xml:space="preserve">do </w:t>
            </w:r>
            <w:r w:rsidR="00B11A89">
              <w:rPr>
                <w:rFonts w:ascii="Calibri" w:eastAsia="Times New Roman" w:hAnsi="Calibri" w:cs="Calibri"/>
                <w:lang w:eastAsia="sk-SK"/>
              </w:rPr>
              <w:t xml:space="preserve">17.03.2016 </w:t>
            </w:r>
            <w:r w:rsidR="007D7ECD">
              <w:rPr>
                <w:rFonts w:ascii="Calibri" w:eastAsia="Times New Roman" w:hAnsi="Calibri" w:cs="Calibri"/>
                <w:lang w:eastAsia="sk-SK"/>
              </w:rPr>
              <w:t xml:space="preserve"> </w:t>
            </w:r>
          </w:p>
        </w:tc>
      </w:tr>
      <w:tr w:rsidR="00EB1544" w:rsidTr="005E446D">
        <w:trPr>
          <w:trHeight w:val="300"/>
        </w:trPr>
        <w:tc>
          <w:tcPr>
            <w:tcW w:w="2992" w:type="dxa"/>
            <w:tcBorders>
              <w:top w:val="single" w:sz="4" w:space="0" w:color="auto"/>
              <w:left w:val="single" w:sz="4" w:space="0" w:color="auto"/>
              <w:bottom w:val="single" w:sz="4" w:space="0" w:color="auto"/>
              <w:right w:val="single" w:sz="4" w:space="0" w:color="auto"/>
            </w:tcBorders>
            <w:noWrap/>
            <w:hideMark/>
          </w:tcPr>
          <w:p w:rsidR="00EB1544" w:rsidRDefault="00EB1544"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Financovanie spracovania:</w:t>
            </w:r>
          </w:p>
        </w:tc>
        <w:tc>
          <w:tcPr>
            <w:tcW w:w="6095" w:type="dxa"/>
            <w:tcBorders>
              <w:top w:val="single" w:sz="4" w:space="0" w:color="auto"/>
              <w:left w:val="nil"/>
              <w:bottom w:val="single" w:sz="4" w:space="0" w:color="auto"/>
              <w:right w:val="single" w:sz="4" w:space="0" w:color="auto"/>
            </w:tcBorders>
            <w:vAlign w:val="bottom"/>
            <w:hideMark/>
          </w:tcPr>
          <w:p w:rsidR="00EB1544" w:rsidRDefault="00EB1544" w:rsidP="00355176">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Z rozpočtu obce, </w:t>
            </w:r>
            <w:r w:rsidR="00355176">
              <w:rPr>
                <w:rFonts w:ascii="Calibri" w:eastAsia="Times New Roman" w:hAnsi="Calibri" w:cs="Calibri"/>
                <w:color w:val="000000"/>
                <w:lang w:eastAsia="sk-SK"/>
              </w:rPr>
              <w:t xml:space="preserve">v súlade so Zmluvou o dielo zo dňa </w:t>
            </w:r>
            <w:r w:rsidR="00355176" w:rsidRPr="00355176">
              <w:rPr>
                <w:rFonts w:ascii="Calibri" w:eastAsia="Times New Roman" w:hAnsi="Calibri" w:cs="Calibri"/>
                <w:color w:val="FF0000"/>
                <w:lang w:eastAsia="sk-SK"/>
              </w:rPr>
              <w:t>xxx</w:t>
            </w:r>
          </w:p>
        </w:tc>
      </w:tr>
    </w:tbl>
    <w:p w:rsidR="00EB1544" w:rsidRPr="00485167" w:rsidRDefault="00EB1544" w:rsidP="008720F8">
      <w:pPr>
        <w:spacing w:after="0" w:line="240" w:lineRule="auto"/>
        <w:jc w:val="both"/>
      </w:pPr>
      <w:r w:rsidRPr="00485167">
        <w:t>Zdroj: Metodika na vypracovanie PHRaSR obce/obcí/VÚC, 2015, vlastné spracovanie</w:t>
      </w:r>
    </w:p>
    <w:p w:rsidR="00EB1544" w:rsidRDefault="00EB1544" w:rsidP="008720F8">
      <w:pPr>
        <w:spacing w:after="0" w:line="240" w:lineRule="auto"/>
        <w:jc w:val="both"/>
        <w:rPr>
          <w:sz w:val="24"/>
          <w:szCs w:val="24"/>
        </w:rPr>
      </w:pPr>
    </w:p>
    <w:p w:rsidR="00B76EA9" w:rsidRDefault="00B76EA9" w:rsidP="008720F8">
      <w:pPr>
        <w:spacing w:after="0" w:line="240" w:lineRule="auto"/>
        <w:jc w:val="both"/>
        <w:rPr>
          <w:sz w:val="24"/>
          <w:szCs w:val="24"/>
        </w:rPr>
      </w:pPr>
    </w:p>
    <w:p w:rsidR="00EB1544" w:rsidRDefault="00B76EA9" w:rsidP="008720F8">
      <w:pPr>
        <w:spacing w:after="0" w:line="240" w:lineRule="auto"/>
        <w:jc w:val="both"/>
        <w:rPr>
          <w:sz w:val="24"/>
          <w:szCs w:val="24"/>
        </w:rPr>
      </w:pPr>
      <w:r w:rsidRPr="000235FE">
        <w:rPr>
          <w:rFonts w:ascii="Calibri" w:eastAsia="Times New Roman" w:hAnsi="Calibri" w:cs="Calibri"/>
          <w:b/>
          <w:color w:val="000000"/>
          <w:lang w:eastAsia="sk-SK"/>
        </w:rPr>
        <w:t>Formulár</w:t>
      </w:r>
      <w:r>
        <w:rPr>
          <w:rFonts w:ascii="Calibri" w:eastAsia="Times New Roman" w:hAnsi="Calibri" w:cs="Calibri"/>
          <w:b/>
          <w:color w:val="000000"/>
          <w:lang w:eastAsia="sk-SK"/>
        </w:rPr>
        <w:t xml:space="preserve"> č. </w:t>
      </w:r>
      <w:r w:rsidRPr="000235FE">
        <w:rPr>
          <w:rFonts w:ascii="Calibri" w:eastAsia="Times New Roman" w:hAnsi="Calibri" w:cs="Calibri"/>
          <w:b/>
          <w:color w:val="000000"/>
          <w:lang w:eastAsia="sk-SK"/>
        </w:rPr>
        <w:t>Ú</w:t>
      </w:r>
      <w:r>
        <w:rPr>
          <w:rFonts w:ascii="Calibri" w:eastAsia="Times New Roman" w:hAnsi="Calibri" w:cs="Calibri"/>
          <w:b/>
          <w:color w:val="000000"/>
          <w:lang w:eastAsia="sk-SK"/>
        </w:rPr>
        <w:t xml:space="preserve"> 2 - </w:t>
      </w:r>
      <w:r w:rsidRPr="000235FE">
        <w:rPr>
          <w:rFonts w:ascii="Calibri" w:eastAsia="Times New Roman" w:hAnsi="Calibri" w:cs="Calibri"/>
          <w:b/>
          <w:color w:val="000000"/>
          <w:lang w:eastAsia="sk-SK"/>
        </w:rPr>
        <w:t>Harmonogram</w:t>
      </w:r>
      <w:r>
        <w:rPr>
          <w:rFonts w:ascii="Calibri" w:eastAsia="Times New Roman" w:hAnsi="Calibri" w:cs="Calibri"/>
          <w:b/>
          <w:color w:val="000000"/>
          <w:lang w:eastAsia="sk-SK"/>
        </w:rPr>
        <w:t xml:space="preserve"> </w:t>
      </w:r>
      <w:r w:rsidRPr="000235FE">
        <w:rPr>
          <w:rFonts w:ascii="Calibri" w:eastAsia="Times New Roman" w:hAnsi="Calibri" w:cs="Calibri"/>
          <w:b/>
          <w:color w:val="000000"/>
          <w:lang w:eastAsia="sk-SK"/>
        </w:rPr>
        <w:t>spracovania PHSR</w:t>
      </w:r>
      <w:r>
        <w:rPr>
          <w:rFonts w:ascii="Calibri" w:eastAsia="Times New Roman" w:hAnsi="Calibri" w:cs="Calibri"/>
          <w:b/>
          <w:color w:val="000000"/>
          <w:lang w:eastAsia="sk-SK"/>
        </w:rPr>
        <w:t xml:space="preserve"> </w:t>
      </w:r>
    </w:p>
    <w:tbl>
      <w:tblPr>
        <w:tblW w:w="92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3"/>
        <w:gridCol w:w="827"/>
        <w:gridCol w:w="691"/>
        <w:gridCol w:w="627"/>
        <w:gridCol w:w="691"/>
        <w:gridCol w:w="755"/>
        <w:gridCol w:w="562"/>
        <w:gridCol w:w="623"/>
        <w:gridCol w:w="686"/>
        <w:gridCol w:w="701"/>
      </w:tblGrid>
      <w:tr w:rsidR="00B76EA9" w:rsidTr="00251E5D">
        <w:trPr>
          <w:trHeight w:val="303"/>
        </w:trPr>
        <w:tc>
          <w:tcPr>
            <w:tcW w:w="9265" w:type="dxa"/>
            <w:gridSpan w:val="10"/>
            <w:noWrap/>
            <w:vAlign w:val="bottom"/>
          </w:tcPr>
          <w:p w:rsidR="00B76EA9" w:rsidRDefault="00B76EA9" w:rsidP="005E446D">
            <w:pPr>
              <w:spacing w:after="0" w:line="240" w:lineRule="auto"/>
              <w:jc w:val="center"/>
              <w:rPr>
                <w:rFonts w:ascii="Calibri" w:eastAsia="Times New Roman" w:hAnsi="Calibri" w:cs="Calibri"/>
                <w:b/>
                <w:bCs/>
                <w:color w:val="000000"/>
                <w:lang w:eastAsia="sk-SK"/>
              </w:rPr>
            </w:pPr>
            <w:r w:rsidRPr="00B76EA9">
              <w:rPr>
                <w:rFonts w:ascii="Calibri" w:eastAsia="Times New Roman" w:hAnsi="Calibri" w:cs="Calibri"/>
                <w:b/>
                <w:bCs/>
                <w:color w:val="000000"/>
                <w:lang w:eastAsia="sk-SK"/>
              </w:rPr>
              <w:t>Harmonogram spracovania PHSR</w:t>
            </w:r>
          </w:p>
        </w:tc>
      </w:tr>
      <w:tr w:rsidR="00465A81" w:rsidTr="00251E5D">
        <w:trPr>
          <w:trHeight w:val="303"/>
        </w:trPr>
        <w:tc>
          <w:tcPr>
            <w:tcW w:w="3103" w:type="dxa"/>
            <w:noWrap/>
            <w:vAlign w:val="bottom"/>
            <w:hideMark/>
          </w:tcPr>
          <w:p w:rsidR="00465A81" w:rsidRDefault="00465A81"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Mesiac</w:t>
            </w:r>
          </w:p>
        </w:tc>
        <w:tc>
          <w:tcPr>
            <w:tcW w:w="827" w:type="dxa"/>
            <w:noWrap/>
            <w:vAlign w:val="bottom"/>
          </w:tcPr>
          <w:p w:rsidR="00465A81" w:rsidRDefault="00465A81" w:rsidP="005E446D">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VIII/15</w:t>
            </w:r>
          </w:p>
        </w:tc>
        <w:tc>
          <w:tcPr>
            <w:tcW w:w="691" w:type="dxa"/>
            <w:noWrap/>
            <w:vAlign w:val="bottom"/>
          </w:tcPr>
          <w:p w:rsidR="00465A81" w:rsidRDefault="00465A81" w:rsidP="005E446D">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IX/15</w:t>
            </w:r>
          </w:p>
        </w:tc>
        <w:tc>
          <w:tcPr>
            <w:tcW w:w="627" w:type="dxa"/>
            <w:noWrap/>
            <w:vAlign w:val="bottom"/>
          </w:tcPr>
          <w:p w:rsidR="00465A81" w:rsidRDefault="00465A81" w:rsidP="00465A8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X/15</w:t>
            </w:r>
          </w:p>
        </w:tc>
        <w:tc>
          <w:tcPr>
            <w:tcW w:w="691" w:type="dxa"/>
            <w:noWrap/>
            <w:vAlign w:val="bottom"/>
          </w:tcPr>
          <w:p w:rsidR="00465A81" w:rsidRDefault="00465A81" w:rsidP="00465A8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XI/15</w:t>
            </w:r>
          </w:p>
        </w:tc>
        <w:tc>
          <w:tcPr>
            <w:tcW w:w="755" w:type="dxa"/>
            <w:noWrap/>
            <w:vAlign w:val="bottom"/>
          </w:tcPr>
          <w:p w:rsidR="00465A81" w:rsidRDefault="00465A81" w:rsidP="00465A8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XII/15</w:t>
            </w:r>
          </w:p>
        </w:tc>
        <w:tc>
          <w:tcPr>
            <w:tcW w:w="562" w:type="dxa"/>
            <w:noWrap/>
            <w:vAlign w:val="bottom"/>
          </w:tcPr>
          <w:p w:rsidR="00465A81" w:rsidRDefault="00465A81" w:rsidP="005E446D">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I/16</w:t>
            </w:r>
          </w:p>
        </w:tc>
        <w:tc>
          <w:tcPr>
            <w:tcW w:w="623" w:type="dxa"/>
            <w:noWrap/>
            <w:vAlign w:val="bottom"/>
          </w:tcPr>
          <w:p w:rsidR="00465A81" w:rsidRDefault="00465A81" w:rsidP="00465A8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II/16</w:t>
            </w:r>
          </w:p>
        </w:tc>
        <w:tc>
          <w:tcPr>
            <w:tcW w:w="686" w:type="dxa"/>
            <w:noWrap/>
            <w:vAlign w:val="bottom"/>
          </w:tcPr>
          <w:p w:rsidR="00465A81" w:rsidRDefault="00465A81" w:rsidP="00465A8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III/16</w:t>
            </w:r>
          </w:p>
        </w:tc>
        <w:tc>
          <w:tcPr>
            <w:tcW w:w="701" w:type="dxa"/>
            <w:noWrap/>
            <w:vAlign w:val="bottom"/>
          </w:tcPr>
          <w:p w:rsidR="00465A81" w:rsidRDefault="00465A81" w:rsidP="005E446D">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IV/16</w:t>
            </w: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Úvod</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627"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755"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562"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23"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86"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701" w:type="dxa"/>
            <w:noWrap/>
            <w:vAlign w:val="bottom"/>
            <w:hideMark/>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Analytická časť</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627" w:type="dxa"/>
            <w:noWrap/>
            <w:vAlign w:val="bottom"/>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691"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755"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562"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23"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86"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701" w:type="dxa"/>
            <w:noWrap/>
            <w:vAlign w:val="bottom"/>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Strategická časť</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27"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755"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562"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23"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86"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701" w:type="dxa"/>
            <w:noWrap/>
            <w:vAlign w:val="bottom"/>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Programová časť</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27"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755" w:type="dxa"/>
            <w:noWrap/>
            <w:vAlign w:val="bottom"/>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562"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23"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86"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701" w:type="dxa"/>
            <w:noWrap/>
            <w:vAlign w:val="bottom"/>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Realizačná časť</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27"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755"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562" w:type="dxa"/>
            <w:noWrap/>
            <w:vAlign w:val="bottom"/>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623"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86"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701" w:type="dxa"/>
            <w:noWrap/>
            <w:vAlign w:val="bottom"/>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Finančná časť</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27"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755"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562"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23" w:type="dxa"/>
            <w:noWrap/>
            <w:vAlign w:val="bottom"/>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686"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701" w:type="dxa"/>
            <w:noWrap/>
            <w:vAlign w:val="bottom"/>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r w:rsidR="00465A81" w:rsidTr="00251E5D">
        <w:trPr>
          <w:trHeight w:val="229"/>
        </w:trPr>
        <w:tc>
          <w:tcPr>
            <w:tcW w:w="3103" w:type="dxa"/>
            <w:noWrap/>
            <w:vAlign w:val="bottom"/>
            <w:hideMark/>
          </w:tcPr>
          <w:p w:rsidR="00465A81" w:rsidRDefault="00465A81"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Záver</w:t>
            </w:r>
          </w:p>
        </w:tc>
        <w:tc>
          <w:tcPr>
            <w:tcW w:w="827"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hideMark/>
          </w:tcPr>
          <w:p w:rsidR="00465A81" w:rsidRDefault="00465A81" w:rsidP="00C57634">
            <w:pPr>
              <w:spacing w:after="0" w:line="240" w:lineRule="auto"/>
              <w:jc w:val="center"/>
              <w:rPr>
                <w:rFonts w:ascii="Calibri" w:eastAsia="Times New Roman" w:hAnsi="Calibri" w:cs="Calibri"/>
                <w:color w:val="000000"/>
                <w:lang w:eastAsia="sk-SK"/>
              </w:rPr>
            </w:pPr>
          </w:p>
        </w:tc>
        <w:tc>
          <w:tcPr>
            <w:tcW w:w="627"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91"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755"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562"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23" w:type="dxa"/>
            <w:noWrap/>
            <w:vAlign w:val="bottom"/>
          </w:tcPr>
          <w:p w:rsidR="00465A81" w:rsidRDefault="00465A81" w:rsidP="00C57634">
            <w:pPr>
              <w:spacing w:after="0" w:line="240" w:lineRule="auto"/>
              <w:jc w:val="center"/>
              <w:rPr>
                <w:rFonts w:ascii="Calibri" w:eastAsia="Times New Roman" w:hAnsi="Calibri" w:cs="Calibri"/>
                <w:color w:val="000000"/>
                <w:lang w:eastAsia="sk-SK"/>
              </w:rPr>
            </w:pPr>
          </w:p>
        </w:tc>
        <w:tc>
          <w:tcPr>
            <w:tcW w:w="686" w:type="dxa"/>
            <w:noWrap/>
            <w:vAlign w:val="bottom"/>
            <w:hideMark/>
          </w:tcPr>
          <w:p w:rsidR="00465A81" w:rsidRDefault="00C57634" w:rsidP="00C5763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X</w:t>
            </w:r>
          </w:p>
        </w:tc>
        <w:tc>
          <w:tcPr>
            <w:tcW w:w="701" w:type="dxa"/>
            <w:noWrap/>
            <w:vAlign w:val="bottom"/>
          </w:tcPr>
          <w:p w:rsidR="00465A81" w:rsidRPr="00465A81" w:rsidRDefault="00465A81" w:rsidP="00C57634">
            <w:pPr>
              <w:spacing w:after="0" w:line="240" w:lineRule="auto"/>
              <w:jc w:val="center"/>
              <w:rPr>
                <w:rFonts w:ascii="Calibri" w:eastAsia="Times New Roman" w:hAnsi="Calibri" w:cs="Calibri"/>
                <w:color w:val="984806" w:themeColor="accent6" w:themeShade="80"/>
                <w:lang w:eastAsia="sk-SK"/>
              </w:rPr>
            </w:pPr>
          </w:p>
        </w:tc>
      </w:tr>
    </w:tbl>
    <w:p w:rsidR="00FE6C23" w:rsidRPr="00485167" w:rsidRDefault="00FE6C23" w:rsidP="00FE6C23">
      <w:pPr>
        <w:spacing w:after="0" w:line="240" w:lineRule="auto"/>
        <w:jc w:val="both"/>
      </w:pPr>
      <w:r w:rsidRPr="00485167">
        <w:t>Zdroj: Metodika na vypracovanie PHRaSR obce/obcí/VÚC, 2015, vlastné spracovanie</w:t>
      </w:r>
    </w:p>
    <w:p w:rsidR="00FE6C23" w:rsidRDefault="00FE6C23" w:rsidP="00FE6C23">
      <w:pPr>
        <w:spacing w:after="0" w:line="240" w:lineRule="auto"/>
        <w:jc w:val="both"/>
        <w:rPr>
          <w:sz w:val="24"/>
          <w:szCs w:val="24"/>
        </w:rPr>
      </w:pPr>
    </w:p>
    <w:p w:rsidR="00FE6C23" w:rsidRDefault="00FE6C23" w:rsidP="00FE6C23">
      <w:pPr>
        <w:spacing w:after="0" w:line="240" w:lineRule="auto"/>
        <w:jc w:val="both"/>
        <w:rPr>
          <w:sz w:val="24"/>
          <w:szCs w:val="24"/>
        </w:rPr>
      </w:pPr>
    </w:p>
    <w:tbl>
      <w:tblPr>
        <w:tblW w:w="92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417"/>
        <w:gridCol w:w="1560"/>
        <w:gridCol w:w="1719"/>
      </w:tblGrid>
      <w:tr w:rsidR="00FE6C23" w:rsidRPr="000235FE" w:rsidTr="00FE6C23">
        <w:trPr>
          <w:trHeight w:val="20"/>
        </w:trPr>
        <w:tc>
          <w:tcPr>
            <w:tcW w:w="9247" w:type="dxa"/>
            <w:gridSpan w:val="4"/>
            <w:tcBorders>
              <w:top w:val="nil"/>
              <w:left w:val="nil"/>
              <w:bottom w:val="single" w:sz="4" w:space="0" w:color="auto"/>
              <w:right w:val="nil"/>
            </w:tcBorders>
            <w:noWrap/>
            <w:vAlign w:val="bottom"/>
            <w:hideMark/>
          </w:tcPr>
          <w:p w:rsidR="00FE6C23" w:rsidRPr="000235FE" w:rsidRDefault="008D51F4" w:rsidP="001105C0">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Formulár č.</w:t>
            </w:r>
            <w:r w:rsidR="00FE6C23" w:rsidRPr="000235FE">
              <w:rPr>
                <w:rFonts w:ascii="Calibri" w:eastAsia="Times New Roman" w:hAnsi="Calibri" w:cs="Calibri"/>
                <w:b/>
                <w:color w:val="000000"/>
                <w:lang w:eastAsia="sk-SK"/>
              </w:rPr>
              <w:t xml:space="preserve"> Ú</w:t>
            </w:r>
            <w:r>
              <w:rPr>
                <w:rFonts w:ascii="Calibri" w:eastAsia="Times New Roman" w:hAnsi="Calibri" w:cs="Calibri"/>
                <w:b/>
                <w:color w:val="000000"/>
                <w:lang w:eastAsia="sk-SK"/>
              </w:rPr>
              <w:t xml:space="preserve"> </w:t>
            </w:r>
            <w:r w:rsidR="00FE6C23" w:rsidRPr="000235FE">
              <w:rPr>
                <w:rFonts w:ascii="Calibri" w:eastAsia="Times New Roman" w:hAnsi="Calibri" w:cs="Calibri"/>
                <w:b/>
                <w:color w:val="000000"/>
                <w:lang w:eastAsia="sk-SK"/>
              </w:rPr>
              <w:t>3</w:t>
            </w:r>
            <w:r w:rsidR="001105C0">
              <w:rPr>
                <w:rFonts w:ascii="Calibri" w:eastAsia="Times New Roman" w:hAnsi="Calibri" w:cs="Calibri"/>
                <w:b/>
                <w:color w:val="000000"/>
                <w:lang w:eastAsia="sk-SK"/>
              </w:rPr>
              <w:t xml:space="preserve"> - </w:t>
            </w:r>
            <w:r w:rsidR="00FE6C23" w:rsidRPr="000235FE">
              <w:rPr>
                <w:rFonts w:ascii="Calibri" w:eastAsia="Times New Roman" w:hAnsi="Calibri" w:cs="Calibri"/>
                <w:b/>
                <w:color w:val="000000"/>
                <w:lang w:eastAsia="sk-SK"/>
              </w:rPr>
              <w:t>Metódy zapojenia verejnosti do spracovania PHSR</w:t>
            </w:r>
          </w:p>
        </w:tc>
      </w:tr>
      <w:tr w:rsidR="00FE6C23" w:rsidTr="00FE6C23">
        <w:trPr>
          <w:trHeight w:val="20"/>
        </w:trPr>
        <w:tc>
          <w:tcPr>
            <w:tcW w:w="4551" w:type="dxa"/>
            <w:tcBorders>
              <w:top w:val="single" w:sz="4" w:space="0" w:color="auto"/>
            </w:tcBorders>
            <w:hideMark/>
          </w:tcPr>
          <w:p w:rsidR="00FE6C23" w:rsidRDefault="00FE6C23"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Metóda</w:t>
            </w:r>
          </w:p>
        </w:tc>
        <w:tc>
          <w:tcPr>
            <w:tcW w:w="1417" w:type="dxa"/>
            <w:tcBorders>
              <w:top w:val="single" w:sz="4" w:space="0" w:color="auto"/>
            </w:tcBorders>
            <w:hideMark/>
          </w:tcPr>
          <w:p w:rsidR="00FE6C23" w:rsidRDefault="00FE6C23"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Informovanie verejnosti</w:t>
            </w:r>
          </w:p>
        </w:tc>
        <w:tc>
          <w:tcPr>
            <w:tcW w:w="1560" w:type="dxa"/>
            <w:tcBorders>
              <w:top w:val="single" w:sz="4" w:space="0" w:color="auto"/>
            </w:tcBorders>
            <w:hideMark/>
          </w:tcPr>
          <w:p w:rsidR="00FE6C23" w:rsidRDefault="00FE6C23"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Získanie názorov verejnosti</w:t>
            </w:r>
          </w:p>
        </w:tc>
        <w:tc>
          <w:tcPr>
            <w:tcW w:w="1719" w:type="dxa"/>
            <w:tcBorders>
              <w:top w:val="single" w:sz="4" w:space="0" w:color="auto"/>
            </w:tcBorders>
            <w:hideMark/>
          </w:tcPr>
          <w:p w:rsidR="00FE6C23" w:rsidRDefault="00FE6C23" w:rsidP="005E446D">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Zohľadnenie názorov verejnosti</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Internetové stránky</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Pr="00355176" w:rsidRDefault="00FE6C23" w:rsidP="005E446D">
            <w:pPr>
              <w:spacing w:after="0" w:line="240" w:lineRule="auto"/>
              <w:rPr>
                <w:rFonts w:ascii="Calibri" w:eastAsia="Times New Roman" w:hAnsi="Calibri" w:cs="Calibri"/>
                <w:color w:val="FF0000"/>
                <w:lang w:eastAsia="sk-SK"/>
              </w:rPr>
            </w:pPr>
            <w:r w:rsidRPr="00355176">
              <w:rPr>
                <w:rFonts w:ascii="Calibri" w:eastAsia="Times New Roman" w:hAnsi="Calibri" w:cs="Calibri"/>
                <w:color w:val="FF0000"/>
                <w:lang w:eastAsia="sk-SK"/>
              </w:rPr>
              <w:t>Obecné noviny</w:t>
            </w:r>
            <w:r w:rsidR="00A00A0E">
              <w:rPr>
                <w:rFonts w:ascii="Calibri" w:eastAsia="Times New Roman" w:hAnsi="Calibri" w:cs="Calibri"/>
                <w:color w:val="FF0000"/>
                <w:lang w:eastAsia="sk-SK"/>
              </w:rPr>
              <w:t>???</w:t>
            </w:r>
          </w:p>
        </w:tc>
        <w:tc>
          <w:tcPr>
            <w:tcW w:w="1417" w:type="dxa"/>
            <w:noWrap/>
            <w:vAlign w:val="center"/>
            <w:hideMark/>
          </w:tcPr>
          <w:p w:rsidR="00FE6C23" w:rsidRPr="00355176" w:rsidRDefault="00F040FA" w:rsidP="005E446D">
            <w:pPr>
              <w:spacing w:after="0" w:line="240" w:lineRule="auto"/>
              <w:jc w:val="center"/>
              <w:rPr>
                <w:rFonts w:ascii="Calibri" w:eastAsia="Times New Roman" w:hAnsi="Calibri" w:cs="Calibri"/>
                <w:color w:val="FF0000"/>
                <w:lang w:eastAsia="sk-SK"/>
              </w:rPr>
            </w:pPr>
            <w:r>
              <w:rPr>
                <w:rFonts w:ascii="Calibri" w:eastAsia="Times New Roman" w:hAnsi="Calibri" w:cs="Calibri"/>
                <w:color w:val="FF0000"/>
                <w:lang w:eastAsia="sk-SK"/>
              </w:rPr>
              <w:t>???</w:t>
            </w:r>
          </w:p>
        </w:tc>
        <w:tc>
          <w:tcPr>
            <w:tcW w:w="1560" w:type="dxa"/>
            <w:noWrap/>
            <w:vAlign w:val="center"/>
            <w:hideMark/>
          </w:tcPr>
          <w:p w:rsidR="00FE6C23" w:rsidRPr="009E11AA" w:rsidRDefault="00FE6C23" w:rsidP="005E446D">
            <w:pPr>
              <w:spacing w:after="0" w:line="240" w:lineRule="auto"/>
              <w:jc w:val="center"/>
              <w:rPr>
                <w:rFonts w:ascii="Calibri" w:eastAsia="Times New Roman" w:hAnsi="Calibri" w:cs="Calibri"/>
                <w:color w:val="984806" w:themeColor="accent6" w:themeShade="80"/>
                <w:lang w:eastAsia="sk-SK"/>
              </w:rPr>
            </w:pPr>
            <w:r w:rsidRPr="009E11AA">
              <w:rPr>
                <w:rFonts w:ascii="Calibri" w:eastAsia="Times New Roman" w:hAnsi="Calibri" w:cs="Calibri"/>
                <w:color w:val="984806" w:themeColor="accent6" w:themeShade="80"/>
                <w:lang w:eastAsia="sk-SK"/>
              </w:rPr>
              <w:t> </w:t>
            </w:r>
          </w:p>
        </w:tc>
        <w:tc>
          <w:tcPr>
            <w:tcW w:w="1719" w:type="dxa"/>
            <w:noWrap/>
            <w:vAlign w:val="center"/>
            <w:hideMark/>
          </w:tcPr>
          <w:p w:rsidR="00FE6C23" w:rsidRPr="009E11AA" w:rsidRDefault="00FE6C23" w:rsidP="005E446D">
            <w:pPr>
              <w:spacing w:after="0" w:line="240" w:lineRule="auto"/>
              <w:jc w:val="center"/>
              <w:rPr>
                <w:rFonts w:ascii="Calibri" w:eastAsia="Times New Roman" w:hAnsi="Calibri" w:cs="Calibri"/>
                <w:color w:val="984806" w:themeColor="accent6" w:themeShade="80"/>
                <w:lang w:eastAsia="sk-SK"/>
              </w:rPr>
            </w:pPr>
            <w:r w:rsidRPr="009E11AA">
              <w:rPr>
                <w:rFonts w:ascii="Calibri" w:eastAsia="Times New Roman" w:hAnsi="Calibri" w:cs="Calibri"/>
                <w:color w:val="984806" w:themeColor="accent6" w:themeShade="80"/>
                <w:lang w:eastAsia="sk-SK"/>
              </w:rPr>
              <w:t> </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Obecný rozhlas</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 </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 </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Stretnutia s kľúčovými ľuďmi</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Návšteva v území</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Verejné vypočutie</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Využitie miestnych ľudí na získavanie názorov</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Dotazník pre širokú verejnosť</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Pracovné skupiny</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r w:rsidR="00FE6C23" w:rsidTr="00FE6C23">
        <w:trPr>
          <w:trHeight w:val="20"/>
        </w:trPr>
        <w:tc>
          <w:tcPr>
            <w:tcW w:w="4551" w:type="dxa"/>
            <w:hideMark/>
          </w:tcPr>
          <w:p w:rsidR="00FE6C23" w:rsidRDefault="00FE6C23" w:rsidP="005E446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Nezávislí experti poskytujúci poradenské služby</w:t>
            </w:r>
          </w:p>
        </w:tc>
        <w:tc>
          <w:tcPr>
            <w:tcW w:w="1417"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560"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c>
          <w:tcPr>
            <w:tcW w:w="1719" w:type="dxa"/>
            <w:noWrap/>
            <w:vAlign w:val="center"/>
            <w:hideMark/>
          </w:tcPr>
          <w:p w:rsidR="00FE6C23" w:rsidRPr="00BE2945" w:rsidRDefault="00FE6C23" w:rsidP="005E446D">
            <w:pPr>
              <w:spacing w:after="0" w:line="240" w:lineRule="auto"/>
              <w:jc w:val="center"/>
              <w:rPr>
                <w:rFonts w:ascii="Calibri" w:eastAsia="Times New Roman" w:hAnsi="Calibri" w:cs="Calibri"/>
                <w:lang w:eastAsia="sk-SK"/>
              </w:rPr>
            </w:pPr>
            <w:r w:rsidRPr="00BE2945">
              <w:rPr>
                <w:rFonts w:ascii="Calibri" w:eastAsia="Times New Roman" w:hAnsi="Calibri" w:cs="Calibri"/>
                <w:lang w:eastAsia="sk-SK"/>
              </w:rPr>
              <w:t>X</w:t>
            </w:r>
          </w:p>
        </w:tc>
      </w:tr>
    </w:tbl>
    <w:p w:rsidR="00FE6C23" w:rsidRPr="00485167" w:rsidRDefault="003C616B" w:rsidP="00FE6C23">
      <w:pPr>
        <w:spacing w:after="0" w:line="240" w:lineRule="auto"/>
        <w:jc w:val="both"/>
      </w:pPr>
      <w:r w:rsidRPr="00485167">
        <w:t xml:space="preserve">Zdroj: Metodika na vypracovanie PHRaSR obce/obcí/VÚC, 2015, vlastné spracovanie </w:t>
      </w:r>
    </w:p>
    <w:p w:rsidR="003C616B" w:rsidRDefault="003C616B" w:rsidP="00FE6C23">
      <w:pPr>
        <w:spacing w:after="0" w:line="240" w:lineRule="auto"/>
        <w:jc w:val="both"/>
        <w:rPr>
          <w:sz w:val="24"/>
          <w:szCs w:val="24"/>
        </w:rPr>
      </w:pPr>
    </w:p>
    <w:p w:rsidR="00507E9D" w:rsidRDefault="00507E9D" w:rsidP="00FE6C23">
      <w:pPr>
        <w:spacing w:after="0" w:line="240" w:lineRule="auto"/>
        <w:jc w:val="both"/>
        <w:rPr>
          <w:sz w:val="24"/>
          <w:szCs w:val="24"/>
        </w:rPr>
      </w:pPr>
    </w:p>
    <w:tbl>
      <w:tblPr>
        <w:tblW w:w="9229" w:type="dxa"/>
        <w:tblInd w:w="55" w:type="dxa"/>
        <w:tblCellMar>
          <w:left w:w="70" w:type="dxa"/>
          <w:right w:w="70" w:type="dxa"/>
        </w:tblCellMar>
        <w:tblLook w:val="04A0" w:firstRow="1" w:lastRow="0" w:firstColumn="1" w:lastColumn="0" w:noHBand="0" w:noVBand="1"/>
      </w:tblPr>
      <w:tblGrid>
        <w:gridCol w:w="2567"/>
        <w:gridCol w:w="1559"/>
        <w:gridCol w:w="1594"/>
        <w:gridCol w:w="3509"/>
      </w:tblGrid>
      <w:tr w:rsidR="00507E9D" w:rsidRPr="00507E9D" w:rsidTr="00507E9D">
        <w:trPr>
          <w:trHeight w:val="20"/>
        </w:trPr>
        <w:tc>
          <w:tcPr>
            <w:tcW w:w="9229" w:type="dxa"/>
            <w:gridSpan w:val="4"/>
            <w:tcBorders>
              <w:top w:val="nil"/>
              <w:left w:val="nil"/>
              <w:bottom w:val="nil"/>
              <w:right w:val="nil"/>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b/>
                <w:bCs/>
                <w:color w:val="000000"/>
                <w:lang w:eastAsia="sk-SK"/>
              </w:rPr>
            </w:pPr>
            <w:r w:rsidRPr="00507E9D">
              <w:rPr>
                <w:rFonts w:ascii="Calibri" w:eastAsia="Times New Roman" w:hAnsi="Calibri" w:cs="Times New Roman"/>
                <w:b/>
                <w:bCs/>
                <w:color w:val="000000"/>
                <w:lang w:eastAsia="sk-SK"/>
              </w:rPr>
              <w:t>Formulár č. PP 1 - Zoznam analyzovaných koncepčných dokumentov</w:t>
            </w:r>
          </w:p>
        </w:tc>
      </w:tr>
      <w:tr w:rsidR="00507E9D" w:rsidRPr="00507E9D" w:rsidTr="00507E9D">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507E9D" w:rsidRPr="00507E9D" w:rsidRDefault="00507E9D" w:rsidP="00507E9D">
            <w:pPr>
              <w:spacing w:after="0" w:line="240" w:lineRule="auto"/>
              <w:jc w:val="center"/>
              <w:rPr>
                <w:rFonts w:ascii="Calibri" w:eastAsia="Times New Roman" w:hAnsi="Calibri" w:cs="Times New Roman"/>
                <w:b/>
                <w:color w:val="000000"/>
                <w:lang w:eastAsia="sk-SK"/>
              </w:rPr>
            </w:pPr>
            <w:r w:rsidRPr="00507E9D">
              <w:rPr>
                <w:rFonts w:ascii="Calibri" w:eastAsia="Times New Roman" w:hAnsi="Calibri" w:cs="Times New Roman"/>
                <w:b/>
                <w:color w:val="000000"/>
                <w:lang w:eastAsia="sk-SK"/>
              </w:rPr>
              <w:t>Názov dokumentu</w:t>
            </w:r>
          </w:p>
        </w:tc>
        <w:tc>
          <w:tcPr>
            <w:tcW w:w="1559" w:type="dxa"/>
            <w:tcBorders>
              <w:top w:val="single" w:sz="4" w:space="0" w:color="auto"/>
              <w:left w:val="nil"/>
              <w:bottom w:val="single" w:sz="4" w:space="0" w:color="auto"/>
              <w:right w:val="single" w:sz="4" w:space="0" w:color="auto"/>
            </w:tcBorders>
            <w:shd w:val="clear" w:color="auto" w:fill="auto"/>
            <w:hideMark/>
          </w:tcPr>
          <w:p w:rsidR="00507E9D" w:rsidRPr="00507E9D" w:rsidRDefault="00507E9D" w:rsidP="00507E9D">
            <w:pPr>
              <w:spacing w:after="0" w:line="240" w:lineRule="auto"/>
              <w:jc w:val="center"/>
              <w:rPr>
                <w:rFonts w:ascii="Calibri" w:eastAsia="Times New Roman" w:hAnsi="Calibri" w:cs="Times New Roman"/>
                <w:b/>
                <w:color w:val="000000"/>
                <w:lang w:eastAsia="sk-SK"/>
              </w:rPr>
            </w:pPr>
            <w:r w:rsidRPr="00507E9D">
              <w:rPr>
                <w:rFonts w:ascii="Calibri" w:eastAsia="Times New Roman" w:hAnsi="Calibri" w:cs="Times New Roman"/>
                <w:b/>
                <w:color w:val="000000"/>
                <w:lang w:eastAsia="sk-SK"/>
              </w:rPr>
              <w:t>Platnosť dokumentu</w:t>
            </w:r>
          </w:p>
        </w:tc>
        <w:tc>
          <w:tcPr>
            <w:tcW w:w="1594" w:type="dxa"/>
            <w:tcBorders>
              <w:top w:val="single" w:sz="4" w:space="0" w:color="auto"/>
              <w:left w:val="nil"/>
              <w:bottom w:val="single" w:sz="4" w:space="0" w:color="auto"/>
              <w:right w:val="single" w:sz="4" w:space="0" w:color="auto"/>
            </w:tcBorders>
            <w:shd w:val="clear" w:color="auto" w:fill="auto"/>
            <w:hideMark/>
          </w:tcPr>
          <w:p w:rsidR="00507E9D" w:rsidRPr="00507E9D" w:rsidRDefault="00507E9D" w:rsidP="00507E9D">
            <w:pPr>
              <w:spacing w:after="0" w:line="240" w:lineRule="auto"/>
              <w:jc w:val="center"/>
              <w:rPr>
                <w:rFonts w:ascii="Calibri" w:eastAsia="Times New Roman" w:hAnsi="Calibri" w:cs="Times New Roman"/>
                <w:b/>
                <w:color w:val="000000"/>
                <w:lang w:eastAsia="sk-SK"/>
              </w:rPr>
            </w:pPr>
            <w:r w:rsidRPr="00507E9D">
              <w:rPr>
                <w:rFonts w:ascii="Calibri" w:eastAsia="Times New Roman" w:hAnsi="Calibri" w:cs="Times New Roman"/>
                <w:b/>
                <w:color w:val="000000"/>
                <w:lang w:eastAsia="sk-SK"/>
              </w:rPr>
              <w:t>Úroveň dokumentu</w:t>
            </w:r>
          </w:p>
        </w:tc>
        <w:tc>
          <w:tcPr>
            <w:tcW w:w="3509" w:type="dxa"/>
            <w:tcBorders>
              <w:top w:val="single" w:sz="4" w:space="0" w:color="auto"/>
              <w:left w:val="nil"/>
              <w:bottom w:val="single" w:sz="4" w:space="0" w:color="auto"/>
              <w:right w:val="single" w:sz="4" w:space="0" w:color="auto"/>
            </w:tcBorders>
            <w:shd w:val="clear" w:color="auto" w:fill="auto"/>
            <w:hideMark/>
          </w:tcPr>
          <w:p w:rsidR="00507E9D" w:rsidRPr="00507E9D" w:rsidRDefault="00507E9D" w:rsidP="00507E9D">
            <w:pPr>
              <w:spacing w:after="0" w:line="240" w:lineRule="auto"/>
              <w:jc w:val="center"/>
              <w:rPr>
                <w:rFonts w:ascii="Calibri" w:eastAsia="Times New Roman" w:hAnsi="Calibri" w:cs="Times New Roman"/>
                <w:b/>
                <w:color w:val="000000"/>
                <w:lang w:eastAsia="sk-SK"/>
              </w:rPr>
            </w:pPr>
            <w:r w:rsidRPr="00507E9D">
              <w:rPr>
                <w:rFonts w:ascii="Calibri" w:eastAsia="Times New Roman" w:hAnsi="Calibri" w:cs="Times New Roman"/>
                <w:b/>
                <w:color w:val="000000"/>
                <w:lang w:eastAsia="sk-SK"/>
              </w:rPr>
              <w:t>Webová stránka</w:t>
            </w:r>
          </w:p>
        </w:tc>
      </w:tr>
      <w:tr w:rsidR="00507E9D" w:rsidRPr="00507E9D" w:rsidTr="00507E9D">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AB112E" w:rsidRDefault="00507E9D" w:rsidP="00507E9D">
            <w:pPr>
              <w:spacing w:after="0" w:line="240" w:lineRule="auto"/>
              <w:rPr>
                <w:rFonts w:ascii="Calibri" w:eastAsia="Times New Roman" w:hAnsi="Calibri" w:cs="Times New Roman"/>
                <w:lang w:eastAsia="sk-SK"/>
              </w:rPr>
            </w:pPr>
            <w:r w:rsidRPr="00AB112E">
              <w:rPr>
                <w:rFonts w:ascii="Calibri" w:eastAsia="Times New Roman" w:hAnsi="Calibri" w:cs="Times New Roman"/>
                <w:lang w:eastAsia="sk-SK"/>
              </w:rPr>
              <w:t>Územný plán obce</w:t>
            </w:r>
          </w:p>
        </w:tc>
        <w:tc>
          <w:tcPr>
            <w:tcW w:w="1559" w:type="dxa"/>
            <w:tcBorders>
              <w:top w:val="nil"/>
              <w:left w:val="nil"/>
              <w:bottom w:val="single" w:sz="4" w:space="0" w:color="auto"/>
              <w:right w:val="single" w:sz="4" w:space="0" w:color="auto"/>
            </w:tcBorders>
            <w:shd w:val="clear" w:color="auto" w:fill="auto"/>
            <w:vAlign w:val="bottom"/>
            <w:hideMark/>
          </w:tcPr>
          <w:p w:rsidR="00507E9D" w:rsidRPr="00AB112E" w:rsidRDefault="00355176" w:rsidP="00507E9D">
            <w:pPr>
              <w:spacing w:after="0" w:line="240" w:lineRule="auto"/>
              <w:jc w:val="center"/>
              <w:rPr>
                <w:rFonts w:ascii="Calibri" w:eastAsia="Times New Roman" w:hAnsi="Calibri" w:cs="Times New Roman"/>
                <w:lang w:eastAsia="sk-SK"/>
              </w:rPr>
            </w:pPr>
            <w:r w:rsidRPr="00AB112E">
              <w:rPr>
                <w:rFonts w:ascii="Calibri" w:eastAsia="Times New Roman" w:hAnsi="Calibri" w:cs="Times New Roman"/>
                <w:lang w:eastAsia="sk-SK"/>
              </w:rPr>
              <w:t xml:space="preserve">od 2008, Zmena č. 1 - 2014 </w:t>
            </w:r>
            <w:r w:rsidR="00507E9D" w:rsidRPr="00AB112E">
              <w:rPr>
                <w:rFonts w:ascii="Calibri" w:eastAsia="Times New Roman" w:hAnsi="Calibri" w:cs="Times New Roman"/>
                <w:lang w:eastAsia="sk-SK"/>
              </w:rPr>
              <w:t> </w:t>
            </w:r>
          </w:p>
        </w:tc>
        <w:tc>
          <w:tcPr>
            <w:tcW w:w="1594" w:type="dxa"/>
            <w:tcBorders>
              <w:top w:val="nil"/>
              <w:left w:val="nil"/>
              <w:bottom w:val="single" w:sz="4" w:space="0" w:color="auto"/>
              <w:right w:val="single" w:sz="4" w:space="0" w:color="auto"/>
            </w:tcBorders>
            <w:shd w:val="clear" w:color="auto" w:fill="auto"/>
            <w:vAlign w:val="bottom"/>
            <w:hideMark/>
          </w:tcPr>
          <w:p w:rsidR="00507E9D" w:rsidRPr="00AB112E" w:rsidRDefault="00507E9D" w:rsidP="00507E9D">
            <w:pPr>
              <w:spacing w:after="0" w:line="240" w:lineRule="auto"/>
              <w:jc w:val="center"/>
              <w:rPr>
                <w:rFonts w:ascii="Calibri" w:eastAsia="Times New Roman" w:hAnsi="Calibri" w:cs="Times New Roman"/>
                <w:lang w:eastAsia="sk-SK"/>
              </w:rPr>
            </w:pPr>
            <w:r w:rsidRPr="00AB112E">
              <w:rPr>
                <w:rFonts w:ascii="Calibri" w:eastAsia="Times New Roman" w:hAnsi="Calibri" w:cs="Times New Roman"/>
                <w:lang w:eastAsia="sk-SK"/>
              </w:rPr>
              <w:t>lokálna</w:t>
            </w:r>
          </w:p>
        </w:tc>
        <w:tc>
          <w:tcPr>
            <w:tcW w:w="3509" w:type="dxa"/>
            <w:tcBorders>
              <w:top w:val="nil"/>
              <w:left w:val="nil"/>
              <w:bottom w:val="single" w:sz="4" w:space="0" w:color="auto"/>
              <w:right w:val="single" w:sz="4" w:space="0" w:color="auto"/>
            </w:tcBorders>
            <w:shd w:val="clear" w:color="auto" w:fill="auto"/>
            <w:vAlign w:val="bottom"/>
            <w:hideMark/>
          </w:tcPr>
          <w:p w:rsidR="00507E9D" w:rsidRPr="00C1758A" w:rsidRDefault="00507E9D" w:rsidP="00507E9D">
            <w:pPr>
              <w:spacing w:after="0" w:line="240" w:lineRule="auto"/>
              <w:rPr>
                <w:rFonts w:ascii="Calibri" w:eastAsia="Times New Roman" w:hAnsi="Calibri" w:cs="Times New Roman"/>
                <w:lang w:eastAsia="sk-SK"/>
              </w:rPr>
            </w:pPr>
          </w:p>
        </w:tc>
      </w:tr>
      <w:tr w:rsidR="00507E9D" w:rsidRPr="00507E9D" w:rsidTr="00507E9D">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AB112E" w:rsidRDefault="00507E9D" w:rsidP="00355176">
            <w:pPr>
              <w:spacing w:after="0" w:line="240" w:lineRule="auto"/>
              <w:rPr>
                <w:rFonts w:ascii="Calibri" w:eastAsia="Times New Roman" w:hAnsi="Calibri" w:cs="Times New Roman"/>
                <w:lang w:eastAsia="sk-SK"/>
              </w:rPr>
            </w:pPr>
            <w:r w:rsidRPr="00AB112E">
              <w:rPr>
                <w:rFonts w:ascii="Calibri" w:eastAsia="Times New Roman" w:hAnsi="Calibri" w:cs="Times New Roman"/>
                <w:lang w:eastAsia="sk-SK"/>
              </w:rPr>
              <w:t xml:space="preserve">PHSR obce </w:t>
            </w:r>
            <w:r w:rsidR="00355176" w:rsidRPr="00AB112E">
              <w:rPr>
                <w:rFonts w:ascii="Calibri" w:eastAsia="Times New Roman" w:hAnsi="Calibri" w:cs="Times New Roman"/>
                <w:lang w:eastAsia="sk-SK"/>
              </w:rPr>
              <w:t xml:space="preserve">Nižná Myšľa </w:t>
            </w:r>
          </w:p>
        </w:tc>
        <w:tc>
          <w:tcPr>
            <w:tcW w:w="1559" w:type="dxa"/>
            <w:tcBorders>
              <w:top w:val="nil"/>
              <w:left w:val="nil"/>
              <w:bottom w:val="single" w:sz="4" w:space="0" w:color="auto"/>
              <w:right w:val="single" w:sz="4" w:space="0" w:color="auto"/>
            </w:tcBorders>
            <w:shd w:val="clear" w:color="auto" w:fill="auto"/>
            <w:vAlign w:val="bottom"/>
            <w:hideMark/>
          </w:tcPr>
          <w:p w:rsidR="00507E9D" w:rsidRPr="00AB112E" w:rsidRDefault="00AB112E" w:rsidP="00507E9D">
            <w:pPr>
              <w:spacing w:after="0" w:line="240" w:lineRule="auto"/>
              <w:jc w:val="center"/>
              <w:rPr>
                <w:rFonts w:ascii="Calibri" w:eastAsia="Times New Roman" w:hAnsi="Calibri" w:cs="Times New Roman"/>
                <w:lang w:eastAsia="sk-SK"/>
              </w:rPr>
            </w:pPr>
            <w:r w:rsidRPr="00AB112E">
              <w:rPr>
                <w:rFonts w:ascii="Calibri" w:eastAsia="Times New Roman" w:hAnsi="Calibri" w:cs="Times New Roman"/>
                <w:lang w:eastAsia="sk-SK"/>
              </w:rPr>
              <w:t>2007 - 2015</w:t>
            </w:r>
          </w:p>
        </w:tc>
        <w:tc>
          <w:tcPr>
            <w:tcW w:w="1594" w:type="dxa"/>
            <w:tcBorders>
              <w:top w:val="nil"/>
              <w:left w:val="nil"/>
              <w:bottom w:val="single" w:sz="4" w:space="0" w:color="auto"/>
              <w:right w:val="single" w:sz="4" w:space="0" w:color="auto"/>
            </w:tcBorders>
            <w:shd w:val="clear" w:color="auto" w:fill="auto"/>
            <w:vAlign w:val="bottom"/>
            <w:hideMark/>
          </w:tcPr>
          <w:p w:rsidR="00507E9D" w:rsidRPr="00AB112E" w:rsidRDefault="00507E9D" w:rsidP="00507E9D">
            <w:pPr>
              <w:spacing w:after="0" w:line="240" w:lineRule="auto"/>
              <w:jc w:val="center"/>
              <w:rPr>
                <w:rFonts w:ascii="Calibri" w:eastAsia="Times New Roman" w:hAnsi="Calibri" w:cs="Times New Roman"/>
                <w:lang w:eastAsia="sk-SK"/>
              </w:rPr>
            </w:pPr>
            <w:r w:rsidRPr="00AB112E">
              <w:rPr>
                <w:rFonts w:ascii="Calibri" w:eastAsia="Times New Roman" w:hAnsi="Calibri" w:cs="Times New Roman"/>
                <w:lang w:eastAsia="sk-SK"/>
              </w:rPr>
              <w:t>lokálna</w:t>
            </w:r>
          </w:p>
        </w:tc>
        <w:tc>
          <w:tcPr>
            <w:tcW w:w="350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 </w:t>
            </w:r>
          </w:p>
        </w:tc>
      </w:tr>
      <w:tr w:rsidR="00507E9D" w:rsidRPr="00507E9D" w:rsidTr="009E11AA">
        <w:trPr>
          <w:trHeight w:val="20"/>
        </w:trPr>
        <w:tc>
          <w:tcPr>
            <w:tcW w:w="2567" w:type="dxa"/>
            <w:tcBorders>
              <w:top w:val="nil"/>
              <w:left w:val="single" w:sz="4" w:space="0" w:color="auto"/>
              <w:bottom w:val="single" w:sz="4" w:space="0" w:color="auto"/>
              <w:right w:val="single" w:sz="4" w:space="0" w:color="auto"/>
            </w:tcBorders>
            <w:shd w:val="clear" w:color="auto" w:fill="auto"/>
            <w:vAlign w:val="bottom"/>
          </w:tcPr>
          <w:p w:rsidR="00507E9D" w:rsidRPr="00AB112E" w:rsidRDefault="00507E9D" w:rsidP="00507E9D">
            <w:pPr>
              <w:spacing w:after="0" w:line="240" w:lineRule="auto"/>
              <w:rPr>
                <w:rFonts w:ascii="Calibri" w:eastAsia="Times New Roman" w:hAnsi="Calibri" w:cs="Times New Roman"/>
                <w:lang w:eastAsia="sk-SK"/>
              </w:rPr>
            </w:pPr>
          </w:p>
        </w:tc>
        <w:tc>
          <w:tcPr>
            <w:tcW w:w="1559" w:type="dxa"/>
            <w:tcBorders>
              <w:top w:val="nil"/>
              <w:left w:val="nil"/>
              <w:bottom w:val="single" w:sz="4" w:space="0" w:color="auto"/>
              <w:right w:val="single" w:sz="4" w:space="0" w:color="auto"/>
            </w:tcBorders>
            <w:shd w:val="clear" w:color="auto" w:fill="auto"/>
            <w:vAlign w:val="bottom"/>
          </w:tcPr>
          <w:p w:rsidR="00507E9D" w:rsidRPr="00AB112E" w:rsidRDefault="00507E9D" w:rsidP="00507E9D">
            <w:pPr>
              <w:spacing w:after="0" w:line="240" w:lineRule="auto"/>
              <w:jc w:val="center"/>
              <w:rPr>
                <w:rFonts w:ascii="Calibri" w:eastAsia="Times New Roman" w:hAnsi="Calibri" w:cs="Times New Roman"/>
                <w:lang w:eastAsia="sk-SK"/>
              </w:rPr>
            </w:pPr>
          </w:p>
        </w:tc>
        <w:tc>
          <w:tcPr>
            <w:tcW w:w="1594" w:type="dxa"/>
            <w:tcBorders>
              <w:top w:val="nil"/>
              <w:left w:val="nil"/>
              <w:bottom w:val="single" w:sz="4" w:space="0" w:color="auto"/>
              <w:right w:val="single" w:sz="4" w:space="0" w:color="auto"/>
            </w:tcBorders>
            <w:shd w:val="clear" w:color="auto" w:fill="auto"/>
            <w:vAlign w:val="bottom"/>
          </w:tcPr>
          <w:p w:rsidR="00507E9D" w:rsidRPr="00AB112E" w:rsidRDefault="00507E9D" w:rsidP="00507E9D">
            <w:pPr>
              <w:spacing w:after="0" w:line="240" w:lineRule="auto"/>
              <w:jc w:val="center"/>
              <w:rPr>
                <w:rFonts w:ascii="Calibri" w:eastAsia="Times New Roman" w:hAnsi="Calibri" w:cs="Times New Roman"/>
                <w:lang w:eastAsia="sk-SK"/>
              </w:rPr>
            </w:pPr>
          </w:p>
        </w:tc>
        <w:tc>
          <w:tcPr>
            <w:tcW w:w="350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 </w:t>
            </w:r>
          </w:p>
        </w:tc>
      </w:tr>
      <w:tr w:rsidR="00507E9D" w:rsidRPr="00507E9D" w:rsidTr="009E11AA">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355176" w:rsidRDefault="00355176" w:rsidP="00507E9D">
            <w:pPr>
              <w:spacing w:after="0" w:line="240" w:lineRule="auto"/>
              <w:rPr>
                <w:rFonts w:ascii="Calibri" w:eastAsia="Times New Roman" w:hAnsi="Calibri" w:cs="Times New Roman"/>
                <w:lang w:eastAsia="sk-SK"/>
              </w:rPr>
            </w:pPr>
            <w:r w:rsidRPr="00355176">
              <w:rPr>
                <w:rFonts w:ascii="Calibri" w:eastAsia="Times New Roman" w:hAnsi="Calibri" w:cs="Times New Roman"/>
                <w:lang w:eastAsia="sk-SK"/>
              </w:rPr>
              <w:t>PHSR VÚC K</w:t>
            </w:r>
            <w:r w:rsidR="00507E9D" w:rsidRPr="00355176">
              <w:rPr>
                <w:rFonts w:ascii="Calibri" w:eastAsia="Times New Roman" w:hAnsi="Calibri" w:cs="Times New Roman"/>
                <w:lang w:eastAsia="sk-SK"/>
              </w:rPr>
              <w:t>SK</w:t>
            </w:r>
          </w:p>
        </w:tc>
        <w:tc>
          <w:tcPr>
            <w:tcW w:w="1559" w:type="dxa"/>
            <w:tcBorders>
              <w:top w:val="nil"/>
              <w:left w:val="nil"/>
              <w:bottom w:val="single" w:sz="4" w:space="0" w:color="auto"/>
              <w:right w:val="single" w:sz="4" w:space="0" w:color="auto"/>
            </w:tcBorders>
            <w:shd w:val="clear" w:color="auto" w:fill="auto"/>
            <w:vAlign w:val="bottom"/>
            <w:hideMark/>
          </w:tcPr>
          <w:p w:rsidR="00507E9D" w:rsidRPr="00355176" w:rsidRDefault="00507E9D" w:rsidP="00355176">
            <w:pPr>
              <w:spacing w:after="0" w:line="240" w:lineRule="auto"/>
              <w:jc w:val="center"/>
              <w:rPr>
                <w:rFonts w:ascii="Calibri" w:eastAsia="Times New Roman" w:hAnsi="Calibri" w:cs="Times New Roman"/>
                <w:lang w:eastAsia="sk-SK"/>
              </w:rPr>
            </w:pPr>
            <w:r w:rsidRPr="00355176">
              <w:rPr>
                <w:rFonts w:ascii="Calibri" w:eastAsia="Times New Roman" w:hAnsi="Calibri" w:cs="Times New Roman"/>
                <w:lang w:eastAsia="sk-SK"/>
              </w:rPr>
              <w:t>200</w:t>
            </w:r>
            <w:r w:rsidR="00355176" w:rsidRPr="00355176">
              <w:rPr>
                <w:rFonts w:ascii="Calibri" w:eastAsia="Times New Roman" w:hAnsi="Calibri" w:cs="Times New Roman"/>
                <w:lang w:eastAsia="sk-SK"/>
              </w:rPr>
              <w:t>7</w:t>
            </w:r>
            <w:r w:rsidRPr="00355176">
              <w:rPr>
                <w:rFonts w:ascii="Calibri" w:eastAsia="Times New Roman" w:hAnsi="Calibri" w:cs="Times New Roman"/>
                <w:lang w:eastAsia="sk-SK"/>
              </w:rPr>
              <w:t xml:space="preserve"> - 201</w:t>
            </w:r>
            <w:r w:rsidR="00355176" w:rsidRPr="00355176">
              <w:rPr>
                <w:rFonts w:ascii="Calibri" w:eastAsia="Times New Roman" w:hAnsi="Calibri" w:cs="Times New Roman"/>
                <w:lang w:eastAsia="sk-SK"/>
              </w:rPr>
              <w:t>3</w:t>
            </w:r>
          </w:p>
        </w:tc>
        <w:tc>
          <w:tcPr>
            <w:tcW w:w="1594" w:type="dxa"/>
            <w:tcBorders>
              <w:top w:val="nil"/>
              <w:left w:val="nil"/>
              <w:bottom w:val="single" w:sz="4" w:space="0" w:color="auto"/>
              <w:right w:val="single" w:sz="4" w:space="0" w:color="auto"/>
            </w:tcBorders>
            <w:shd w:val="clear" w:color="auto" w:fill="auto"/>
            <w:vAlign w:val="bottom"/>
            <w:hideMark/>
          </w:tcPr>
          <w:p w:rsidR="00507E9D" w:rsidRPr="00355176" w:rsidRDefault="00507E9D" w:rsidP="00507E9D">
            <w:pPr>
              <w:spacing w:after="0" w:line="240" w:lineRule="auto"/>
              <w:jc w:val="center"/>
              <w:rPr>
                <w:rFonts w:ascii="Calibri" w:eastAsia="Times New Roman" w:hAnsi="Calibri" w:cs="Times New Roman"/>
                <w:lang w:eastAsia="sk-SK"/>
              </w:rPr>
            </w:pPr>
            <w:r w:rsidRPr="00355176">
              <w:rPr>
                <w:rFonts w:ascii="Calibri" w:eastAsia="Times New Roman" w:hAnsi="Calibri" w:cs="Times New Roman"/>
                <w:lang w:eastAsia="sk-SK"/>
              </w:rPr>
              <w:t>regionálna</w:t>
            </w:r>
          </w:p>
        </w:tc>
        <w:tc>
          <w:tcPr>
            <w:tcW w:w="3509" w:type="dxa"/>
            <w:tcBorders>
              <w:top w:val="nil"/>
              <w:left w:val="nil"/>
              <w:bottom w:val="single" w:sz="4" w:space="0" w:color="auto"/>
              <w:right w:val="single" w:sz="4" w:space="0" w:color="auto"/>
            </w:tcBorders>
            <w:shd w:val="clear" w:color="auto" w:fill="auto"/>
            <w:vAlign w:val="bottom"/>
          </w:tcPr>
          <w:p w:rsidR="00507E9D" w:rsidRPr="00355176" w:rsidRDefault="00507E9D" w:rsidP="00507E9D">
            <w:pPr>
              <w:spacing w:after="0" w:line="240" w:lineRule="auto"/>
              <w:rPr>
                <w:rFonts w:ascii="Calibri" w:eastAsia="Times New Roman" w:hAnsi="Calibri" w:cs="Times New Roman"/>
                <w:lang w:eastAsia="sk-SK"/>
              </w:rPr>
            </w:pPr>
          </w:p>
        </w:tc>
      </w:tr>
      <w:tr w:rsidR="00507E9D" w:rsidRPr="00507E9D" w:rsidTr="009E11AA">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9E11AA" w:rsidRDefault="00355176" w:rsidP="00507E9D">
            <w:pPr>
              <w:spacing w:after="0" w:line="240" w:lineRule="auto"/>
              <w:rPr>
                <w:rFonts w:ascii="Calibri" w:eastAsia="Times New Roman" w:hAnsi="Calibri" w:cs="Times New Roman"/>
                <w:color w:val="984806" w:themeColor="accent6" w:themeShade="80"/>
                <w:lang w:eastAsia="sk-SK"/>
              </w:rPr>
            </w:pPr>
            <w:r>
              <w:rPr>
                <w:rFonts w:ascii="Calibri" w:eastAsia="Times New Roman" w:hAnsi="Calibri" w:cs="Times New Roman"/>
                <w:color w:val="984806" w:themeColor="accent6" w:themeShade="80"/>
                <w:lang w:eastAsia="sk-SK"/>
              </w:rPr>
              <w:t>ÚPN VÚC K</w:t>
            </w:r>
            <w:r w:rsidR="00507E9D" w:rsidRPr="009E11AA">
              <w:rPr>
                <w:rFonts w:ascii="Calibri" w:eastAsia="Times New Roman" w:hAnsi="Calibri" w:cs="Times New Roman"/>
                <w:color w:val="984806" w:themeColor="accent6" w:themeShade="80"/>
                <w:lang w:eastAsia="sk-SK"/>
              </w:rPr>
              <w:t>SK</w:t>
            </w:r>
          </w:p>
        </w:tc>
        <w:tc>
          <w:tcPr>
            <w:tcW w:w="1559" w:type="dxa"/>
            <w:tcBorders>
              <w:top w:val="nil"/>
              <w:left w:val="nil"/>
              <w:bottom w:val="single" w:sz="4" w:space="0" w:color="auto"/>
              <w:right w:val="single" w:sz="4" w:space="0" w:color="auto"/>
            </w:tcBorders>
            <w:shd w:val="clear" w:color="auto" w:fill="auto"/>
            <w:vAlign w:val="bottom"/>
            <w:hideMark/>
          </w:tcPr>
          <w:p w:rsidR="00507E9D" w:rsidRPr="009E11AA" w:rsidRDefault="00507E9D" w:rsidP="00507E9D">
            <w:pPr>
              <w:spacing w:after="0" w:line="240" w:lineRule="auto"/>
              <w:jc w:val="center"/>
              <w:rPr>
                <w:rFonts w:ascii="Calibri" w:eastAsia="Times New Roman" w:hAnsi="Calibri" w:cs="Times New Roman"/>
                <w:color w:val="984806" w:themeColor="accent6" w:themeShade="80"/>
                <w:lang w:eastAsia="sk-SK"/>
              </w:rPr>
            </w:pPr>
            <w:r w:rsidRPr="009E11AA">
              <w:rPr>
                <w:rFonts w:ascii="Calibri" w:eastAsia="Times New Roman" w:hAnsi="Calibri" w:cs="Times New Roman"/>
                <w:color w:val="984806" w:themeColor="accent6" w:themeShade="80"/>
                <w:lang w:eastAsia="sk-SK"/>
              </w:rPr>
              <w:t>od 2004</w:t>
            </w:r>
          </w:p>
        </w:tc>
        <w:tc>
          <w:tcPr>
            <w:tcW w:w="1594" w:type="dxa"/>
            <w:tcBorders>
              <w:top w:val="nil"/>
              <w:left w:val="nil"/>
              <w:bottom w:val="single" w:sz="4" w:space="0" w:color="auto"/>
              <w:right w:val="single" w:sz="4" w:space="0" w:color="auto"/>
            </w:tcBorders>
            <w:shd w:val="clear" w:color="auto" w:fill="auto"/>
            <w:vAlign w:val="bottom"/>
            <w:hideMark/>
          </w:tcPr>
          <w:p w:rsidR="00507E9D" w:rsidRPr="009E11AA" w:rsidRDefault="00507E9D" w:rsidP="00507E9D">
            <w:pPr>
              <w:spacing w:after="0" w:line="240" w:lineRule="auto"/>
              <w:jc w:val="center"/>
              <w:rPr>
                <w:rFonts w:ascii="Calibri" w:eastAsia="Times New Roman" w:hAnsi="Calibri" w:cs="Times New Roman"/>
                <w:color w:val="984806" w:themeColor="accent6" w:themeShade="80"/>
                <w:lang w:eastAsia="sk-SK"/>
              </w:rPr>
            </w:pPr>
            <w:r w:rsidRPr="009E11AA">
              <w:rPr>
                <w:rFonts w:ascii="Calibri" w:eastAsia="Times New Roman" w:hAnsi="Calibri" w:cs="Times New Roman"/>
                <w:color w:val="984806" w:themeColor="accent6" w:themeShade="80"/>
                <w:lang w:eastAsia="sk-SK"/>
              </w:rPr>
              <w:t>regionálna</w:t>
            </w:r>
          </w:p>
        </w:tc>
        <w:tc>
          <w:tcPr>
            <w:tcW w:w="3509" w:type="dxa"/>
            <w:tcBorders>
              <w:top w:val="nil"/>
              <w:left w:val="nil"/>
              <w:bottom w:val="single" w:sz="4" w:space="0" w:color="auto"/>
              <w:right w:val="single" w:sz="4" w:space="0" w:color="auto"/>
            </w:tcBorders>
            <w:shd w:val="clear" w:color="auto" w:fill="auto"/>
            <w:vAlign w:val="bottom"/>
          </w:tcPr>
          <w:p w:rsidR="00507E9D" w:rsidRPr="00507E9D" w:rsidRDefault="00507E9D" w:rsidP="00507E9D">
            <w:pPr>
              <w:spacing w:after="0" w:line="240" w:lineRule="auto"/>
              <w:rPr>
                <w:rFonts w:ascii="Calibri" w:eastAsia="Times New Roman" w:hAnsi="Calibri" w:cs="Times New Roman"/>
                <w:color w:val="000000"/>
                <w:lang w:eastAsia="sk-SK"/>
              </w:rPr>
            </w:pPr>
          </w:p>
        </w:tc>
      </w:tr>
      <w:tr w:rsidR="00507E9D" w:rsidRPr="00507E9D" w:rsidTr="00507E9D">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NSRR</w:t>
            </w:r>
          </w:p>
        </w:tc>
        <w:tc>
          <w:tcPr>
            <w:tcW w:w="155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jc w:val="center"/>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2030</w:t>
            </w:r>
          </w:p>
        </w:tc>
        <w:tc>
          <w:tcPr>
            <w:tcW w:w="1594"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jc w:val="center"/>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národná</w:t>
            </w:r>
          </w:p>
        </w:tc>
        <w:tc>
          <w:tcPr>
            <w:tcW w:w="350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www.telecom.gov.sk</w:t>
            </w:r>
          </w:p>
        </w:tc>
      </w:tr>
      <w:tr w:rsidR="00507E9D" w:rsidRPr="00507E9D" w:rsidTr="00507E9D">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 xml:space="preserve">Koncepcia územného rozvoja Slovenska </w:t>
            </w:r>
          </w:p>
        </w:tc>
        <w:tc>
          <w:tcPr>
            <w:tcW w:w="155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jc w:val="center"/>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od 2001</w:t>
            </w:r>
          </w:p>
        </w:tc>
        <w:tc>
          <w:tcPr>
            <w:tcW w:w="1594"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jc w:val="center"/>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národná</w:t>
            </w:r>
          </w:p>
        </w:tc>
        <w:tc>
          <w:tcPr>
            <w:tcW w:w="350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www.telecom.gov.sk</w:t>
            </w:r>
          </w:p>
        </w:tc>
      </w:tr>
      <w:tr w:rsidR="00507E9D" w:rsidRPr="00507E9D" w:rsidTr="00507E9D">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Stratégia Európa 2020</w:t>
            </w:r>
          </w:p>
        </w:tc>
        <w:tc>
          <w:tcPr>
            <w:tcW w:w="155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jc w:val="center"/>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2020</w:t>
            </w:r>
          </w:p>
        </w:tc>
        <w:tc>
          <w:tcPr>
            <w:tcW w:w="1594"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jc w:val="center"/>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európska</w:t>
            </w:r>
          </w:p>
        </w:tc>
        <w:tc>
          <w:tcPr>
            <w:tcW w:w="3509" w:type="dxa"/>
            <w:tcBorders>
              <w:top w:val="nil"/>
              <w:left w:val="nil"/>
              <w:bottom w:val="single" w:sz="4" w:space="0" w:color="auto"/>
              <w:right w:val="single" w:sz="4" w:space="0" w:color="auto"/>
            </w:tcBorders>
            <w:shd w:val="clear" w:color="auto" w:fill="auto"/>
            <w:vAlign w:val="bottom"/>
            <w:hideMark/>
          </w:tcPr>
          <w:p w:rsidR="00507E9D" w:rsidRPr="00507E9D" w:rsidRDefault="00507E9D" w:rsidP="00507E9D">
            <w:pPr>
              <w:spacing w:after="0" w:line="240" w:lineRule="auto"/>
              <w:rPr>
                <w:rFonts w:ascii="Calibri" w:eastAsia="Times New Roman" w:hAnsi="Calibri" w:cs="Times New Roman"/>
                <w:color w:val="000000"/>
                <w:lang w:eastAsia="sk-SK"/>
              </w:rPr>
            </w:pPr>
            <w:r w:rsidRPr="00507E9D">
              <w:rPr>
                <w:rFonts w:ascii="Calibri" w:eastAsia="Times New Roman" w:hAnsi="Calibri" w:cs="Times New Roman"/>
                <w:color w:val="000000"/>
                <w:lang w:eastAsia="sk-SK"/>
              </w:rPr>
              <w:t>www.eu2020.gov.sk</w:t>
            </w:r>
          </w:p>
        </w:tc>
      </w:tr>
    </w:tbl>
    <w:p w:rsidR="006530BE" w:rsidRPr="006530BE" w:rsidRDefault="006530BE" w:rsidP="006530BE">
      <w:pPr>
        <w:spacing w:after="0" w:line="240" w:lineRule="auto"/>
        <w:jc w:val="both"/>
      </w:pPr>
      <w:r w:rsidRPr="006530BE">
        <w:lastRenderedPageBreak/>
        <w:t xml:space="preserve">Zdroj: Metodika na vypracovanie PHRaSR obce/obcí/VÚC, 2015, vlastné spracovanie </w:t>
      </w:r>
    </w:p>
    <w:p w:rsidR="00507E9D" w:rsidRDefault="00507E9D" w:rsidP="00FE6C23">
      <w:pPr>
        <w:spacing w:after="0" w:line="240" w:lineRule="auto"/>
        <w:jc w:val="both"/>
        <w:rPr>
          <w:sz w:val="24"/>
          <w:szCs w:val="24"/>
        </w:rPr>
      </w:pPr>
    </w:p>
    <w:p w:rsidR="003C616B" w:rsidRDefault="003C616B" w:rsidP="00FE6C23">
      <w:pPr>
        <w:spacing w:after="0" w:line="240" w:lineRule="auto"/>
        <w:jc w:val="both"/>
        <w:rPr>
          <w:sz w:val="24"/>
          <w:szCs w:val="24"/>
        </w:rPr>
      </w:pPr>
    </w:p>
    <w:p w:rsidR="00B33153" w:rsidRDefault="00B33153" w:rsidP="00B33153">
      <w:pPr>
        <w:spacing w:after="0" w:line="240" w:lineRule="auto"/>
        <w:jc w:val="both"/>
        <w:rPr>
          <w:b/>
          <w:color w:val="FF0000"/>
          <w:lang w:val="ru-RU"/>
        </w:rPr>
      </w:pPr>
      <w:r>
        <w:rPr>
          <w:b/>
        </w:rPr>
        <w:t>Formulár č. Ú </w:t>
      </w:r>
      <w:r w:rsidR="00BA03A5">
        <w:rPr>
          <w:b/>
        </w:rPr>
        <w:t>8</w:t>
      </w:r>
      <w:r>
        <w:rPr>
          <w:b/>
        </w:rPr>
        <w:t xml:space="preserve"> - </w:t>
      </w:r>
      <w:r w:rsidR="00BA03A5">
        <w:rPr>
          <w:b/>
        </w:rPr>
        <w:t xml:space="preserve">Štruktúra dokumentu </w:t>
      </w:r>
      <w:r>
        <w:rPr>
          <w:b/>
        </w:rPr>
        <w:t xml:space="preserve">  </w:t>
      </w:r>
    </w:p>
    <w:p w:rsidR="00B33153" w:rsidRDefault="00B33153" w:rsidP="00B33153">
      <w:pPr>
        <w:spacing w:after="0" w:line="240" w:lineRule="auto"/>
        <w:jc w:val="both"/>
        <w:rPr>
          <w:b/>
        </w:rPr>
      </w:pPr>
    </w:p>
    <w:p w:rsidR="00B33153" w:rsidRDefault="00B33153" w:rsidP="00B33153">
      <w:pPr>
        <w:spacing w:after="0" w:line="240" w:lineRule="auto"/>
        <w:jc w:val="both"/>
        <w:rPr>
          <w:b/>
        </w:rPr>
      </w:pPr>
      <w:r>
        <w:rPr>
          <w:b/>
        </w:rPr>
        <w:t>Úvod</w:t>
      </w:r>
    </w:p>
    <w:p w:rsidR="00B33153" w:rsidRDefault="00B33153" w:rsidP="00B33153">
      <w:pPr>
        <w:spacing w:after="0" w:line="240" w:lineRule="auto"/>
        <w:jc w:val="both"/>
      </w:pPr>
      <w:r>
        <w:t>Táto časť zahŕňa:</w:t>
      </w:r>
    </w:p>
    <w:p w:rsidR="00B33153" w:rsidRDefault="004A6D27" w:rsidP="00852EF4">
      <w:pPr>
        <w:pStyle w:val="Odsekzoznamu"/>
        <w:numPr>
          <w:ilvl w:val="0"/>
          <w:numId w:val="10"/>
        </w:numPr>
        <w:spacing w:after="0" w:line="240" w:lineRule="auto"/>
        <w:jc w:val="both"/>
        <w:rPr>
          <w:bCs/>
        </w:rPr>
      </w:pPr>
      <w:r>
        <w:t>obsah dokumentu podľa jednotlivých kapitol</w:t>
      </w:r>
      <w:r w:rsidR="00B33153">
        <w:t>,</w:t>
      </w:r>
    </w:p>
    <w:p w:rsidR="00B33153" w:rsidRPr="00404D5E" w:rsidRDefault="00B33153" w:rsidP="00852EF4">
      <w:pPr>
        <w:pStyle w:val="Odsekzoznamu"/>
        <w:numPr>
          <w:ilvl w:val="0"/>
          <w:numId w:val="10"/>
        </w:numPr>
        <w:spacing w:after="0" w:line="240" w:lineRule="auto"/>
        <w:jc w:val="both"/>
        <w:rPr>
          <w:bCs/>
        </w:rPr>
      </w:pPr>
      <w:r w:rsidRPr="00404D5E">
        <w:t>stručný popis kontextu vzniku a chronológie prípravy PHSR,</w:t>
      </w:r>
    </w:p>
    <w:p w:rsidR="00B33153" w:rsidRPr="00404D5E" w:rsidRDefault="00B33153" w:rsidP="00852EF4">
      <w:pPr>
        <w:pStyle w:val="Odsekzoznamu"/>
        <w:numPr>
          <w:ilvl w:val="0"/>
          <w:numId w:val="10"/>
        </w:numPr>
        <w:spacing w:after="0" w:line="240" w:lineRule="auto"/>
        <w:jc w:val="both"/>
        <w:rPr>
          <w:bCs/>
        </w:rPr>
      </w:pPr>
      <w:r w:rsidRPr="00404D5E">
        <w:t>stručné zhrnutie východiskových koncepčných dokumentov týkajúcich sa vymedzeného územia.</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 xml:space="preserve">Analytická časť </w:t>
      </w:r>
    </w:p>
    <w:p w:rsidR="00B33153" w:rsidRPr="00531690" w:rsidRDefault="00B33153" w:rsidP="00B33153">
      <w:pPr>
        <w:spacing w:after="0" w:line="240" w:lineRule="auto"/>
        <w:jc w:val="both"/>
        <w:rPr>
          <w:color w:val="984806" w:themeColor="accent6" w:themeShade="80"/>
        </w:rPr>
      </w:pPr>
      <w:r w:rsidRPr="00531690">
        <w:rPr>
          <w:color w:val="984806" w:themeColor="accent6" w:themeShade="80"/>
        </w:rPr>
        <w:t>Táto časť obsahuje:</w:t>
      </w:r>
    </w:p>
    <w:p w:rsidR="00B33153" w:rsidRPr="00531690" w:rsidRDefault="00B33153"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kompletnú analýzu vnútorného prostredia na základe overeného súboru kvant</w:t>
      </w:r>
      <w:r w:rsidR="00804FB1" w:rsidRPr="00531690">
        <w:rPr>
          <w:color w:val="984806" w:themeColor="accent6" w:themeShade="80"/>
        </w:rPr>
        <w:t xml:space="preserve">itatívnych a kvalitatívnych dát </w:t>
      </w:r>
      <w:r w:rsidRPr="00531690">
        <w:rPr>
          <w:color w:val="984806" w:themeColor="accent6" w:themeShade="80"/>
        </w:rPr>
        <w:t>podľa jednotlivých oblastí vrátane finančnej a hospodárskej situácie,</w:t>
      </w:r>
    </w:p>
    <w:p w:rsidR="006B5A6E" w:rsidRPr="00531690" w:rsidRDefault="006B5A6E"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analýzu príležitostí a ohrození pre rast a rozvoj územia</w:t>
      </w:r>
      <w:r w:rsidR="004F64E8" w:rsidRPr="00531690">
        <w:rPr>
          <w:color w:val="984806" w:themeColor="accent6" w:themeShade="80"/>
        </w:rPr>
        <w:t>,</w:t>
      </w:r>
      <w:r w:rsidRPr="00531690">
        <w:rPr>
          <w:color w:val="984806" w:themeColor="accent6" w:themeShade="80"/>
        </w:rPr>
        <w:t xml:space="preserve"> </w:t>
      </w:r>
    </w:p>
    <w:p w:rsidR="00B33153" w:rsidRPr="00531690" w:rsidRDefault="00B33153"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ex-post hodnotenie existujúceho PHSR</w:t>
      </w:r>
      <w:r w:rsidR="00804FB1" w:rsidRPr="00531690">
        <w:rPr>
          <w:color w:val="984806" w:themeColor="accent6" w:themeShade="80"/>
        </w:rPr>
        <w:t xml:space="preserve">, </w:t>
      </w:r>
    </w:p>
    <w:p w:rsidR="00B33153" w:rsidRPr="00531690" w:rsidRDefault="008E71DC"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SWOT analýzy</w:t>
      </w:r>
      <w:r w:rsidR="00B33153" w:rsidRPr="00531690">
        <w:rPr>
          <w:color w:val="984806" w:themeColor="accent6" w:themeShade="80"/>
        </w:rPr>
        <w:t>,</w:t>
      </w:r>
      <w:r w:rsidRPr="00531690">
        <w:rPr>
          <w:color w:val="984806" w:themeColor="accent6" w:themeShade="80"/>
        </w:rPr>
        <w:t xml:space="preserve"> </w:t>
      </w:r>
    </w:p>
    <w:p w:rsidR="00B33153" w:rsidRPr="00531690" w:rsidRDefault="00B33153"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identifikáciu hlavných vonkajších faktorov rozvoja územia (výber hlavných faktorov),</w:t>
      </w:r>
    </w:p>
    <w:p w:rsidR="006B5A6E" w:rsidRPr="00531690" w:rsidRDefault="00B33153"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analýzu možných rizík a hrozieb, identifik</w:t>
      </w:r>
      <w:r w:rsidR="008E71DC" w:rsidRPr="00531690">
        <w:rPr>
          <w:color w:val="984806" w:themeColor="accent6" w:themeShade="80"/>
        </w:rPr>
        <w:t>áciu kritických oblastí rozvoja</w:t>
      </w:r>
      <w:r w:rsidR="000A1C70" w:rsidRPr="00531690">
        <w:rPr>
          <w:color w:val="984806" w:themeColor="accent6" w:themeShade="80"/>
        </w:rPr>
        <w:t>,</w:t>
      </w:r>
    </w:p>
    <w:p w:rsidR="00B33153" w:rsidRPr="00531690" w:rsidRDefault="006B5A6E" w:rsidP="00852EF4">
      <w:pPr>
        <w:pStyle w:val="Odsekzoznamu"/>
        <w:numPr>
          <w:ilvl w:val="0"/>
          <w:numId w:val="10"/>
        </w:numPr>
        <w:spacing w:after="0" w:line="240" w:lineRule="auto"/>
        <w:jc w:val="both"/>
        <w:rPr>
          <w:color w:val="984806" w:themeColor="accent6" w:themeShade="80"/>
        </w:rPr>
      </w:pPr>
      <w:r w:rsidRPr="00531690">
        <w:rPr>
          <w:color w:val="984806" w:themeColor="accent6" w:themeShade="80"/>
        </w:rPr>
        <w:t>odhad budúceho možného vývoja.</w:t>
      </w:r>
      <w:r w:rsidR="00B33153" w:rsidRPr="00531690">
        <w:rPr>
          <w:color w:val="984806" w:themeColor="accent6" w:themeShade="80"/>
        </w:rPr>
        <w:t xml:space="preserve"> </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 xml:space="preserve">Strategická časť  </w:t>
      </w:r>
    </w:p>
    <w:p w:rsidR="00B33153" w:rsidRPr="00531690" w:rsidRDefault="00B33153" w:rsidP="00B33153">
      <w:pPr>
        <w:spacing w:after="0" w:line="240" w:lineRule="auto"/>
        <w:jc w:val="both"/>
        <w:rPr>
          <w:color w:val="984806" w:themeColor="accent6" w:themeShade="80"/>
        </w:rPr>
      </w:pPr>
      <w:r w:rsidRPr="00531690">
        <w:rPr>
          <w:color w:val="984806" w:themeColor="accent6" w:themeShade="80"/>
        </w:rPr>
        <w:t>Táto časť obsahuje:</w:t>
      </w:r>
    </w:p>
    <w:p w:rsidR="00B33153" w:rsidRPr="00531690" w:rsidRDefault="00B33153" w:rsidP="00852EF4">
      <w:pPr>
        <w:pStyle w:val="Odsekzoznamu"/>
        <w:numPr>
          <w:ilvl w:val="0"/>
          <w:numId w:val="11"/>
        </w:numPr>
        <w:spacing w:after="0" w:line="240" w:lineRule="auto"/>
        <w:jc w:val="both"/>
        <w:rPr>
          <w:color w:val="984806" w:themeColor="accent6" w:themeShade="80"/>
        </w:rPr>
      </w:pPr>
      <w:r w:rsidRPr="00531690">
        <w:rPr>
          <w:color w:val="984806" w:themeColor="accent6" w:themeShade="80"/>
        </w:rPr>
        <w:t xml:space="preserve">víziu územia, </w:t>
      </w:r>
    </w:p>
    <w:p w:rsidR="00B33153" w:rsidRPr="00531690" w:rsidRDefault="00B33153" w:rsidP="00852EF4">
      <w:pPr>
        <w:pStyle w:val="Odsekzoznamu"/>
        <w:numPr>
          <w:ilvl w:val="0"/>
          <w:numId w:val="11"/>
        </w:numPr>
        <w:spacing w:before="240" w:after="0" w:line="240" w:lineRule="auto"/>
        <w:jc w:val="both"/>
        <w:rPr>
          <w:color w:val="984806" w:themeColor="accent6" w:themeShade="80"/>
        </w:rPr>
      </w:pPr>
      <w:r w:rsidRPr="00531690">
        <w:rPr>
          <w:color w:val="984806" w:themeColor="accent6" w:themeShade="80"/>
        </w:rPr>
        <w:t xml:space="preserve">formuláciu a návrh stratégie, </w:t>
      </w:r>
    </w:p>
    <w:p w:rsidR="00B33153" w:rsidRPr="00531690" w:rsidRDefault="00B33153" w:rsidP="00852EF4">
      <w:pPr>
        <w:pStyle w:val="Odsekzoznamu"/>
        <w:numPr>
          <w:ilvl w:val="0"/>
          <w:numId w:val="11"/>
        </w:numPr>
        <w:spacing w:before="240" w:after="0" w:line="240" w:lineRule="auto"/>
        <w:jc w:val="both"/>
        <w:rPr>
          <w:color w:val="984806" w:themeColor="accent6" w:themeShade="80"/>
        </w:rPr>
      </w:pPr>
      <w:r w:rsidRPr="00531690">
        <w:rPr>
          <w:color w:val="984806" w:themeColor="accent6" w:themeShade="80"/>
        </w:rPr>
        <w:t>výber a popis strategických cieľov v jednotlivých politikách - oblastiach rozvoja (hospodárska, sociálna, environmentálna).</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 xml:space="preserve">Programová časť </w:t>
      </w:r>
    </w:p>
    <w:p w:rsidR="00B33153" w:rsidRPr="00531690" w:rsidRDefault="00B33153" w:rsidP="00B33153">
      <w:pPr>
        <w:spacing w:after="0" w:line="240" w:lineRule="auto"/>
        <w:jc w:val="both"/>
        <w:rPr>
          <w:color w:val="984806" w:themeColor="accent6" w:themeShade="80"/>
        </w:rPr>
      </w:pPr>
      <w:r w:rsidRPr="00531690">
        <w:rPr>
          <w:color w:val="984806" w:themeColor="accent6" w:themeShade="80"/>
        </w:rPr>
        <w:t>Táto časť obsahuje:</w:t>
      </w:r>
    </w:p>
    <w:p w:rsidR="00B33153" w:rsidRPr="00531690" w:rsidRDefault="00B33153" w:rsidP="00852EF4">
      <w:pPr>
        <w:pStyle w:val="Odsekzoznamu"/>
        <w:numPr>
          <w:ilvl w:val="0"/>
          <w:numId w:val="11"/>
        </w:numPr>
        <w:spacing w:after="0" w:line="240" w:lineRule="auto"/>
        <w:jc w:val="both"/>
        <w:rPr>
          <w:color w:val="984806" w:themeColor="accent6" w:themeShade="80"/>
        </w:rPr>
      </w:pPr>
      <w:r w:rsidRPr="00531690">
        <w:rPr>
          <w:color w:val="984806" w:themeColor="accent6" w:themeShade="80"/>
        </w:rPr>
        <w:t xml:space="preserve">konkrétne opatrenia a  </w:t>
      </w:r>
      <w:r w:rsidR="0000290F" w:rsidRPr="00531690">
        <w:rPr>
          <w:color w:val="984806" w:themeColor="accent6" w:themeShade="80"/>
        </w:rPr>
        <w:t>aktivity</w:t>
      </w:r>
      <w:r w:rsidRPr="00531690">
        <w:rPr>
          <w:color w:val="984806" w:themeColor="accent6" w:themeShade="80"/>
        </w:rPr>
        <w:t xml:space="preserve"> vrátane ich priradenia k jednotlivým cieľom a prioritám,</w:t>
      </w:r>
    </w:p>
    <w:p w:rsidR="00B33153" w:rsidRPr="00531690" w:rsidRDefault="00B33153" w:rsidP="00852EF4">
      <w:pPr>
        <w:pStyle w:val="Odsekzoznamu"/>
        <w:numPr>
          <w:ilvl w:val="0"/>
          <w:numId w:val="11"/>
        </w:numPr>
        <w:spacing w:after="0" w:line="240" w:lineRule="auto"/>
        <w:jc w:val="both"/>
        <w:rPr>
          <w:color w:val="984806" w:themeColor="accent6" w:themeShade="80"/>
        </w:rPr>
      </w:pPr>
      <w:r w:rsidRPr="00531690">
        <w:rPr>
          <w:color w:val="984806" w:themeColor="accent6" w:themeShade="80"/>
        </w:rPr>
        <w:t xml:space="preserve">súbor ukazovateľov výsledkov a dosahov vrátane východiskových a cieľových hodnôt. </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 xml:space="preserve">Realizačná časť </w:t>
      </w:r>
    </w:p>
    <w:p w:rsidR="00B33153" w:rsidRPr="00531690" w:rsidRDefault="00B33153" w:rsidP="00B33153">
      <w:pPr>
        <w:spacing w:after="0" w:line="240" w:lineRule="auto"/>
        <w:jc w:val="both"/>
        <w:rPr>
          <w:color w:val="984806" w:themeColor="accent6" w:themeShade="80"/>
        </w:rPr>
      </w:pPr>
      <w:r w:rsidRPr="00531690">
        <w:rPr>
          <w:color w:val="984806" w:themeColor="accent6" w:themeShade="80"/>
        </w:rPr>
        <w:t>Táto časť obsahuje:</w:t>
      </w:r>
    </w:p>
    <w:p w:rsidR="00B33153" w:rsidRPr="00531690" w:rsidRDefault="00B33153" w:rsidP="00852EF4">
      <w:pPr>
        <w:pStyle w:val="Odsekzoznamu"/>
        <w:numPr>
          <w:ilvl w:val="0"/>
          <w:numId w:val="12"/>
        </w:numPr>
        <w:spacing w:after="0" w:line="240" w:lineRule="auto"/>
        <w:jc w:val="both"/>
        <w:rPr>
          <w:color w:val="984806" w:themeColor="accent6" w:themeShade="80"/>
        </w:rPr>
      </w:pPr>
      <w:r w:rsidRPr="00531690">
        <w:rPr>
          <w:color w:val="984806" w:themeColor="accent6" w:themeShade="80"/>
        </w:rPr>
        <w:t xml:space="preserve">popis úloh jednotlivých partnerov pri realizácii PHSR, </w:t>
      </w:r>
    </w:p>
    <w:p w:rsidR="00B33153" w:rsidRPr="00531690" w:rsidRDefault="00B33153" w:rsidP="00852EF4">
      <w:pPr>
        <w:pStyle w:val="Odsekzoznamu"/>
        <w:numPr>
          <w:ilvl w:val="0"/>
          <w:numId w:val="12"/>
        </w:numPr>
        <w:spacing w:before="240" w:after="0" w:line="240" w:lineRule="auto"/>
        <w:jc w:val="both"/>
        <w:rPr>
          <w:color w:val="984806" w:themeColor="accent6" w:themeShade="80"/>
        </w:rPr>
      </w:pPr>
      <w:r w:rsidRPr="00531690">
        <w:rPr>
          <w:color w:val="984806" w:themeColor="accent6" w:themeShade="80"/>
        </w:rPr>
        <w:t xml:space="preserve">popis postupov inštitucionálneho a organizačného zabezpečenia realizácie PHSR, spôsob komunikácie, kooperácie a koordinácie, </w:t>
      </w:r>
    </w:p>
    <w:p w:rsidR="00B33153" w:rsidRPr="00531690" w:rsidRDefault="00B33153" w:rsidP="00852EF4">
      <w:pPr>
        <w:pStyle w:val="Odsekzoznamu"/>
        <w:numPr>
          <w:ilvl w:val="0"/>
          <w:numId w:val="12"/>
        </w:numPr>
        <w:spacing w:before="240" w:after="0" w:line="240" w:lineRule="auto"/>
        <w:jc w:val="both"/>
        <w:rPr>
          <w:color w:val="984806" w:themeColor="accent6" w:themeShade="80"/>
        </w:rPr>
      </w:pPr>
      <w:r w:rsidRPr="00531690">
        <w:rPr>
          <w:color w:val="984806" w:themeColor="accent6" w:themeShade="80"/>
        </w:rPr>
        <w:t xml:space="preserve">systém monitorovania a hodnotenia,  </w:t>
      </w:r>
    </w:p>
    <w:p w:rsidR="00B33153" w:rsidRPr="00531690" w:rsidRDefault="00B33153" w:rsidP="00852EF4">
      <w:pPr>
        <w:pStyle w:val="Odsekzoznamu"/>
        <w:numPr>
          <w:ilvl w:val="0"/>
          <w:numId w:val="12"/>
        </w:numPr>
        <w:spacing w:after="0" w:line="240" w:lineRule="auto"/>
        <w:jc w:val="both"/>
        <w:rPr>
          <w:color w:val="984806" w:themeColor="accent6" w:themeShade="80"/>
        </w:rPr>
      </w:pPr>
      <w:r w:rsidRPr="00531690">
        <w:rPr>
          <w:color w:val="984806" w:themeColor="accent6" w:themeShade="80"/>
        </w:rPr>
        <w:t xml:space="preserve">akčný plán na </w:t>
      </w:r>
      <w:r w:rsidR="00525AB3" w:rsidRPr="00531690">
        <w:rPr>
          <w:color w:val="984806" w:themeColor="accent6" w:themeShade="80"/>
        </w:rPr>
        <w:t>celé programové obdobie PHSR –</w:t>
      </w:r>
      <w:r w:rsidRPr="00531690">
        <w:rPr>
          <w:color w:val="984806" w:themeColor="accent6" w:themeShade="80"/>
        </w:rPr>
        <w:t xml:space="preserve"> vecný</w:t>
      </w:r>
      <w:r w:rsidR="00525AB3" w:rsidRPr="00531690">
        <w:rPr>
          <w:color w:val="984806" w:themeColor="accent6" w:themeShade="80"/>
        </w:rPr>
        <w:t xml:space="preserve"> </w:t>
      </w:r>
      <w:r w:rsidRPr="00531690">
        <w:rPr>
          <w:color w:val="984806" w:themeColor="accent6" w:themeShade="80"/>
        </w:rPr>
        <w:t>a časový harmonogram realizácie jednotlivých opatrení a projektov.</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Finančná  časť</w:t>
      </w:r>
    </w:p>
    <w:p w:rsidR="00B33153" w:rsidRPr="00531690" w:rsidRDefault="00B33153" w:rsidP="00B33153">
      <w:pPr>
        <w:spacing w:after="0" w:line="240" w:lineRule="auto"/>
        <w:jc w:val="both"/>
        <w:rPr>
          <w:color w:val="984806" w:themeColor="accent6" w:themeShade="80"/>
        </w:rPr>
      </w:pPr>
      <w:r w:rsidRPr="00531690">
        <w:rPr>
          <w:color w:val="984806" w:themeColor="accent6" w:themeShade="80"/>
        </w:rPr>
        <w:t>Táto časť obsahuje:</w:t>
      </w:r>
    </w:p>
    <w:p w:rsidR="00B33153" w:rsidRPr="00531690" w:rsidRDefault="00B33153" w:rsidP="00852EF4">
      <w:pPr>
        <w:pStyle w:val="Odsekzoznamu"/>
        <w:numPr>
          <w:ilvl w:val="0"/>
          <w:numId w:val="13"/>
        </w:numPr>
        <w:spacing w:after="0" w:line="240" w:lineRule="auto"/>
        <w:jc w:val="both"/>
        <w:rPr>
          <w:color w:val="984806" w:themeColor="accent6" w:themeShade="80"/>
        </w:rPr>
      </w:pPr>
      <w:r w:rsidRPr="00531690">
        <w:rPr>
          <w:color w:val="984806" w:themeColor="accent6" w:themeShade="80"/>
        </w:rPr>
        <w:t xml:space="preserve">indikatívny finančný plán na celú realizáciu PHSR, </w:t>
      </w:r>
    </w:p>
    <w:p w:rsidR="00B33153" w:rsidRPr="00531690" w:rsidRDefault="00B33153" w:rsidP="00852EF4">
      <w:pPr>
        <w:pStyle w:val="Odsekzoznamu"/>
        <w:numPr>
          <w:ilvl w:val="0"/>
          <w:numId w:val="13"/>
        </w:numPr>
        <w:spacing w:before="240" w:after="0" w:line="240" w:lineRule="auto"/>
        <w:jc w:val="both"/>
        <w:rPr>
          <w:color w:val="984806" w:themeColor="accent6" w:themeShade="80"/>
        </w:rPr>
      </w:pPr>
      <w:r w:rsidRPr="00531690">
        <w:rPr>
          <w:color w:val="984806" w:themeColor="accent6" w:themeShade="80"/>
        </w:rPr>
        <w:t xml:space="preserve">model viaczdrojového financovania jednotlivých opatrení, aktivít za účasti sociálno-ekonomických partnerov v území v prepojení </w:t>
      </w:r>
      <w:r w:rsidR="00BF4DEC" w:rsidRPr="00531690">
        <w:rPr>
          <w:color w:val="984806" w:themeColor="accent6" w:themeShade="80"/>
        </w:rPr>
        <w:t>na programový rozpočet obce/VÚC</w:t>
      </w:r>
      <w:r w:rsidRPr="00531690">
        <w:rPr>
          <w:color w:val="984806" w:themeColor="accent6" w:themeShade="80"/>
        </w:rPr>
        <w:t xml:space="preserve">. </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Záver</w:t>
      </w:r>
    </w:p>
    <w:p w:rsidR="00B33153" w:rsidRPr="00531690" w:rsidRDefault="00B33153" w:rsidP="00B33153">
      <w:pPr>
        <w:spacing w:after="0" w:line="240" w:lineRule="auto"/>
        <w:jc w:val="both"/>
        <w:rPr>
          <w:color w:val="984806" w:themeColor="accent6" w:themeShade="80"/>
        </w:rPr>
      </w:pPr>
      <w:r w:rsidRPr="00531690">
        <w:rPr>
          <w:color w:val="984806" w:themeColor="accent6" w:themeShade="80"/>
        </w:rPr>
        <w:t>Obsahuje informáciu o schválení  a  zverejnení PHSR.</w:t>
      </w:r>
    </w:p>
    <w:p w:rsidR="00B33153" w:rsidRPr="00531690" w:rsidRDefault="00B33153" w:rsidP="00B33153">
      <w:pPr>
        <w:spacing w:after="0" w:line="240" w:lineRule="auto"/>
        <w:jc w:val="both"/>
        <w:rPr>
          <w:b/>
          <w:color w:val="984806" w:themeColor="accent6" w:themeShade="80"/>
        </w:rPr>
      </w:pPr>
      <w:r w:rsidRPr="00531690">
        <w:rPr>
          <w:b/>
          <w:color w:val="984806" w:themeColor="accent6" w:themeShade="80"/>
        </w:rPr>
        <w:t xml:space="preserve">Prílohy </w:t>
      </w:r>
    </w:p>
    <w:p w:rsidR="00B33153" w:rsidRPr="00531690" w:rsidRDefault="00B33153" w:rsidP="00852EF4">
      <w:pPr>
        <w:numPr>
          <w:ilvl w:val="0"/>
          <w:numId w:val="14"/>
        </w:numPr>
        <w:spacing w:after="0" w:line="240" w:lineRule="auto"/>
        <w:jc w:val="both"/>
        <w:rPr>
          <w:color w:val="984806" w:themeColor="accent6" w:themeShade="80"/>
        </w:rPr>
      </w:pPr>
      <w:r w:rsidRPr="00531690">
        <w:rPr>
          <w:color w:val="984806" w:themeColor="accent6" w:themeShade="80"/>
        </w:rPr>
        <w:t>Príloha č. 1 - Zoznam členov riadiaceho tímu</w:t>
      </w:r>
      <w:r w:rsidR="009D6BD6" w:rsidRPr="00531690">
        <w:rPr>
          <w:color w:val="984806" w:themeColor="accent6" w:themeShade="80"/>
        </w:rPr>
        <w:t xml:space="preserve"> a </w:t>
      </w:r>
      <w:r w:rsidRPr="00531690">
        <w:rPr>
          <w:color w:val="984806" w:themeColor="accent6" w:themeShade="80"/>
        </w:rPr>
        <w:t>pracovných skupín zapojených do spracovania PHSR</w:t>
      </w:r>
    </w:p>
    <w:p w:rsidR="00B33153" w:rsidRPr="00531690" w:rsidRDefault="00B33153" w:rsidP="00852EF4">
      <w:pPr>
        <w:numPr>
          <w:ilvl w:val="0"/>
          <w:numId w:val="14"/>
        </w:numPr>
        <w:spacing w:after="0" w:line="240" w:lineRule="auto"/>
        <w:jc w:val="both"/>
        <w:rPr>
          <w:color w:val="984806" w:themeColor="accent6" w:themeShade="80"/>
        </w:rPr>
      </w:pPr>
      <w:r w:rsidRPr="00531690">
        <w:rPr>
          <w:color w:val="984806" w:themeColor="accent6" w:themeShade="80"/>
        </w:rPr>
        <w:t>Príloha č. 2 - Zoznam informačných zdrojov použitých v</w:t>
      </w:r>
      <w:r w:rsidR="009D6BD6" w:rsidRPr="00531690">
        <w:rPr>
          <w:color w:val="984806" w:themeColor="accent6" w:themeShade="80"/>
        </w:rPr>
        <w:t> </w:t>
      </w:r>
      <w:r w:rsidRPr="00531690">
        <w:rPr>
          <w:color w:val="984806" w:themeColor="accent6" w:themeShade="80"/>
        </w:rPr>
        <w:t>PHSR</w:t>
      </w:r>
      <w:r w:rsidR="009D6BD6" w:rsidRPr="00531690">
        <w:rPr>
          <w:color w:val="984806" w:themeColor="accent6" w:themeShade="80"/>
        </w:rPr>
        <w:t xml:space="preserve"> </w:t>
      </w:r>
      <w:r w:rsidRPr="00531690">
        <w:rPr>
          <w:color w:val="984806" w:themeColor="accent6" w:themeShade="80"/>
        </w:rPr>
        <w:t>(východiskové strategické a koncepčné dokumenty, súvisiaca legislatíva)</w:t>
      </w:r>
    </w:p>
    <w:p w:rsidR="00B33153" w:rsidRPr="00531690" w:rsidRDefault="00B33153" w:rsidP="00852EF4">
      <w:pPr>
        <w:numPr>
          <w:ilvl w:val="0"/>
          <w:numId w:val="14"/>
        </w:numPr>
        <w:spacing w:after="0" w:line="240" w:lineRule="auto"/>
        <w:jc w:val="both"/>
        <w:rPr>
          <w:color w:val="984806" w:themeColor="accent6" w:themeShade="80"/>
        </w:rPr>
      </w:pPr>
      <w:r w:rsidRPr="00531690">
        <w:rPr>
          <w:color w:val="984806" w:themeColor="accent6" w:themeShade="80"/>
        </w:rPr>
        <w:lastRenderedPageBreak/>
        <w:t>Príloha č. 3 - Zoznam skratiek použitých v PHSR</w:t>
      </w:r>
    </w:p>
    <w:p w:rsidR="00B33153" w:rsidRPr="00531690" w:rsidRDefault="00B33153" w:rsidP="00852EF4">
      <w:pPr>
        <w:numPr>
          <w:ilvl w:val="0"/>
          <w:numId w:val="14"/>
        </w:numPr>
        <w:spacing w:after="0" w:line="240" w:lineRule="auto"/>
        <w:jc w:val="both"/>
        <w:rPr>
          <w:color w:val="984806" w:themeColor="accent6" w:themeShade="80"/>
        </w:rPr>
      </w:pPr>
      <w:r w:rsidRPr="00531690">
        <w:rPr>
          <w:color w:val="984806" w:themeColor="accent6" w:themeShade="80"/>
        </w:rPr>
        <w:t>Príloha č. 4 - Akčný plán na daný rozpočtov</w:t>
      </w:r>
      <w:r w:rsidR="001D6956" w:rsidRPr="00531690">
        <w:rPr>
          <w:color w:val="984806" w:themeColor="accent6" w:themeShade="80"/>
        </w:rPr>
        <w:t>ý rok s výhľadom na 2 roky</w:t>
      </w:r>
    </w:p>
    <w:p w:rsidR="00B33153" w:rsidRPr="00531690" w:rsidRDefault="00B33153" w:rsidP="00852EF4">
      <w:pPr>
        <w:numPr>
          <w:ilvl w:val="0"/>
          <w:numId w:val="14"/>
        </w:numPr>
        <w:spacing w:after="0" w:line="240" w:lineRule="auto"/>
        <w:jc w:val="both"/>
        <w:rPr>
          <w:color w:val="984806" w:themeColor="accent6" w:themeShade="80"/>
        </w:rPr>
      </w:pPr>
      <w:r w:rsidRPr="00531690">
        <w:rPr>
          <w:color w:val="984806" w:themeColor="accent6" w:themeShade="80"/>
        </w:rPr>
        <w:t xml:space="preserve">Príloha č. 5 - </w:t>
      </w:r>
      <w:r w:rsidR="00C561FA" w:rsidRPr="00531690">
        <w:rPr>
          <w:color w:val="984806" w:themeColor="accent6" w:themeShade="80"/>
        </w:rPr>
        <w:t xml:space="preserve">Zoznam formulárov, grafov a tabuliek </w:t>
      </w:r>
      <w:r w:rsidRPr="00531690">
        <w:rPr>
          <w:color w:val="984806" w:themeColor="accent6" w:themeShade="80"/>
        </w:rPr>
        <w:t xml:space="preserve"> </w:t>
      </w:r>
    </w:p>
    <w:p w:rsidR="00B33153" w:rsidRDefault="00B33153" w:rsidP="00B33153">
      <w:pPr>
        <w:spacing w:after="0" w:line="240" w:lineRule="auto"/>
        <w:jc w:val="both"/>
      </w:pPr>
      <w:r>
        <w:t xml:space="preserve">Zdroj: </w:t>
      </w:r>
      <w:r w:rsidR="00966717" w:rsidRPr="00966717">
        <w:t>Metodika na vypracovanie PHRaSR obce/obcí/VÚC, 2015</w:t>
      </w:r>
      <w:r w:rsidR="00966717">
        <w:t xml:space="preserve">, </w:t>
      </w:r>
      <w:r>
        <w:t xml:space="preserve">vlastné spracovanie </w:t>
      </w:r>
    </w:p>
    <w:p w:rsidR="007E6E4D" w:rsidRDefault="007E6E4D" w:rsidP="000326E5">
      <w:pPr>
        <w:spacing w:after="0" w:line="240" w:lineRule="auto"/>
        <w:jc w:val="both"/>
        <w:rPr>
          <w:sz w:val="24"/>
          <w:szCs w:val="24"/>
        </w:rPr>
      </w:pPr>
    </w:p>
    <w:p w:rsidR="00B21B84" w:rsidRDefault="00B21B84" w:rsidP="000326E5">
      <w:pPr>
        <w:spacing w:after="0" w:line="240" w:lineRule="auto"/>
        <w:jc w:val="both"/>
        <w:rPr>
          <w:sz w:val="24"/>
          <w:szCs w:val="24"/>
        </w:rPr>
      </w:pPr>
    </w:p>
    <w:p w:rsidR="00B21B84" w:rsidRDefault="00B21B84" w:rsidP="000326E5">
      <w:pPr>
        <w:spacing w:after="0" w:line="240" w:lineRule="auto"/>
        <w:jc w:val="both"/>
        <w:rPr>
          <w:sz w:val="24"/>
          <w:szCs w:val="24"/>
        </w:rPr>
      </w:pPr>
    </w:p>
    <w:p w:rsidR="00B21B84" w:rsidRDefault="00B21B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BE3284" w:rsidRDefault="00BE3284" w:rsidP="000326E5">
      <w:pPr>
        <w:spacing w:after="0" w:line="240" w:lineRule="auto"/>
        <w:jc w:val="both"/>
        <w:rPr>
          <w:sz w:val="24"/>
          <w:szCs w:val="24"/>
        </w:rPr>
      </w:pPr>
    </w:p>
    <w:p w:rsidR="003F3561" w:rsidRDefault="003F3561" w:rsidP="000326E5">
      <w:pPr>
        <w:spacing w:after="0" w:line="240" w:lineRule="auto"/>
        <w:jc w:val="both"/>
        <w:rPr>
          <w:sz w:val="24"/>
          <w:szCs w:val="24"/>
        </w:rPr>
      </w:pPr>
    </w:p>
    <w:p w:rsidR="00406A1C" w:rsidRDefault="00406A1C" w:rsidP="000326E5">
      <w:pPr>
        <w:spacing w:after="0" w:line="240" w:lineRule="auto"/>
        <w:jc w:val="both"/>
        <w:rPr>
          <w:sz w:val="24"/>
          <w:szCs w:val="24"/>
        </w:rPr>
      </w:pPr>
    </w:p>
    <w:p w:rsidR="00406A1C" w:rsidRDefault="00406A1C" w:rsidP="000326E5">
      <w:pPr>
        <w:spacing w:after="0" w:line="240" w:lineRule="auto"/>
        <w:jc w:val="both"/>
        <w:rPr>
          <w:sz w:val="24"/>
          <w:szCs w:val="24"/>
        </w:rPr>
      </w:pPr>
    </w:p>
    <w:p w:rsidR="00406A1C" w:rsidRDefault="00406A1C" w:rsidP="000326E5">
      <w:pPr>
        <w:spacing w:after="0" w:line="240" w:lineRule="auto"/>
        <w:jc w:val="both"/>
        <w:rPr>
          <w:sz w:val="24"/>
          <w:szCs w:val="24"/>
        </w:rPr>
      </w:pPr>
    </w:p>
    <w:p w:rsidR="00406A1C" w:rsidRDefault="00406A1C" w:rsidP="000326E5">
      <w:pPr>
        <w:spacing w:after="0" w:line="240" w:lineRule="auto"/>
        <w:jc w:val="both"/>
        <w:rPr>
          <w:sz w:val="24"/>
          <w:szCs w:val="24"/>
        </w:rPr>
      </w:pPr>
    </w:p>
    <w:p w:rsidR="00406A1C" w:rsidRDefault="00406A1C" w:rsidP="000326E5">
      <w:pPr>
        <w:spacing w:after="0" w:line="240" w:lineRule="auto"/>
        <w:jc w:val="both"/>
        <w:rPr>
          <w:sz w:val="24"/>
          <w:szCs w:val="24"/>
        </w:rPr>
      </w:pPr>
    </w:p>
    <w:p w:rsidR="00406A1C" w:rsidRDefault="00406A1C" w:rsidP="000326E5">
      <w:pPr>
        <w:spacing w:after="0" w:line="240" w:lineRule="auto"/>
        <w:jc w:val="both"/>
        <w:rPr>
          <w:sz w:val="24"/>
          <w:szCs w:val="24"/>
        </w:rPr>
      </w:pPr>
    </w:p>
    <w:p w:rsidR="00A73E66" w:rsidRDefault="00A73E66" w:rsidP="000326E5">
      <w:pPr>
        <w:spacing w:after="0" w:line="240" w:lineRule="auto"/>
        <w:jc w:val="both"/>
        <w:rPr>
          <w:sz w:val="24"/>
          <w:szCs w:val="24"/>
        </w:rPr>
      </w:pPr>
    </w:p>
    <w:p w:rsidR="003F3561" w:rsidRDefault="003F3561" w:rsidP="000326E5">
      <w:pPr>
        <w:spacing w:after="0" w:line="240" w:lineRule="auto"/>
        <w:jc w:val="both"/>
        <w:rPr>
          <w:sz w:val="24"/>
          <w:szCs w:val="24"/>
        </w:rPr>
      </w:pPr>
    </w:p>
    <w:p w:rsidR="00507D32" w:rsidRDefault="00507D32" w:rsidP="000326E5">
      <w:pPr>
        <w:pStyle w:val="Odsekzoznamu"/>
        <w:numPr>
          <w:ilvl w:val="0"/>
          <w:numId w:val="2"/>
        </w:numPr>
        <w:spacing w:after="0" w:line="240" w:lineRule="auto"/>
        <w:jc w:val="both"/>
        <w:rPr>
          <w:b/>
          <w:sz w:val="28"/>
          <w:szCs w:val="28"/>
        </w:rPr>
      </w:pPr>
      <w:r>
        <w:rPr>
          <w:b/>
          <w:sz w:val="28"/>
          <w:szCs w:val="28"/>
        </w:rPr>
        <w:lastRenderedPageBreak/>
        <w:t>ANALYTICKÁ ČASŤ</w:t>
      </w:r>
    </w:p>
    <w:p w:rsidR="00507D32" w:rsidRPr="006123D8" w:rsidRDefault="00507D32" w:rsidP="000326E5">
      <w:pPr>
        <w:spacing w:after="0" w:line="240" w:lineRule="auto"/>
        <w:ind w:left="360"/>
        <w:jc w:val="both"/>
        <w:rPr>
          <w:sz w:val="24"/>
          <w:szCs w:val="24"/>
        </w:rPr>
      </w:pPr>
    </w:p>
    <w:p w:rsidR="007231FB" w:rsidRPr="006123D8" w:rsidRDefault="007231FB" w:rsidP="00BF434E">
      <w:pPr>
        <w:spacing w:after="0" w:line="240" w:lineRule="auto"/>
        <w:jc w:val="both"/>
        <w:rPr>
          <w:sz w:val="24"/>
          <w:szCs w:val="24"/>
        </w:rPr>
      </w:pPr>
      <w:r w:rsidRPr="006123D8">
        <w:rPr>
          <w:sz w:val="24"/>
          <w:szCs w:val="24"/>
        </w:rPr>
        <w:t xml:space="preserve">Obec </w:t>
      </w:r>
      <w:r w:rsidR="001D690B" w:rsidRPr="006123D8">
        <w:rPr>
          <w:sz w:val="24"/>
          <w:szCs w:val="24"/>
        </w:rPr>
        <w:t>Nižná Myšľa</w:t>
      </w:r>
      <w:r w:rsidRPr="006123D8">
        <w:rPr>
          <w:sz w:val="24"/>
          <w:szCs w:val="24"/>
        </w:rPr>
        <w:t xml:space="preserve"> sa nachádza v </w:t>
      </w:r>
      <w:r w:rsidR="001D690B" w:rsidRPr="006123D8">
        <w:rPr>
          <w:sz w:val="24"/>
          <w:szCs w:val="24"/>
        </w:rPr>
        <w:t>juho</w:t>
      </w:r>
      <w:r w:rsidRPr="006123D8">
        <w:rPr>
          <w:sz w:val="24"/>
          <w:szCs w:val="24"/>
        </w:rPr>
        <w:t xml:space="preserve">východnej časti Slovenska, v okrese </w:t>
      </w:r>
      <w:r w:rsidR="001D690B" w:rsidRPr="006123D8">
        <w:rPr>
          <w:sz w:val="24"/>
          <w:szCs w:val="24"/>
        </w:rPr>
        <w:t>Košice - okolie</w:t>
      </w:r>
      <w:r w:rsidR="00235D69" w:rsidRPr="006123D8">
        <w:rPr>
          <w:sz w:val="24"/>
          <w:szCs w:val="24"/>
        </w:rPr>
        <w:t>, v </w:t>
      </w:r>
      <w:r w:rsidR="001D690B" w:rsidRPr="006123D8">
        <w:rPr>
          <w:sz w:val="24"/>
          <w:szCs w:val="24"/>
        </w:rPr>
        <w:t>Košic</w:t>
      </w:r>
      <w:r w:rsidR="00235D69" w:rsidRPr="006123D8">
        <w:rPr>
          <w:sz w:val="24"/>
          <w:szCs w:val="24"/>
        </w:rPr>
        <w:t>kom kraji</w:t>
      </w:r>
      <w:r w:rsidRPr="006123D8">
        <w:rPr>
          <w:sz w:val="24"/>
          <w:szCs w:val="24"/>
        </w:rPr>
        <w:t xml:space="preserve">. </w:t>
      </w:r>
      <w:r w:rsidR="003101AA" w:rsidRPr="006123D8">
        <w:rPr>
          <w:sz w:val="24"/>
          <w:szCs w:val="24"/>
        </w:rPr>
        <w:t xml:space="preserve">Obec ma niekoľko ulíc: Hlavná, Skladná, Slivková, Poštová, Obchodná, Mäsiarska, Družstevná, Repiská, Varheďná, Hlboká, Školská, Malá nemecká, Veľká nemecká, Kopaničná, Cintorínska, Lesná, Široká, Pri Hornáde. </w:t>
      </w:r>
      <w:r w:rsidR="009C4FC3" w:rsidRPr="006123D8">
        <w:rPr>
          <w:sz w:val="24"/>
          <w:szCs w:val="24"/>
        </w:rPr>
        <w:t>S</w:t>
      </w:r>
      <w:r w:rsidR="00235D69" w:rsidRPr="006123D8">
        <w:rPr>
          <w:sz w:val="24"/>
          <w:szCs w:val="24"/>
        </w:rPr>
        <w:t>usedn</w:t>
      </w:r>
      <w:r w:rsidR="009C4FC3" w:rsidRPr="006123D8">
        <w:rPr>
          <w:sz w:val="24"/>
          <w:szCs w:val="24"/>
        </w:rPr>
        <w:t xml:space="preserve">ými </w:t>
      </w:r>
      <w:r w:rsidR="00235D69" w:rsidRPr="006123D8">
        <w:rPr>
          <w:sz w:val="24"/>
          <w:szCs w:val="24"/>
        </w:rPr>
        <w:t>ob</w:t>
      </w:r>
      <w:r w:rsidR="009C4FC3" w:rsidRPr="006123D8">
        <w:rPr>
          <w:sz w:val="24"/>
          <w:szCs w:val="24"/>
        </w:rPr>
        <w:t xml:space="preserve">cami </w:t>
      </w:r>
      <w:r w:rsidR="00235D69" w:rsidRPr="006123D8">
        <w:rPr>
          <w:sz w:val="24"/>
          <w:szCs w:val="24"/>
        </w:rPr>
        <w:t>sú obc</w:t>
      </w:r>
      <w:r w:rsidR="001B6EF5" w:rsidRPr="006123D8">
        <w:rPr>
          <w:sz w:val="24"/>
          <w:szCs w:val="24"/>
        </w:rPr>
        <w:t>e Nižná Hutka, Bohdanovce, Vyšná Myšľ</w:t>
      </w:r>
      <w:r w:rsidR="00B30257">
        <w:rPr>
          <w:sz w:val="24"/>
          <w:szCs w:val="24"/>
        </w:rPr>
        <w:t>a, Ždaňa, Čaňa, Geča, Valaliky,</w:t>
      </w:r>
      <w:r w:rsidR="001B6EF5" w:rsidRPr="006123D8">
        <w:rPr>
          <w:sz w:val="24"/>
          <w:szCs w:val="24"/>
        </w:rPr>
        <w:t> Kokšov-Bakša</w:t>
      </w:r>
      <w:r w:rsidR="00B30257">
        <w:rPr>
          <w:sz w:val="24"/>
          <w:szCs w:val="24"/>
        </w:rPr>
        <w:t xml:space="preserve"> a miestna časť Košice - Krásna</w:t>
      </w:r>
      <w:r w:rsidR="001B6EF5" w:rsidRPr="006123D8">
        <w:rPr>
          <w:sz w:val="24"/>
          <w:szCs w:val="24"/>
        </w:rPr>
        <w:t xml:space="preserve">. </w:t>
      </w:r>
      <w:r w:rsidR="000341C8" w:rsidRPr="006123D8">
        <w:rPr>
          <w:sz w:val="24"/>
          <w:szCs w:val="24"/>
        </w:rPr>
        <w:t xml:space="preserve">Katastrálnym územím obce preteká rieka Hornád. </w:t>
      </w:r>
      <w:r w:rsidRPr="006123D8">
        <w:rPr>
          <w:sz w:val="24"/>
          <w:szCs w:val="24"/>
        </w:rPr>
        <w:t xml:space="preserve">Celková rozloha obce </w:t>
      </w:r>
      <w:r w:rsidR="009C4FC3" w:rsidRPr="006123D8">
        <w:rPr>
          <w:sz w:val="24"/>
          <w:szCs w:val="24"/>
        </w:rPr>
        <w:t>Nižná Myšľa</w:t>
      </w:r>
      <w:r w:rsidR="00DD5161" w:rsidRPr="006123D8">
        <w:rPr>
          <w:sz w:val="24"/>
          <w:szCs w:val="24"/>
        </w:rPr>
        <w:t xml:space="preserve"> je </w:t>
      </w:r>
      <w:r w:rsidR="009C4FC3" w:rsidRPr="006123D8">
        <w:rPr>
          <w:sz w:val="24"/>
          <w:szCs w:val="24"/>
        </w:rPr>
        <w:t>126</w:t>
      </w:r>
      <w:r w:rsidR="006E618C">
        <w:rPr>
          <w:sz w:val="24"/>
          <w:szCs w:val="24"/>
        </w:rPr>
        <w:t>2</w:t>
      </w:r>
      <w:r w:rsidRPr="006123D8">
        <w:rPr>
          <w:sz w:val="24"/>
          <w:szCs w:val="24"/>
        </w:rPr>
        <w:t xml:space="preserve"> ha.</w:t>
      </w:r>
      <w:r w:rsidR="00560F48" w:rsidRPr="006123D8">
        <w:rPr>
          <w:sz w:val="24"/>
          <w:szCs w:val="24"/>
        </w:rPr>
        <w:t xml:space="preserve"> </w:t>
      </w:r>
      <w:r w:rsidR="00235D69" w:rsidRPr="006123D8">
        <w:rPr>
          <w:sz w:val="24"/>
          <w:szCs w:val="24"/>
        </w:rPr>
        <w:t xml:space="preserve"> </w:t>
      </w:r>
    </w:p>
    <w:p w:rsidR="004D7E87" w:rsidRPr="006123D8" w:rsidRDefault="004D7E87" w:rsidP="00676350">
      <w:pPr>
        <w:spacing w:after="0" w:line="240" w:lineRule="auto"/>
        <w:jc w:val="both"/>
        <w:rPr>
          <w:sz w:val="24"/>
          <w:szCs w:val="24"/>
        </w:rPr>
      </w:pPr>
    </w:p>
    <w:p w:rsidR="006229A4" w:rsidRDefault="006229A4" w:rsidP="00676350">
      <w:pPr>
        <w:spacing w:after="0" w:line="240" w:lineRule="auto"/>
        <w:jc w:val="both"/>
        <w:rPr>
          <w:sz w:val="24"/>
          <w:szCs w:val="24"/>
        </w:rPr>
      </w:pPr>
      <w:r>
        <w:rPr>
          <w:sz w:val="24"/>
          <w:szCs w:val="24"/>
        </w:rPr>
        <w:t xml:space="preserve">HISTÓRIA OBCE </w:t>
      </w:r>
    </w:p>
    <w:p w:rsidR="0091044C" w:rsidRPr="00ED4D7E" w:rsidRDefault="0091044C" w:rsidP="000326E5">
      <w:pPr>
        <w:spacing w:after="0" w:line="240" w:lineRule="auto"/>
        <w:jc w:val="both"/>
        <w:rPr>
          <w:sz w:val="24"/>
          <w:szCs w:val="24"/>
        </w:rPr>
      </w:pPr>
    </w:p>
    <w:p w:rsidR="00447217" w:rsidRPr="00ED4D7E" w:rsidRDefault="00447217" w:rsidP="00447217">
      <w:pPr>
        <w:spacing w:after="0" w:line="240" w:lineRule="auto"/>
        <w:jc w:val="both"/>
        <w:rPr>
          <w:sz w:val="24"/>
          <w:szCs w:val="24"/>
        </w:rPr>
      </w:pPr>
      <w:r w:rsidRPr="00ED4D7E">
        <w:rPr>
          <w:sz w:val="24"/>
          <w:szCs w:val="24"/>
        </w:rPr>
        <w:t>Poloha Nižnej Myšle v blízkosti významných tranzitných ciest, krajinný reliéf a dostatok vody vniesol do krajiny medzi sútokmi Hornádu s Torysou na severe a Olšavou na juhu genius loci čiže dobrého ducha miesta ochraňujúceho tých, ktorí sa tam usadili. Takéto miesta priťahovali ľudí od najstarších čias, aby si práve tu opakovane zakladali svoje sídla.</w:t>
      </w:r>
      <w:r w:rsidR="00154970" w:rsidRPr="00ED4D7E">
        <w:rPr>
          <w:sz w:val="24"/>
          <w:szCs w:val="24"/>
        </w:rPr>
        <w:t xml:space="preserve"> </w:t>
      </w:r>
    </w:p>
    <w:p w:rsidR="00447217" w:rsidRPr="00ED4D7E" w:rsidRDefault="004F568D" w:rsidP="00447217">
      <w:pPr>
        <w:spacing w:after="0" w:line="240" w:lineRule="auto"/>
        <w:jc w:val="both"/>
        <w:rPr>
          <w:i/>
          <w:sz w:val="24"/>
          <w:szCs w:val="24"/>
          <w:u w:val="single"/>
        </w:rPr>
      </w:pPr>
      <w:r w:rsidRPr="00ED4D7E">
        <w:rPr>
          <w:i/>
          <w:sz w:val="24"/>
          <w:szCs w:val="24"/>
          <w:u w:val="single"/>
        </w:rPr>
        <w:t>Doba kamenná</w:t>
      </w:r>
    </w:p>
    <w:p w:rsidR="00447217" w:rsidRPr="00ED4D7E" w:rsidRDefault="00447217" w:rsidP="00447217">
      <w:pPr>
        <w:spacing w:after="0" w:line="240" w:lineRule="auto"/>
        <w:jc w:val="both"/>
        <w:rPr>
          <w:sz w:val="24"/>
          <w:szCs w:val="24"/>
        </w:rPr>
      </w:pPr>
      <w:r w:rsidRPr="00ED4D7E">
        <w:rPr>
          <w:sz w:val="24"/>
          <w:szCs w:val="24"/>
        </w:rPr>
        <w:t>Počiatky obce siahajú až do praveku. Ide o mladší úsek staršej doby kamennej - P</w:t>
      </w:r>
      <w:r w:rsidR="002667A4" w:rsidRPr="00ED4D7E">
        <w:rPr>
          <w:sz w:val="24"/>
          <w:szCs w:val="24"/>
        </w:rPr>
        <w:t>aleolit</w:t>
      </w:r>
      <w:r w:rsidRPr="00ED4D7E">
        <w:rPr>
          <w:sz w:val="24"/>
          <w:szCs w:val="24"/>
        </w:rPr>
        <w:t>. Je to rozhranie rokov 35.000 až 10.000 rokov p</w:t>
      </w:r>
      <w:r w:rsidR="002667A4" w:rsidRPr="00ED4D7E">
        <w:rPr>
          <w:sz w:val="24"/>
          <w:szCs w:val="24"/>
        </w:rPr>
        <w:t xml:space="preserve">red </w:t>
      </w:r>
      <w:r w:rsidRPr="00ED4D7E">
        <w:rPr>
          <w:sz w:val="24"/>
          <w:szCs w:val="24"/>
        </w:rPr>
        <w:t>n</w:t>
      </w:r>
      <w:r w:rsidR="002667A4" w:rsidRPr="00ED4D7E">
        <w:rPr>
          <w:sz w:val="24"/>
          <w:szCs w:val="24"/>
        </w:rPr>
        <w:t xml:space="preserve">. </w:t>
      </w:r>
      <w:r w:rsidRPr="00ED4D7E">
        <w:rPr>
          <w:sz w:val="24"/>
          <w:szCs w:val="24"/>
        </w:rPr>
        <w:t>l.. V tomto období tu boli lovci aurignackej kultúry. Tí sa tu usídlili na prechodný čas v lokalite Skalka. Zanechali tu po sebe štiepané kamenné nástroje. Ich obydlia boli veľmi jednoduché.</w:t>
      </w:r>
    </w:p>
    <w:p w:rsidR="00447217" w:rsidRPr="00ED4D7E" w:rsidRDefault="002667A4" w:rsidP="00447217">
      <w:pPr>
        <w:spacing w:after="0" w:line="240" w:lineRule="auto"/>
        <w:jc w:val="both"/>
        <w:rPr>
          <w:sz w:val="24"/>
          <w:szCs w:val="24"/>
        </w:rPr>
      </w:pPr>
      <w:r w:rsidRPr="00ED4D7E">
        <w:rPr>
          <w:sz w:val="24"/>
          <w:szCs w:val="24"/>
        </w:rPr>
        <w:t xml:space="preserve">Obdobie mladšej doby kamennej - Neolit - </w:t>
      </w:r>
      <w:r w:rsidR="00447217" w:rsidRPr="00ED4D7E">
        <w:rPr>
          <w:sz w:val="24"/>
          <w:szCs w:val="24"/>
        </w:rPr>
        <w:t>5.000 rokov p</w:t>
      </w:r>
      <w:r w:rsidRPr="00ED4D7E">
        <w:rPr>
          <w:sz w:val="24"/>
          <w:szCs w:val="24"/>
        </w:rPr>
        <w:t xml:space="preserve">red </w:t>
      </w:r>
      <w:r w:rsidR="00447217" w:rsidRPr="00ED4D7E">
        <w:rPr>
          <w:sz w:val="24"/>
          <w:szCs w:val="24"/>
        </w:rPr>
        <w:t>n</w:t>
      </w:r>
      <w:r w:rsidRPr="00ED4D7E">
        <w:rPr>
          <w:sz w:val="24"/>
          <w:szCs w:val="24"/>
        </w:rPr>
        <w:t xml:space="preserve">. </w:t>
      </w:r>
      <w:r w:rsidR="00447217" w:rsidRPr="00ED4D7E">
        <w:rPr>
          <w:sz w:val="24"/>
          <w:szCs w:val="24"/>
        </w:rPr>
        <w:t>l.</w:t>
      </w:r>
      <w:r w:rsidRPr="00ED4D7E">
        <w:rPr>
          <w:sz w:val="24"/>
          <w:szCs w:val="24"/>
        </w:rPr>
        <w:t xml:space="preserve"> bolo</w:t>
      </w:r>
      <w:r w:rsidR="00447217" w:rsidRPr="00ED4D7E">
        <w:rPr>
          <w:sz w:val="24"/>
          <w:szCs w:val="24"/>
        </w:rPr>
        <w:t xml:space="preserve"> zaujímavé príchodom prvých skupín najstarších roľníkov. Títo priniesli do regiónu nové druhy kamenných nástrojov, keramiku a úplne iný spôsob života. Ich osídlenie trvalo dlhšie, pestovali plodiny a chovali zvieratá. V mladom stupni tejto kultúry sa sformovala skupina Tiszadob. V posledných storočiach neolitu sa tu usídľuje bukovohorská kultúra. Darilo sa jej hlavne v poľnohospodárskej oblasti, čo spôsobilo nárast počtu obyvateľov.</w:t>
      </w:r>
    </w:p>
    <w:p w:rsidR="00447217" w:rsidRPr="00ED4D7E" w:rsidRDefault="002667A4" w:rsidP="00447217">
      <w:pPr>
        <w:spacing w:after="0" w:line="240" w:lineRule="auto"/>
        <w:jc w:val="both"/>
        <w:rPr>
          <w:sz w:val="24"/>
          <w:szCs w:val="24"/>
        </w:rPr>
      </w:pPr>
      <w:r w:rsidRPr="00ED4D7E">
        <w:rPr>
          <w:sz w:val="24"/>
          <w:szCs w:val="24"/>
        </w:rPr>
        <w:t>Objavy z n</w:t>
      </w:r>
      <w:r w:rsidR="00447217" w:rsidRPr="00ED4D7E">
        <w:rPr>
          <w:sz w:val="24"/>
          <w:szCs w:val="24"/>
        </w:rPr>
        <w:t>eskor</w:t>
      </w:r>
      <w:r w:rsidRPr="00ED4D7E">
        <w:rPr>
          <w:sz w:val="24"/>
          <w:szCs w:val="24"/>
        </w:rPr>
        <w:t>ej doby</w:t>
      </w:r>
      <w:r w:rsidR="00447217" w:rsidRPr="00ED4D7E">
        <w:rPr>
          <w:sz w:val="24"/>
          <w:szCs w:val="24"/>
        </w:rPr>
        <w:t xml:space="preserve"> kamenn</w:t>
      </w:r>
      <w:r w:rsidRPr="00ED4D7E">
        <w:rPr>
          <w:sz w:val="24"/>
          <w:szCs w:val="24"/>
        </w:rPr>
        <w:t>ej - Eneolit - 3</w:t>
      </w:r>
      <w:r w:rsidR="00447217" w:rsidRPr="00ED4D7E">
        <w:rPr>
          <w:sz w:val="24"/>
          <w:szCs w:val="24"/>
        </w:rPr>
        <w:t>000 rokov p</w:t>
      </w:r>
      <w:r w:rsidRPr="00ED4D7E">
        <w:rPr>
          <w:sz w:val="24"/>
          <w:szCs w:val="24"/>
        </w:rPr>
        <w:t xml:space="preserve">red </w:t>
      </w:r>
      <w:r w:rsidR="00447217" w:rsidRPr="00ED4D7E">
        <w:rPr>
          <w:sz w:val="24"/>
          <w:szCs w:val="24"/>
        </w:rPr>
        <w:t>n</w:t>
      </w:r>
      <w:r w:rsidRPr="00ED4D7E">
        <w:rPr>
          <w:sz w:val="24"/>
          <w:szCs w:val="24"/>
        </w:rPr>
        <w:t xml:space="preserve">. </w:t>
      </w:r>
      <w:r w:rsidR="00447217" w:rsidRPr="00ED4D7E">
        <w:rPr>
          <w:sz w:val="24"/>
          <w:szCs w:val="24"/>
        </w:rPr>
        <w:t>l.</w:t>
      </w:r>
      <w:r w:rsidRPr="00ED4D7E">
        <w:rPr>
          <w:sz w:val="24"/>
          <w:szCs w:val="24"/>
        </w:rPr>
        <w:t xml:space="preserve"> </w:t>
      </w:r>
      <w:r w:rsidR="00447217" w:rsidRPr="00ED4D7E">
        <w:rPr>
          <w:sz w:val="24"/>
          <w:szCs w:val="24"/>
        </w:rPr>
        <w:t>sa našli hlavne v archeologickej lokalite Skalka. Kultúra z tohto obdobia sa vyznačovala kanelovanou keramikou. Situácia v lokalite Nižnej Myšle a kultúra obyvateľstva po nasledujúce storočia nie je známa.</w:t>
      </w:r>
    </w:p>
    <w:p w:rsidR="00447217" w:rsidRPr="00ED4D7E" w:rsidRDefault="004F568D" w:rsidP="00447217">
      <w:pPr>
        <w:spacing w:after="0" w:line="240" w:lineRule="auto"/>
        <w:jc w:val="both"/>
        <w:rPr>
          <w:i/>
          <w:sz w:val="24"/>
          <w:szCs w:val="24"/>
          <w:u w:val="single"/>
        </w:rPr>
      </w:pPr>
      <w:r w:rsidRPr="00ED4D7E">
        <w:rPr>
          <w:i/>
          <w:sz w:val="24"/>
          <w:szCs w:val="24"/>
          <w:u w:val="single"/>
        </w:rPr>
        <w:t>Doba bronzová</w:t>
      </w:r>
    </w:p>
    <w:p w:rsidR="00447217" w:rsidRPr="00ED4D7E" w:rsidRDefault="00715073" w:rsidP="00447217">
      <w:pPr>
        <w:spacing w:after="0" w:line="240" w:lineRule="auto"/>
        <w:jc w:val="both"/>
        <w:rPr>
          <w:sz w:val="24"/>
          <w:szCs w:val="24"/>
        </w:rPr>
      </w:pPr>
      <w:r w:rsidRPr="00ED4D7E">
        <w:rPr>
          <w:sz w:val="24"/>
          <w:szCs w:val="24"/>
        </w:rPr>
        <w:t>J</w:t>
      </w:r>
      <w:r w:rsidR="00447217" w:rsidRPr="00ED4D7E">
        <w:rPr>
          <w:sz w:val="24"/>
          <w:szCs w:val="24"/>
        </w:rPr>
        <w:t xml:space="preserve">e </w:t>
      </w:r>
      <w:r w:rsidRPr="00ED4D7E">
        <w:rPr>
          <w:sz w:val="24"/>
          <w:szCs w:val="24"/>
        </w:rPr>
        <w:t xml:space="preserve">to obdobie, ktoré je </w:t>
      </w:r>
      <w:r w:rsidR="00447217" w:rsidRPr="00ED4D7E">
        <w:rPr>
          <w:sz w:val="24"/>
          <w:szCs w:val="24"/>
        </w:rPr>
        <w:t>z hľadiska histórie asi najviac významné. Ide o roky 1700 - 1400 p</w:t>
      </w:r>
      <w:r w:rsidRPr="00ED4D7E">
        <w:rPr>
          <w:sz w:val="24"/>
          <w:szCs w:val="24"/>
        </w:rPr>
        <w:t xml:space="preserve">red </w:t>
      </w:r>
      <w:r w:rsidR="00447217" w:rsidRPr="00ED4D7E">
        <w:rPr>
          <w:sz w:val="24"/>
          <w:szCs w:val="24"/>
        </w:rPr>
        <w:t>n</w:t>
      </w:r>
      <w:r w:rsidRPr="00ED4D7E">
        <w:rPr>
          <w:sz w:val="24"/>
          <w:szCs w:val="24"/>
        </w:rPr>
        <w:t xml:space="preserve">. </w:t>
      </w:r>
      <w:r w:rsidR="00447217" w:rsidRPr="00ED4D7E">
        <w:rPr>
          <w:sz w:val="24"/>
          <w:szCs w:val="24"/>
        </w:rPr>
        <w:t>l.</w:t>
      </w:r>
      <w:r w:rsidRPr="00ED4D7E">
        <w:rPr>
          <w:sz w:val="24"/>
          <w:szCs w:val="24"/>
        </w:rPr>
        <w:t>,</w:t>
      </w:r>
      <w:r w:rsidR="00447217" w:rsidRPr="00ED4D7E">
        <w:rPr>
          <w:sz w:val="24"/>
          <w:szCs w:val="24"/>
        </w:rPr>
        <w:t xml:space="preserve"> kedy sa tu usadila Otomanská kultúra. Je to jedna z najvyspelejších kultúr stredoeurópskeho praveku vďaka svojej technike, estetickej úrovni svojej hmotnej kultúry, hospodársko-správnou organizáciou a rozsiahlymi </w:t>
      </w:r>
      <w:r w:rsidRPr="00ED4D7E">
        <w:rPr>
          <w:sz w:val="24"/>
          <w:szCs w:val="24"/>
        </w:rPr>
        <w:t>kontaktmi</w:t>
      </w:r>
      <w:r w:rsidR="00447217" w:rsidRPr="00ED4D7E">
        <w:rPr>
          <w:sz w:val="24"/>
          <w:szCs w:val="24"/>
        </w:rPr>
        <w:t xml:space="preserve">. V lokalite obce </w:t>
      </w:r>
      <w:r w:rsidRPr="00ED4D7E">
        <w:rPr>
          <w:sz w:val="24"/>
          <w:szCs w:val="24"/>
        </w:rPr>
        <w:t xml:space="preserve">Nižná Myšľa </w:t>
      </w:r>
      <w:r w:rsidR="00447217" w:rsidRPr="00ED4D7E">
        <w:rPr>
          <w:sz w:val="24"/>
          <w:szCs w:val="24"/>
        </w:rPr>
        <w:t xml:space="preserve">si táto kultúra vytvorila sídelné enklávy, v ktorých mala centrálne postavenie opevnená osada ako hospodársko-správne stredisko a v čase nebezpečenstva útočisko pre obyvateľov. Táto kultúra sa </w:t>
      </w:r>
      <w:r w:rsidRPr="00ED4D7E">
        <w:rPr>
          <w:sz w:val="24"/>
          <w:szCs w:val="24"/>
        </w:rPr>
        <w:t>tu</w:t>
      </w:r>
      <w:r w:rsidR="00447217" w:rsidRPr="00ED4D7E">
        <w:rPr>
          <w:sz w:val="24"/>
          <w:szCs w:val="24"/>
        </w:rPr>
        <w:t xml:space="preserve"> usídlila v oblasti Várheď. </w:t>
      </w:r>
      <w:r w:rsidR="009C247D" w:rsidRPr="00ED4D7E">
        <w:rPr>
          <w:sz w:val="24"/>
          <w:szCs w:val="24"/>
        </w:rPr>
        <w:t xml:space="preserve">Počas niekoľkých storočí </w:t>
      </w:r>
      <w:r w:rsidR="00447217" w:rsidRPr="00ED4D7E">
        <w:rPr>
          <w:sz w:val="24"/>
          <w:szCs w:val="24"/>
        </w:rPr>
        <w:t xml:space="preserve">tu </w:t>
      </w:r>
      <w:r w:rsidR="009C247D" w:rsidRPr="00ED4D7E">
        <w:rPr>
          <w:sz w:val="24"/>
          <w:szCs w:val="24"/>
        </w:rPr>
        <w:t xml:space="preserve">vyrástlo mocenské centrum. </w:t>
      </w:r>
    </w:p>
    <w:p w:rsidR="00447217" w:rsidRPr="00ED4D7E" w:rsidRDefault="00447217" w:rsidP="00447217">
      <w:pPr>
        <w:spacing w:after="0" w:line="240" w:lineRule="auto"/>
        <w:jc w:val="both"/>
        <w:rPr>
          <w:sz w:val="24"/>
          <w:szCs w:val="24"/>
        </w:rPr>
      </w:pPr>
      <w:r w:rsidRPr="00ED4D7E">
        <w:rPr>
          <w:sz w:val="24"/>
          <w:szCs w:val="24"/>
        </w:rPr>
        <w:t>Archeologický výskum</w:t>
      </w:r>
      <w:r w:rsidR="00154970" w:rsidRPr="00ED4D7E">
        <w:rPr>
          <w:sz w:val="24"/>
          <w:szCs w:val="24"/>
        </w:rPr>
        <w:t xml:space="preserve"> potvrdil existenciu dvoch osád - staršej osady a mladšej osady. </w:t>
      </w:r>
      <w:r w:rsidRPr="00ED4D7E">
        <w:rPr>
          <w:sz w:val="24"/>
          <w:szCs w:val="24"/>
        </w:rPr>
        <w:t>Staršia osada bola opevnená mohutným hlinitým valom a 6 metrov hlbokou priekopou. V tejto osade sa nachádzalo mnoho jednopriestorových domčekov na rozlohe 50x60 metrov. Tieto domčeky mali pece alebo ohniská umiestnené v rohoch alebo uprostred. Domčeky boli situované tak, že vytvárali malé uličky.</w:t>
      </w:r>
    </w:p>
    <w:p w:rsidR="00447217" w:rsidRPr="00ED4D7E" w:rsidRDefault="00447217" w:rsidP="00447217">
      <w:pPr>
        <w:spacing w:after="0" w:line="240" w:lineRule="auto"/>
        <w:jc w:val="both"/>
        <w:rPr>
          <w:sz w:val="24"/>
          <w:szCs w:val="24"/>
        </w:rPr>
      </w:pPr>
    </w:p>
    <w:p w:rsidR="00447217" w:rsidRPr="00ED4D7E" w:rsidRDefault="00447217" w:rsidP="00447217">
      <w:pPr>
        <w:spacing w:after="0" w:line="240" w:lineRule="auto"/>
        <w:jc w:val="both"/>
        <w:rPr>
          <w:sz w:val="24"/>
          <w:szCs w:val="24"/>
        </w:rPr>
      </w:pPr>
      <w:r w:rsidRPr="00ED4D7E">
        <w:rPr>
          <w:sz w:val="24"/>
          <w:szCs w:val="24"/>
        </w:rPr>
        <w:lastRenderedPageBreak/>
        <w:t>Pri tejto osade bolo vybudované aj pohreb</w:t>
      </w:r>
      <w:r w:rsidR="00BF5C18" w:rsidRPr="00ED4D7E">
        <w:rPr>
          <w:sz w:val="24"/>
          <w:szCs w:val="24"/>
        </w:rPr>
        <w:t>isko. Zaujímavosťou je, že mŕtvi</w:t>
      </w:r>
      <w:r w:rsidRPr="00ED4D7E">
        <w:rPr>
          <w:sz w:val="24"/>
          <w:szCs w:val="24"/>
        </w:rPr>
        <w:t xml:space="preserve"> sa ukladali do jám v skrčenej polohe s tvárou k východu. Muži ležali na pravom boku, ženy na opačnom. Najstarší hrob z tohto obdobia vznikol 1700 rokov p</w:t>
      </w:r>
      <w:r w:rsidR="00BF5C18" w:rsidRPr="00ED4D7E">
        <w:rPr>
          <w:sz w:val="24"/>
          <w:szCs w:val="24"/>
        </w:rPr>
        <w:t xml:space="preserve">red </w:t>
      </w:r>
      <w:r w:rsidRPr="00ED4D7E">
        <w:rPr>
          <w:sz w:val="24"/>
          <w:szCs w:val="24"/>
        </w:rPr>
        <w:t>n</w:t>
      </w:r>
      <w:r w:rsidR="00BF5C18" w:rsidRPr="00ED4D7E">
        <w:rPr>
          <w:sz w:val="24"/>
          <w:szCs w:val="24"/>
        </w:rPr>
        <w:t xml:space="preserve">. </w:t>
      </w:r>
      <w:r w:rsidRPr="00ED4D7E">
        <w:rPr>
          <w:sz w:val="24"/>
          <w:szCs w:val="24"/>
        </w:rPr>
        <w:t>l.</w:t>
      </w:r>
      <w:r w:rsidR="00BF5C18" w:rsidRPr="00ED4D7E">
        <w:rPr>
          <w:sz w:val="24"/>
          <w:szCs w:val="24"/>
        </w:rPr>
        <w:t>.</w:t>
      </w:r>
      <w:r w:rsidRPr="00ED4D7E">
        <w:rPr>
          <w:sz w:val="24"/>
          <w:szCs w:val="24"/>
        </w:rPr>
        <w:t xml:space="preserve"> Každý hrob obsahoval aj množstvo milodarov, poprípade jedlo a nápoje ukladaných do hrobu vo viere, že ich mŕtvy bude potrebovať. Na tomto pohrebisku sa pochovávalo asi 200 rokov. Z týchto hrobov sa môžeme dozvedieť aj štýl obliekania a nosenia šperkov obyvateľov. Odev si zapínali ihlicami, nosili náušnice, prívesky, náramky a čelenky.</w:t>
      </w:r>
    </w:p>
    <w:p w:rsidR="00447217" w:rsidRPr="00ED4D7E" w:rsidRDefault="00447217" w:rsidP="00447217">
      <w:pPr>
        <w:spacing w:after="0" w:line="240" w:lineRule="auto"/>
        <w:jc w:val="both"/>
        <w:rPr>
          <w:sz w:val="24"/>
          <w:szCs w:val="24"/>
        </w:rPr>
      </w:pPr>
      <w:r w:rsidRPr="00ED4D7E">
        <w:rPr>
          <w:sz w:val="24"/>
          <w:szCs w:val="24"/>
        </w:rPr>
        <w:t>Mladšia osada</w:t>
      </w:r>
      <w:r w:rsidR="00154970" w:rsidRPr="00ED4D7E">
        <w:rPr>
          <w:sz w:val="24"/>
          <w:szCs w:val="24"/>
        </w:rPr>
        <w:t xml:space="preserve"> sa začala budovať v</w:t>
      </w:r>
      <w:r w:rsidRPr="00ED4D7E">
        <w:rPr>
          <w:sz w:val="24"/>
          <w:szCs w:val="24"/>
        </w:rPr>
        <w:t xml:space="preserve"> strednej dobe bronzovej</w:t>
      </w:r>
      <w:r w:rsidR="00154970" w:rsidRPr="00ED4D7E">
        <w:rPr>
          <w:sz w:val="24"/>
          <w:szCs w:val="24"/>
        </w:rPr>
        <w:t xml:space="preserve">. </w:t>
      </w:r>
      <w:r w:rsidRPr="00ED4D7E">
        <w:rPr>
          <w:sz w:val="24"/>
          <w:szCs w:val="24"/>
        </w:rPr>
        <w:t>Išlo o veľkú prestavbu starej osady, pri ktorej sa zväčšila až sede</w:t>
      </w:r>
      <w:r w:rsidR="00154970" w:rsidRPr="00ED4D7E">
        <w:rPr>
          <w:sz w:val="24"/>
          <w:szCs w:val="24"/>
        </w:rPr>
        <w:t>m krát. Príčina mohla byť rôzna,</w:t>
      </w:r>
      <w:r w:rsidRPr="00ED4D7E">
        <w:rPr>
          <w:sz w:val="24"/>
          <w:szCs w:val="24"/>
        </w:rPr>
        <w:t xml:space="preserve"> či už nárast obyvateľstva medzi domácimi, alebo príchod nových usadlíkov.</w:t>
      </w:r>
      <w:r w:rsidR="00154970" w:rsidRPr="00ED4D7E">
        <w:rPr>
          <w:sz w:val="24"/>
          <w:szCs w:val="24"/>
        </w:rPr>
        <w:t xml:space="preserve"> Lepšie bol opevnený o</w:t>
      </w:r>
      <w:r w:rsidRPr="00ED4D7E">
        <w:rPr>
          <w:sz w:val="24"/>
          <w:szCs w:val="24"/>
        </w:rPr>
        <w:t xml:space="preserve">bytný areál. Na opevnenie sa použili už aj kamene a zväčšila </w:t>
      </w:r>
      <w:r w:rsidR="00154970" w:rsidRPr="00ED4D7E">
        <w:rPr>
          <w:sz w:val="24"/>
          <w:szCs w:val="24"/>
        </w:rPr>
        <w:t xml:space="preserve">sa </w:t>
      </w:r>
      <w:r w:rsidRPr="00ED4D7E">
        <w:rPr>
          <w:sz w:val="24"/>
          <w:szCs w:val="24"/>
        </w:rPr>
        <w:t>priekopa. V osade boli dielne na výrobu nástrojov a spracovanie bronzovej suroviny a zlata. Usadlíci tu už k práci využívali aj kone.</w:t>
      </w:r>
      <w:r w:rsidR="0038399D" w:rsidRPr="00ED4D7E">
        <w:rPr>
          <w:sz w:val="24"/>
          <w:szCs w:val="24"/>
        </w:rPr>
        <w:t xml:space="preserve"> </w:t>
      </w:r>
      <w:r w:rsidRPr="00ED4D7E">
        <w:rPr>
          <w:sz w:val="24"/>
          <w:szCs w:val="24"/>
        </w:rPr>
        <w:t>Zaujímavosťou tejto osady bola tiež kultová jama. Používala sa na rôzne obrady. Našli sa v nej kostry mladého muža, troch žien a neúplná lebka dieťaťa. Kostry ležali v neprirodzenej polohe, čo len utvrdzuje tvrdenie</w:t>
      </w:r>
      <w:r w:rsidR="0038399D" w:rsidRPr="00ED4D7E">
        <w:rPr>
          <w:sz w:val="24"/>
          <w:szCs w:val="24"/>
        </w:rPr>
        <w:t>,</w:t>
      </w:r>
      <w:r w:rsidRPr="00ED4D7E">
        <w:rPr>
          <w:sz w:val="24"/>
          <w:szCs w:val="24"/>
        </w:rPr>
        <w:t xml:space="preserve"> že to nebol hrob. Muž bol hodený do jamy živí a zviazaný. Všetci jedinci boli obeťami rituálu. Takéto rituály sa používali na ochranu pred nebezpečenstvom. Možno už vtedy ľudia cítili, že sa blíži koniec ich kultúry. V priebehu 14. storočia p</w:t>
      </w:r>
      <w:r w:rsidR="0038399D" w:rsidRPr="00ED4D7E">
        <w:rPr>
          <w:sz w:val="24"/>
          <w:szCs w:val="24"/>
        </w:rPr>
        <w:t xml:space="preserve">red </w:t>
      </w:r>
      <w:r w:rsidRPr="00ED4D7E">
        <w:rPr>
          <w:sz w:val="24"/>
          <w:szCs w:val="24"/>
        </w:rPr>
        <w:t>n</w:t>
      </w:r>
      <w:r w:rsidR="0038399D" w:rsidRPr="00ED4D7E">
        <w:rPr>
          <w:sz w:val="24"/>
          <w:szCs w:val="24"/>
        </w:rPr>
        <w:t xml:space="preserve">. </w:t>
      </w:r>
      <w:r w:rsidRPr="00ED4D7E">
        <w:rPr>
          <w:sz w:val="24"/>
          <w:szCs w:val="24"/>
        </w:rPr>
        <w:t>l. otomanská kultúra zanikla.</w:t>
      </w:r>
    </w:p>
    <w:p w:rsidR="00447217" w:rsidRPr="00ED4D7E" w:rsidRDefault="00447217" w:rsidP="00447217">
      <w:pPr>
        <w:spacing w:after="0" w:line="240" w:lineRule="auto"/>
        <w:jc w:val="both"/>
        <w:rPr>
          <w:sz w:val="24"/>
          <w:szCs w:val="24"/>
        </w:rPr>
      </w:pPr>
      <w:r w:rsidRPr="00ED4D7E">
        <w:rPr>
          <w:sz w:val="24"/>
          <w:szCs w:val="24"/>
        </w:rPr>
        <w:t xml:space="preserve">V priebehu strednej doby bronzovej sa </w:t>
      </w:r>
      <w:r w:rsidR="00140B72" w:rsidRPr="00ED4D7E">
        <w:rPr>
          <w:sz w:val="24"/>
          <w:szCs w:val="24"/>
        </w:rPr>
        <w:t xml:space="preserve">na území Nižnej Myšle </w:t>
      </w:r>
      <w:r w:rsidRPr="00ED4D7E">
        <w:rPr>
          <w:sz w:val="24"/>
          <w:szCs w:val="24"/>
        </w:rPr>
        <w:t>zdržiavali kultúry popolnicových polí, ktoré používali obrad spaľovania. Našli sa tu náhodné nálezy náramkov z</w:t>
      </w:r>
      <w:r w:rsidR="00140B72" w:rsidRPr="00ED4D7E">
        <w:rPr>
          <w:sz w:val="24"/>
          <w:szCs w:val="24"/>
        </w:rPr>
        <w:t> </w:t>
      </w:r>
      <w:r w:rsidRPr="00ED4D7E">
        <w:rPr>
          <w:sz w:val="24"/>
          <w:szCs w:val="24"/>
        </w:rPr>
        <w:t>bronzu</w:t>
      </w:r>
      <w:r w:rsidR="00140B72" w:rsidRPr="00ED4D7E">
        <w:rPr>
          <w:sz w:val="24"/>
          <w:szCs w:val="24"/>
        </w:rPr>
        <w:t>, a</w:t>
      </w:r>
      <w:r w:rsidRPr="00ED4D7E">
        <w:rPr>
          <w:sz w:val="24"/>
          <w:szCs w:val="24"/>
        </w:rPr>
        <w:t>však ich množstvo bolo veľmi malé. Dôležité však je, že žiadna z osád strednej či mladšej doby bronzovej nebola tak rozšírená a významná, ako otomanská osada.</w:t>
      </w:r>
    </w:p>
    <w:p w:rsidR="00447217" w:rsidRPr="00ED4D7E" w:rsidRDefault="00B842DF" w:rsidP="00447217">
      <w:pPr>
        <w:spacing w:after="0" w:line="240" w:lineRule="auto"/>
        <w:jc w:val="both"/>
        <w:rPr>
          <w:i/>
          <w:sz w:val="24"/>
          <w:szCs w:val="24"/>
          <w:u w:val="single"/>
        </w:rPr>
      </w:pPr>
      <w:r w:rsidRPr="00ED4D7E">
        <w:rPr>
          <w:i/>
          <w:sz w:val="24"/>
          <w:szCs w:val="24"/>
          <w:u w:val="single"/>
        </w:rPr>
        <w:t>Doba železná</w:t>
      </w:r>
    </w:p>
    <w:p w:rsidR="003B4DFD" w:rsidRPr="00ED4D7E" w:rsidRDefault="00447217" w:rsidP="00447217">
      <w:pPr>
        <w:spacing w:after="0" w:line="240" w:lineRule="auto"/>
        <w:jc w:val="both"/>
        <w:rPr>
          <w:sz w:val="24"/>
          <w:szCs w:val="24"/>
        </w:rPr>
      </w:pPr>
      <w:r w:rsidRPr="00ED4D7E">
        <w:rPr>
          <w:sz w:val="24"/>
          <w:szCs w:val="24"/>
        </w:rPr>
        <w:t xml:space="preserve">Z obdobia </w:t>
      </w:r>
      <w:r w:rsidR="003B4DFD" w:rsidRPr="00ED4D7E">
        <w:rPr>
          <w:sz w:val="24"/>
          <w:szCs w:val="24"/>
        </w:rPr>
        <w:t xml:space="preserve">staršej doby železnej </w:t>
      </w:r>
      <w:r w:rsidRPr="00ED4D7E">
        <w:rPr>
          <w:sz w:val="24"/>
          <w:szCs w:val="24"/>
        </w:rPr>
        <w:t>je podoba osídlenie neznáma. Ide o obdobie 700 - 500 rokov p</w:t>
      </w:r>
      <w:r w:rsidR="003B4DFD" w:rsidRPr="00ED4D7E">
        <w:rPr>
          <w:sz w:val="24"/>
          <w:szCs w:val="24"/>
        </w:rPr>
        <w:t xml:space="preserve">red </w:t>
      </w:r>
      <w:r w:rsidRPr="00ED4D7E">
        <w:rPr>
          <w:sz w:val="24"/>
          <w:szCs w:val="24"/>
        </w:rPr>
        <w:t>n</w:t>
      </w:r>
      <w:r w:rsidR="003B4DFD" w:rsidRPr="00ED4D7E">
        <w:rPr>
          <w:sz w:val="24"/>
          <w:szCs w:val="24"/>
        </w:rPr>
        <w:t xml:space="preserve">. </w:t>
      </w:r>
      <w:r w:rsidRPr="00ED4D7E">
        <w:rPr>
          <w:sz w:val="24"/>
          <w:szCs w:val="24"/>
        </w:rPr>
        <w:t>l.</w:t>
      </w:r>
      <w:r w:rsidR="003B4DFD" w:rsidRPr="00ED4D7E">
        <w:rPr>
          <w:sz w:val="24"/>
          <w:szCs w:val="24"/>
        </w:rPr>
        <w:t>,</w:t>
      </w:r>
      <w:r w:rsidRPr="00ED4D7E">
        <w:rPr>
          <w:sz w:val="24"/>
          <w:szCs w:val="24"/>
        </w:rPr>
        <w:t xml:space="preserve"> v ktorom sa Košická kotlina dostala na okraj trácko-skýtskeho okruhu pamiatok kultúry Vekerzug.</w:t>
      </w:r>
    </w:p>
    <w:p w:rsidR="00447217" w:rsidRPr="00ED4D7E" w:rsidRDefault="00447217" w:rsidP="00447217">
      <w:pPr>
        <w:spacing w:after="0" w:line="240" w:lineRule="auto"/>
        <w:jc w:val="both"/>
        <w:rPr>
          <w:sz w:val="24"/>
          <w:szCs w:val="24"/>
        </w:rPr>
      </w:pPr>
      <w:r w:rsidRPr="00ED4D7E">
        <w:rPr>
          <w:sz w:val="24"/>
          <w:szCs w:val="24"/>
        </w:rPr>
        <w:t>Mladšia doba železná - laténska je zaujímavá ešte menším počtom nálezov. V tomto období boli na území Košickej kotliny Kelti. V Nižnej Myšli sa nenašli pamiatky</w:t>
      </w:r>
      <w:r w:rsidR="003B4DFD" w:rsidRPr="00ED4D7E">
        <w:rPr>
          <w:sz w:val="24"/>
          <w:szCs w:val="24"/>
        </w:rPr>
        <w:t>,</w:t>
      </w:r>
      <w:r w:rsidRPr="00ED4D7E">
        <w:rPr>
          <w:sz w:val="24"/>
          <w:szCs w:val="24"/>
        </w:rPr>
        <w:t xml:space="preserve"> vďaka ktorým by s</w:t>
      </w:r>
      <w:r w:rsidR="003B4DFD" w:rsidRPr="00ED4D7E">
        <w:rPr>
          <w:sz w:val="24"/>
          <w:szCs w:val="24"/>
        </w:rPr>
        <w:t>a zistila ich dlhšia</w:t>
      </w:r>
      <w:r w:rsidRPr="00ED4D7E">
        <w:rPr>
          <w:sz w:val="24"/>
          <w:szCs w:val="24"/>
        </w:rPr>
        <w:t xml:space="preserve"> prítomnosť. Jediný významný nález</w:t>
      </w:r>
      <w:r w:rsidR="003B4DFD" w:rsidRPr="00ED4D7E">
        <w:rPr>
          <w:sz w:val="24"/>
          <w:szCs w:val="24"/>
        </w:rPr>
        <w:t>,</w:t>
      </w:r>
      <w:r w:rsidRPr="00ED4D7E">
        <w:rPr>
          <w:sz w:val="24"/>
          <w:szCs w:val="24"/>
        </w:rPr>
        <w:t xml:space="preserve"> ktorý súvisí s keltskou kultúrou</w:t>
      </w:r>
      <w:r w:rsidR="003B4DFD" w:rsidRPr="00ED4D7E">
        <w:rPr>
          <w:sz w:val="24"/>
          <w:szCs w:val="24"/>
        </w:rPr>
        <w:t>,</w:t>
      </w:r>
      <w:r w:rsidRPr="00ED4D7E">
        <w:rPr>
          <w:sz w:val="24"/>
          <w:szCs w:val="24"/>
        </w:rPr>
        <w:t xml:space="preserve"> je bronzová spona nájdená v roku 1984 v lesnej škôlke pri rieke Olšava.</w:t>
      </w:r>
    </w:p>
    <w:p w:rsidR="00447217" w:rsidRPr="00ED4D7E" w:rsidRDefault="003B4DFD" w:rsidP="00447217">
      <w:pPr>
        <w:spacing w:after="0" w:line="240" w:lineRule="auto"/>
        <w:jc w:val="both"/>
        <w:rPr>
          <w:i/>
          <w:sz w:val="24"/>
          <w:szCs w:val="24"/>
          <w:u w:val="single"/>
        </w:rPr>
      </w:pPr>
      <w:r w:rsidRPr="00ED4D7E">
        <w:rPr>
          <w:i/>
          <w:sz w:val="24"/>
          <w:szCs w:val="24"/>
          <w:u w:val="single"/>
        </w:rPr>
        <w:t>Doba rímska</w:t>
      </w:r>
    </w:p>
    <w:p w:rsidR="00447217" w:rsidRPr="00ED4D7E" w:rsidRDefault="00447217" w:rsidP="00447217">
      <w:pPr>
        <w:spacing w:after="0" w:line="240" w:lineRule="auto"/>
        <w:jc w:val="both"/>
        <w:rPr>
          <w:sz w:val="24"/>
          <w:szCs w:val="24"/>
        </w:rPr>
      </w:pPr>
      <w:r w:rsidRPr="00ED4D7E">
        <w:rPr>
          <w:sz w:val="24"/>
          <w:szCs w:val="24"/>
        </w:rPr>
        <w:t>Táto doba sa viaže s archeologickou lokalitou Alamenev. Osada na tomto mieste dosiahla rozmach v</w:t>
      </w:r>
      <w:r w:rsidR="00BC4831" w:rsidRPr="00ED4D7E">
        <w:rPr>
          <w:sz w:val="24"/>
          <w:szCs w:val="24"/>
        </w:rPr>
        <w:t> 3.</w:t>
      </w:r>
      <w:r w:rsidRPr="00ED4D7E">
        <w:rPr>
          <w:sz w:val="24"/>
          <w:szCs w:val="24"/>
        </w:rPr>
        <w:t xml:space="preserve"> storočí. Domy v tejto dobe boli obdĺžnikového charakteru so zahĺbenou podlahou a ohniskom. Našli sa tu rôzne predmety ako železná motyka, nože, reťaze a iné. Našli sa tu aj rôzne druhy keramiky spolu s veľkým množstvom hrnčiarskych pecí.</w:t>
      </w:r>
    </w:p>
    <w:p w:rsidR="00447217" w:rsidRPr="00ED4D7E" w:rsidRDefault="00ED2B37" w:rsidP="00447217">
      <w:pPr>
        <w:spacing w:after="0" w:line="240" w:lineRule="auto"/>
        <w:jc w:val="both"/>
        <w:rPr>
          <w:i/>
          <w:sz w:val="24"/>
          <w:szCs w:val="24"/>
          <w:u w:val="single"/>
        </w:rPr>
      </w:pPr>
      <w:r w:rsidRPr="00ED4D7E">
        <w:rPr>
          <w:i/>
          <w:sz w:val="24"/>
          <w:szCs w:val="24"/>
          <w:u w:val="single"/>
        </w:rPr>
        <w:t>Ranný stredovek</w:t>
      </w:r>
    </w:p>
    <w:p w:rsidR="00447217" w:rsidRPr="00ED4D7E" w:rsidRDefault="00447217" w:rsidP="00447217">
      <w:pPr>
        <w:spacing w:after="0" w:line="240" w:lineRule="auto"/>
        <w:jc w:val="both"/>
        <w:rPr>
          <w:sz w:val="24"/>
          <w:szCs w:val="24"/>
        </w:rPr>
      </w:pPr>
      <w:r w:rsidRPr="00ED4D7E">
        <w:rPr>
          <w:sz w:val="24"/>
          <w:szCs w:val="24"/>
        </w:rPr>
        <w:t xml:space="preserve">Ide o slovanské osídlenie začiatkom </w:t>
      </w:r>
      <w:r w:rsidR="00ED2B37" w:rsidRPr="00ED4D7E">
        <w:rPr>
          <w:sz w:val="24"/>
          <w:szCs w:val="24"/>
        </w:rPr>
        <w:t>5.</w:t>
      </w:r>
      <w:r w:rsidRPr="00ED4D7E">
        <w:rPr>
          <w:sz w:val="24"/>
          <w:szCs w:val="24"/>
        </w:rPr>
        <w:t xml:space="preserve"> storočia. V lokalite obce sa našli zvyšky slovanskej osady. Základnou činnosťou jej obyvateľov bolo roľníctvo (pestovanie prosa a pšenice) a chov hovädzieho dobytku. Táto osada mohla fungovať až do 12. storočia.</w:t>
      </w:r>
    </w:p>
    <w:p w:rsidR="00447217" w:rsidRPr="00CC1072" w:rsidRDefault="00447217" w:rsidP="00447217">
      <w:pPr>
        <w:spacing w:after="0" w:line="240" w:lineRule="auto"/>
        <w:jc w:val="both"/>
        <w:rPr>
          <w:sz w:val="24"/>
          <w:szCs w:val="24"/>
        </w:rPr>
      </w:pPr>
      <w:r w:rsidRPr="00ED4D7E">
        <w:rPr>
          <w:sz w:val="24"/>
          <w:szCs w:val="24"/>
        </w:rPr>
        <w:t>http://www.niznamysla.sk/web/i</w:t>
      </w:r>
      <w:r w:rsidRPr="00447217">
        <w:rPr>
          <w:sz w:val="24"/>
          <w:szCs w:val="24"/>
        </w:rPr>
        <w:t>ndex.php?option=com_content&amp;view=article&amp;id=219&amp;</w:t>
      </w:r>
      <w:r w:rsidRPr="00CC1072">
        <w:rPr>
          <w:sz w:val="24"/>
          <w:szCs w:val="24"/>
        </w:rPr>
        <w:t>Itemid=142</w:t>
      </w:r>
    </w:p>
    <w:p w:rsidR="00447217" w:rsidRDefault="00447217" w:rsidP="00447217">
      <w:pPr>
        <w:spacing w:after="0" w:line="240" w:lineRule="auto"/>
        <w:jc w:val="both"/>
        <w:rPr>
          <w:sz w:val="24"/>
          <w:szCs w:val="24"/>
        </w:rPr>
      </w:pPr>
      <w:r w:rsidRPr="00CC1072">
        <w:rPr>
          <w:sz w:val="24"/>
          <w:szCs w:val="24"/>
        </w:rPr>
        <w:t>Prvá písomná zmienka o obci pochádza z roku 1270, ktorá sa zachovala iba v</w:t>
      </w:r>
      <w:r w:rsidR="003F221D" w:rsidRPr="00CC1072">
        <w:rPr>
          <w:sz w:val="24"/>
          <w:szCs w:val="24"/>
        </w:rPr>
        <w:t> </w:t>
      </w:r>
      <w:r w:rsidRPr="00CC1072">
        <w:rPr>
          <w:sz w:val="24"/>
          <w:szCs w:val="24"/>
        </w:rPr>
        <w:t>prepise</w:t>
      </w:r>
      <w:r w:rsidR="003F221D" w:rsidRPr="00CC1072">
        <w:rPr>
          <w:sz w:val="24"/>
          <w:szCs w:val="24"/>
        </w:rPr>
        <w:t>,</w:t>
      </w:r>
      <w:r w:rsidRPr="00CC1072">
        <w:rPr>
          <w:sz w:val="24"/>
          <w:szCs w:val="24"/>
        </w:rPr>
        <w:t xml:space="preserve"> z roku 1369. </w:t>
      </w:r>
      <w:r w:rsidR="003F221D" w:rsidRPr="00CC1072">
        <w:rPr>
          <w:sz w:val="24"/>
          <w:szCs w:val="24"/>
        </w:rPr>
        <w:t xml:space="preserve">Ako bolo už vyššie uvedené, </w:t>
      </w:r>
      <w:r w:rsidRPr="00CC1072">
        <w:rPr>
          <w:sz w:val="24"/>
          <w:szCs w:val="24"/>
        </w:rPr>
        <w:t>lokalita obce ako taká</w:t>
      </w:r>
      <w:r w:rsidR="003F221D" w:rsidRPr="00CC1072">
        <w:rPr>
          <w:sz w:val="24"/>
          <w:szCs w:val="24"/>
        </w:rPr>
        <w:t>,</w:t>
      </w:r>
      <w:r w:rsidRPr="00CC1072">
        <w:rPr>
          <w:sz w:val="24"/>
          <w:szCs w:val="24"/>
        </w:rPr>
        <w:t xml:space="preserve"> bola osídlená </w:t>
      </w:r>
      <w:r w:rsidR="003F221D" w:rsidRPr="00CC1072">
        <w:rPr>
          <w:sz w:val="24"/>
          <w:szCs w:val="24"/>
        </w:rPr>
        <w:t xml:space="preserve">už </w:t>
      </w:r>
      <w:r w:rsidRPr="00CC1072">
        <w:rPr>
          <w:sz w:val="24"/>
          <w:szCs w:val="24"/>
        </w:rPr>
        <w:t>oveľa skôr. Počiatočné dejiny obce sú úzko späté aj s existenciou myšlianskeho premonštrátskeho kláštora a prepoštstva. Ide o druhú polovicu 13. storočia. V roku 1325 sa Nižná Myšľa spomína v písomnej zmienke, keď Jágerská kapitula konfirmovala listinu o výmene majetkov medzi myšlianskym prepoštom Petrom a jágerským biskupom Čanadínom.</w:t>
      </w:r>
    </w:p>
    <w:p w:rsidR="002B5021" w:rsidRDefault="002B5021" w:rsidP="00447217">
      <w:pPr>
        <w:spacing w:after="0" w:line="240" w:lineRule="auto"/>
        <w:jc w:val="both"/>
        <w:rPr>
          <w:sz w:val="24"/>
          <w:szCs w:val="24"/>
        </w:rPr>
      </w:pPr>
      <w:r w:rsidRPr="002B5021">
        <w:rPr>
          <w:sz w:val="24"/>
          <w:szCs w:val="24"/>
        </w:rPr>
        <w:lastRenderedPageBreak/>
        <w:t>Počiatočné dejiny sú úzko späté s exis</w:t>
      </w:r>
      <w:r>
        <w:rPr>
          <w:sz w:val="24"/>
          <w:szCs w:val="24"/>
        </w:rPr>
        <w:t>tenciou myšlianskeho premonštrátske</w:t>
      </w:r>
      <w:r w:rsidRPr="002B5021">
        <w:rPr>
          <w:sz w:val="24"/>
          <w:szCs w:val="24"/>
        </w:rPr>
        <w:t>ho kláštora a prepoštstva. Keďže záznam z roku 1288 uvádza prepoštstvo ako prekvitajúce, jeho v</w:t>
      </w:r>
      <w:r>
        <w:rPr>
          <w:sz w:val="24"/>
          <w:szCs w:val="24"/>
        </w:rPr>
        <w:t>z</w:t>
      </w:r>
      <w:r w:rsidRPr="002B5021">
        <w:rPr>
          <w:sz w:val="24"/>
          <w:szCs w:val="24"/>
        </w:rPr>
        <w:t>nik môžeme klásť do druhej polovice 13. storočia a súvisí s administratívno - hospodárskymi aktivitami rodu Abovcov.</w:t>
      </w:r>
      <w:r w:rsidR="000E0135" w:rsidRPr="000E0135">
        <w:t xml:space="preserve"> </w:t>
      </w:r>
      <w:r w:rsidR="000E0135" w:rsidRPr="000E0135">
        <w:rPr>
          <w:sz w:val="24"/>
          <w:szCs w:val="24"/>
        </w:rPr>
        <w:t xml:space="preserve">Prepoštstvo sa stalo centrom cirkevného a hospodárskeho života, fungovala tu aj škola. </w:t>
      </w:r>
      <w:r w:rsidR="000E0135">
        <w:rPr>
          <w:sz w:val="24"/>
          <w:szCs w:val="24"/>
        </w:rPr>
        <w:t>Abovcom</w:t>
      </w:r>
      <w:r w:rsidR="000E0135" w:rsidRPr="000E0135">
        <w:rPr>
          <w:sz w:val="24"/>
          <w:szCs w:val="24"/>
        </w:rPr>
        <w:t xml:space="preserve"> </w:t>
      </w:r>
      <w:r w:rsidR="000E0135">
        <w:rPr>
          <w:sz w:val="24"/>
          <w:szCs w:val="24"/>
        </w:rPr>
        <w:t xml:space="preserve">patrili </w:t>
      </w:r>
      <w:r w:rsidR="000E0135" w:rsidRPr="000E0135">
        <w:rPr>
          <w:sz w:val="24"/>
          <w:szCs w:val="24"/>
        </w:rPr>
        <w:t>rozsiahle majetky nielen na okolí</w:t>
      </w:r>
      <w:r w:rsidR="000E0135">
        <w:rPr>
          <w:sz w:val="24"/>
          <w:szCs w:val="24"/>
        </w:rPr>
        <w:t>,</w:t>
      </w:r>
      <w:r w:rsidR="000E0135" w:rsidRPr="000E0135">
        <w:rPr>
          <w:sz w:val="24"/>
          <w:szCs w:val="24"/>
        </w:rPr>
        <w:t xml:space="preserve"> ale aj v Šarišskej a Zemplínskej stolici.</w:t>
      </w:r>
    </w:p>
    <w:p w:rsidR="00FF3F46" w:rsidRPr="00CC1072" w:rsidRDefault="00FF3F46" w:rsidP="00447217">
      <w:pPr>
        <w:spacing w:after="0" w:line="240" w:lineRule="auto"/>
        <w:jc w:val="both"/>
        <w:rPr>
          <w:sz w:val="24"/>
          <w:szCs w:val="24"/>
        </w:rPr>
      </w:pPr>
      <w:r w:rsidRPr="00FF3F46">
        <w:rPr>
          <w:sz w:val="24"/>
          <w:szCs w:val="24"/>
        </w:rPr>
        <w:t>Vojenské konflikty medzi Jiskrovými bratríkmi a kráľovským vojskom v okolí Nižnej Myšle v roku 1458 znamenali pre kláštor katastrofu, vyplienenie a vypálenie. Po porážke bratríkov kláštor obsadilo kráľovské vojsko a objekt bol vrátený premonštrátom. Posledného myšlianskeho prepošta do funkcie vymenoval Ján Zápoľský roku 1527. Roku 1528 sa vlastníkom stalo mesto Košice, no už roku 1540 obsadilo kláštor vojsko Štefana Bocskaya. V roku 1573 predal kráľ Maximilián myšlianske prepoštstvo kalvínskej rodine Katayovcov, ktorá si budovu kláštora upravila na pánske sídlo, kaštieľ. V tomto období bolo obyvateľstvo obce protestantské a pôsobil tu aj kazateľ.</w:t>
      </w:r>
    </w:p>
    <w:p w:rsidR="00447217" w:rsidRPr="00447217" w:rsidRDefault="00447217" w:rsidP="00447217">
      <w:pPr>
        <w:spacing w:after="0" w:line="240" w:lineRule="auto"/>
        <w:jc w:val="both"/>
        <w:rPr>
          <w:color w:val="FF0000"/>
          <w:sz w:val="24"/>
          <w:szCs w:val="24"/>
        </w:rPr>
      </w:pPr>
    </w:p>
    <w:p w:rsidR="00447217" w:rsidRPr="007F4C97" w:rsidRDefault="00447217" w:rsidP="00447217">
      <w:pPr>
        <w:spacing w:after="0" w:line="240" w:lineRule="auto"/>
        <w:jc w:val="both"/>
        <w:rPr>
          <w:sz w:val="24"/>
          <w:szCs w:val="24"/>
        </w:rPr>
      </w:pPr>
      <w:r w:rsidRPr="007F4C97">
        <w:rPr>
          <w:sz w:val="24"/>
          <w:szCs w:val="24"/>
        </w:rPr>
        <w:t>Tvaroslovný a chronologický vývoj názvu obce</w:t>
      </w:r>
      <w:r w:rsidR="000B67B8" w:rsidRPr="007F4C97">
        <w:rPr>
          <w:sz w:val="24"/>
          <w:szCs w:val="24"/>
        </w:rPr>
        <w:t>:</w:t>
      </w:r>
    </w:p>
    <w:p w:rsidR="00447217" w:rsidRPr="007F4C97" w:rsidRDefault="00447217" w:rsidP="00447217">
      <w:pPr>
        <w:spacing w:after="0" w:line="240" w:lineRule="auto"/>
        <w:jc w:val="both"/>
        <w:rPr>
          <w:sz w:val="24"/>
          <w:szCs w:val="24"/>
        </w:rPr>
      </w:pPr>
      <w:r w:rsidRPr="007F4C97">
        <w:rPr>
          <w:sz w:val="24"/>
          <w:szCs w:val="24"/>
        </w:rPr>
        <w:t>1284 - Mysle</w:t>
      </w:r>
    </w:p>
    <w:p w:rsidR="00447217" w:rsidRPr="007F4C97" w:rsidRDefault="00447217" w:rsidP="00447217">
      <w:pPr>
        <w:spacing w:after="0" w:line="240" w:lineRule="auto"/>
        <w:jc w:val="both"/>
        <w:rPr>
          <w:sz w:val="24"/>
          <w:szCs w:val="24"/>
        </w:rPr>
      </w:pPr>
      <w:r w:rsidRPr="007F4C97">
        <w:rPr>
          <w:sz w:val="24"/>
          <w:szCs w:val="24"/>
        </w:rPr>
        <w:t>1288 - Myslensem</w:t>
      </w:r>
    </w:p>
    <w:p w:rsidR="00447217" w:rsidRPr="007F4C97" w:rsidRDefault="00447217" w:rsidP="00447217">
      <w:pPr>
        <w:spacing w:after="0" w:line="240" w:lineRule="auto"/>
        <w:jc w:val="both"/>
        <w:rPr>
          <w:sz w:val="24"/>
          <w:szCs w:val="24"/>
        </w:rPr>
      </w:pPr>
      <w:r w:rsidRPr="007F4C97">
        <w:rPr>
          <w:sz w:val="24"/>
          <w:szCs w:val="24"/>
        </w:rPr>
        <w:t>1297 - Myslyensis</w:t>
      </w:r>
    </w:p>
    <w:p w:rsidR="00447217" w:rsidRPr="007F4C97" w:rsidRDefault="00447217" w:rsidP="00447217">
      <w:pPr>
        <w:spacing w:after="0" w:line="240" w:lineRule="auto"/>
        <w:jc w:val="both"/>
        <w:rPr>
          <w:sz w:val="24"/>
          <w:szCs w:val="24"/>
        </w:rPr>
      </w:pPr>
      <w:r w:rsidRPr="007F4C97">
        <w:rPr>
          <w:sz w:val="24"/>
          <w:szCs w:val="24"/>
        </w:rPr>
        <w:t>1325 - Mysle, Eghazas Mysle</w:t>
      </w:r>
    </w:p>
    <w:p w:rsidR="00447217" w:rsidRPr="007F4C97" w:rsidRDefault="00447217" w:rsidP="00447217">
      <w:pPr>
        <w:spacing w:after="0" w:line="240" w:lineRule="auto"/>
        <w:jc w:val="both"/>
        <w:rPr>
          <w:sz w:val="24"/>
          <w:szCs w:val="24"/>
        </w:rPr>
      </w:pPr>
      <w:r w:rsidRPr="007F4C97">
        <w:rPr>
          <w:sz w:val="24"/>
          <w:szCs w:val="24"/>
        </w:rPr>
        <w:t>1435 - Nagh Misle</w:t>
      </w:r>
    </w:p>
    <w:p w:rsidR="00447217" w:rsidRPr="007F4C97" w:rsidRDefault="00447217" w:rsidP="00447217">
      <w:pPr>
        <w:spacing w:after="0" w:line="240" w:lineRule="auto"/>
        <w:jc w:val="both"/>
        <w:rPr>
          <w:sz w:val="24"/>
          <w:szCs w:val="24"/>
        </w:rPr>
      </w:pPr>
      <w:r w:rsidRPr="007F4C97">
        <w:rPr>
          <w:sz w:val="24"/>
          <w:szCs w:val="24"/>
        </w:rPr>
        <w:t>1465 - Eghaz Mysle</w:t>
      </w:r>
    </w:p>
    <w:p w:rsidR="00447217" w:rsidRPr="007F4C97" w:rsidRDefault="00447217" w:rsidP="00447217">
      <w:pPr>
        <w:spacing w:after="0" w:line="240" w:lineRule="auto"/>
        <w:jc w:val="both"/>
        <w:rPr>
          <w:sz w:val="24"/>
          <w:szCs w:val="24"/>
        </w:rPr>
      </w:pPr>
      <w:r w:rsidRPr="007F4C97">
        <w:rPr>
          <w:sz w:val="24"/>
          <w:szCs w:val="24"/>
        </w:rPr>
        <w:t>1630 - Alseo Misle</w:t>
      </w:r>
    </w:p>
    <w:p w:rsidR="00447217" w:rsidRPr="007F4C97" w:rsidRDefault="00447217" w:rsidP="00447217">
      <w:pPr>
        <w:spacing w:after="0" w:line="240" w:lineRule="auto"/>
        <w:jc w:val="both"/>
        <w:rPr>
          <w:sz w:val="24"/>
          <w:szCs w:val="24"/>
        </w:rPr>
      </w:pPr>
      <w:r w:rsidRPr="007F4C97">
        <w:rPr>
          <w:sz w:val="24"/>
          <w:szCs w:val="24"/>
        </w:rPr>
        <w:t>1773 - Alsó-Misla, Nižna Missla</w:t>
      </w:r>
    </w:p>
    <w:p w:rsidR="00447217" w:rsidRPr="007F4C97" w:rsidRDefault="00447217" w:rsidP="00447217">
      <w:pPr>
        <w:spacing w:after="0" w:line="240" w:lineRule="auto"/>
        <w:jc w:val="both"/>
        <w:rPr>
          <w:sz w:val="24"/>
          <w:szCs w:val="24"/>
        </w:rPr>
      </w:pPr>
      <w:r w:rsidRPr="007F4C97">
        <w:rPr>
          <w:sz w:val="24"/>
          <w:szCs w:val="24"/>
        </w:rPr>
        <w:t>1786 - Alschó-Mischle</w:t>
      </w:r>
    </w:p>
    <w:p w:rsidR="00447217" w:rsidRPr="007F4C97" w:rsidRDefault="00447217" w:rsidP="00447217">
      <w:pPr>
        <w:spacing w:after="0" w:line="240" w:lineRule="auto"/>
        <w:jc w:val="both"/>
        <w:rPr>
          <w:sz w:val="24"/>
          <w:szCs w:val="24"/>
        </w:rPr>
      </w:pPr>
      <w:r w:rsidRPr="007F4C97">
        <w:rPr>
          <w:sz w:val="24"/>
          <w:szCs w:val="24"/>
        </w:rPr>
        <w:t>1808 - Alsó-Mislye, Nižní Myssla</w:t>
      </w:r>
    </w:p>
    <w:p w:rsidR="00447217" w:rsidRPr="007F4C97" w:rsidRDefault="00447217" w:rsidP="00447217">
      <w:pPr>
        <w:spacing w:after="0" w:line="240" w:lineRule="auto"/>
        <w:jc w:val="both"/>
        <w:rPr>
          <w:sz w:val="24"/>
          <w:szCs w:val="24"/>
        </w:rPr>
      </w:pPr>
      <w:r w:rsidRPr="007F4C97">
        <w:rPr>
          <w:sz w:val="24"/>
          <w:szCs w:val="24"/>
        </w:rPr>
        <w:t>1945 - Alsómislye, Nižná Myšľa</w:t>
      </w:r>
    </w:p>
    <w:p w:rsidR="00447217" w:rsidRDefault="00447217" w:rsidP="00447217">
      <w:pPr>
        <w:spacing w:after="0" w:line="240" w:lineRule="auto"/>
        <w:jc w:val="both"/>
        <w:rPr>
          <w:sz w:val="24"/>
          <w:szCs w:val="24"/>
        </w:rPr>
      </w:pPr>
      <w:r w:rsidRPr="00447217">
        <w:rPr>
          <w:sz w:val="24"/>
          <w:szCs w:val="24"/>
        </w:rPr>
        <w:t>http://www.niznamysla.sk/web/index.php?option=com_content&amp;view=article&amp;id=50&amp;Itemid=133</w:t>
      </w:r>
    </w:p>
    <w:p w:rsidR="00447217" w:rsidRDefault="00447217" w:rsidP="000326E5">
      <w:pPr>
        <w:spacing w:after="0" w:line="240" w:lineRule="auto"/>
        <w:jc w:val="both"/>
        <w:rPr>
          <w:sz w:val="24"/>
          <w:szCs w:val="24"/>
        </w:rPr>
      </w:pPr>
    </w:p>
    <w:p w:rsidR="001E5774" w:rsidRDefault="001E5774" w:rsidP="001E5774">
      <w:pPr>
        <w:pStyle w:val="Odsekzoznamu"/>
        <w:numPr>
          <w:ilvl w:val="1"/>
          <w:numId w:val="2"/>
        </w:numPr>
        <w:spacing w:after="0" w:line="240" w:lineRule="auto"/>
        <w:jc w:val="both"/>
        <w:rPr>
          <w:b/>
          <w:sz w:val="28"/>
          <w:szCs w:val="28"/>
        </w:rPr>
      </w:pPr>
      <w:r w:rsidRPr="00507D32">
        <w:rPr>
          <w:b/>
          <w:sz w:val="28"/>
          <w:szCs w:val="28"/>
        </w:rPr>
        <w:t xml:space="preserve">Analýza vnútorného prostredia </w:t>
      </w:r>
    </w:p>
    <w:p w:rsidR="001E5774" w:rsidRPr="00835FFE" w:rsidRDefault="001E5774" w:rsidP="000326E5">
      <w:pPr>
        <w:spacing w:after="0" w:line="240" w:lineRule="auto"/>
        <w:jc w:val="both"/>
        <w:rPr>
          <w:sz w:val="24"/>
          <w:szCs w:val="24"/>
        </w:rPr>
      </w:pPr>
    </w:p>
    <w:p w:rsidR="00002A45" w:rsidRPr="00835FFE" w:rsidRDefault="00235D69" w:rsidP="000326E5">
      <w:pPr>
        <w:spacing w:after="0" w:line="240" w:lineRule="auto"/>
        <w:jc w:val="both"/>
        <w:rPr>
          <w:sz w:val="24"/>
          <w:szCs w:val="24"/>
        </w:rPr>
      </w:pPr>
      <w:r w:rsidRPr="00835FFE">
        <w:rPr>
          <w:sz w:val="24"/>
          <w:szCs w:val="24"/>
        </w:rPr>
        <w:t>GEOGRAFICKÉ ÚDAJE</w:t>
      </w:r>
    </w:p>
    <w:p w:rsidR="00E274F1" w:rsidRDefault="003C4191" w:rsidP="000326E5">
      <w:pPr>
        <w:spacing w:after="0" w:line="240" w:lineRule="auto"/>
        <w:jc w:val="both"/>
        <w:rPr>
          <w:sz w:val="24"/>
          <w:szCs w:val="24"/>
        </w:rPr>
      </w:pPr>
      <w:r w:rsidRPr="00835FFE">
        <w:rPr>
          <w:sz w:val="24"/>
          <w:szCs w:val="24"/>
        </w:rPr>
        <w:t>Nižná Myšľa leží na rozhraní Košickej kotliny a úpätia Slanských vrchov, na sútoku riek Hornád, Olšava a Torysa. Od Košíc je vzdialená asi 15 km. Práve tadiaľto v praveku i stredoveku viedli obchodné cesty a práve toto územie, v chotári obce Nižná Myšľa, ľudia osídľovali (od praveku po súčasnosť). Obec sa nachádza v nadmorskej výške 175 - 240 m.n.m.. Výmera katastrálneho územia je 1262 ha. Pri pohľade od kostola</w:t>
      </w:r>
      <w:r w:rsidR="00355176" w:rsidRPr="00835FFE">
        <w:rPr>
          <w:sz w:val="24"/>
          <w:szCs w:val="24"/>
        </w:rPr>
        <w:t>, ktorý je dominantou</w:t>
      </w:r>
      <w:r w:rsidRPr="00835FFE">
        <w:rPr>
          <w:sz w:val="24"/>
          <w:szCs w:val="24"/>
        </w:rPr>
        <w:t xml:space="preserve"> obce</w:t>
      </w:r>
      <w:r w:rsidR="00355176" w:rsidRPr="00835FFE">
        <w:rPr>
          <w:sz w:val="24"/>
          <w:szCs w:val="24"/>
        </w:rPr>
        <w:t xml:space="preserve">, </w:t>
      </w:r>
      <w:r w:rsidRPr="00835FFE">
        <w:rPr>
          <w:sz w:val="24"/>
          <w:szCs w:val="24"/>
        </w:rPr>
        <w:t>sa naskytá pohľad na hory Slanských vrchov, na rovinu Košickej kotliny, mesto Košice, východné výbežky Slovenského rudohoria a Kojšovu hoľu.</w:t>
      </w:r>
    </w:p>
    <w:p w:rsidR="00261DE4" w:rsidRPr="00835FFE" w:rsidRDefault="00261DE4" w:rsidP="000326E5">
      <w:pPr>
        <w:spacing w:after="0" w:line="240" w:lineRule="auto"/>
        <w:jc w:val="both"/>
        <w:rPr>
          <w:sz w:val="24"/>
          <w:szCs w:val="24"/>
        </w:rPr>
      </w:pPr>
      <w:r>
        <w:rPr>
          <w:sz w:val="24"/>
          <w:szCs w:val="24"/>
        </w:rPr>
        <w:t xml:space="preserve">Obec Nižná Myšľa je členom MAS Hornád - Slanské vrchy, o. z.. </w:t>
      </w:r>
      <w:r w:rsidR="00A4517D" w:rsidRPr="00A4517D">
        <w:rPr>
          <w:sz w:val="24"/>
          <w:szCs w:val="24"/>
        </w:rPr>
        <w:t>Strategický</w:t>
      </w:r>
      <w:r w:rsidR="00A4517D">
        <w:rPr>
          <w:sz w:val="24"/>
          <w:szCs w:val="24"/>
        </w:rPr>
        <w:t>m</w:t>
      </w:r>
      <w:r w:rsidR="00A4517D" w:rsidRPr="00A4517D">
        <w:rPr>
          <w:sz w:val="24"/>
          <w:szCs w:val="24"/>
        </w:rPr>
        <w:t xml:space="preserve"> cieľ</w:t>
      </w:r>
      <w:r w:rsidR="00A4517D">
        <w:rPr>
          <w:sz w:val="24"/>
          <w:szCs w:val="24"/>
        </w:rPr>
        <w:t>om definovaným v </w:t>
      </w:r>
      <w:r w:rsidR="00A4517D" w:rsidRPr="00A4517D">
        <w:rPr>
          <w:sz w:val="24"/>
          <w:szCs w:val="24"/>
        </w:rPr>
        <w:t>ISRÚ</w:t>
      </w:r>
      <w:r w:rsidR="00A4517D">
        <w:rPr>
          <w:sz w:val="24"/>
          <w:szCs w:val="24"/>
        </w:rPr>
        <w:t xml:space="preserve"> (Integrovaná stratégia rozvoja územia) je</w:t>
      </w:r>
      <w:r w:rsidR="00A4517D" w:rsidRPr="00A4517D">
        <w:rPr>
          <w:sz w:val="24"/>
          <w:szCs w:val="24"/>
        </w:rPr>
        <w:t xml:space="preserve"> </w:t>
      </w:r>
      <w:r w:rsidR="00A4517D">
        <w:rPr>
          <w:sz w:val="24"/>
          <w:szCs w:val="24"/>
        </w:rPr>
        <w:t>p</w:t>
      </w:r>
      <w:r w:rsidR="00A4517D" w:rsidRPr="00A4517D">
        <w:rPr>
          <w:sz w:val="24"/>
          <w:szCs w:val="24"/>
        </w:rPr>
        <w:t>odporiť trvaloudržateľný rozvoj územia MAS HORNÁD – SLANSKÉ VRCHY a zlepšiť kvalitu života jeho obyvateľov.</w:t>
      </w:r>
      <w:r w:rsidR="00A4517D">
        <w:rPr>
          <w:sz w:val="24"/>
          <w:szCs w:val="24"/>
        </w:rPr>
        <w:t xml:space="preserve"> </w:t>
      </w:r>
    </w:p>
    <w:p w:rsidR="000C2394" w:rsidRDefault="00835FFE" w:rsidP="000326E5">
      <w:pPr>
        <w:spacing w:after="0" w:line="240" w:lineRule="auto"/>
        <w:jc w:val="both"/>
        <w:rPr>
          <w:sz w:val="24"/>
          <w:szCs w:val="24"/>
        </w:rPr>
      </w:pPr>
      <w:r w:rsidRPr="00835FFE">
        <w:rPr>
          <w:sz w:val="24"/>
          <w:szCs w:val="24"/>
        </w:rPr>
        <w:t>Z</w:t>
      </w:r>
      <w:r w:rsidR="009A38B7">
        <w:rPr>
          <w:sz w:val="24"/>
          <w:szCs w:val="24"/>
        </w:rPr>
        <w:t xml:space="preserve"> hľadiska </w:t>
      </w:r>
      <w:r w:rsidRPr="00835FFE">
        <w:rPr>
          <w:i/>
          <w:sz w:val="24"/>
          <w:szCs w:val="24"/>
          <w:u w:val="single"/>
        </w:rPr>
        <w:t xml:space="preserve">geomorfologického </w:t>
      </w:r>
      <w:r w:rsidR="009A38B7">
        <w:rPr>
          <w:i/>
          <w:sz w:val="24"/>
          <w:szCs w:val="24"/>
          <w:u w:val="single"/>
        </w:rPr>
        <w:t>členenia</w:t>
      </w:r>
      <w:r w:rsidRPr="00835FFE">
        <w:rPr>
          <w:sz w:val="24"/>
          <w:szCs w:val="24"/>
        </w:rPr>
        <w:t xml:space="preserve"> patrí obec Nižná Myšľa do sústavy Alpsko-himalájskej, podsústavy Karpaty, provincie Západné Karpaty, subprovincie Vnútorné Západné Karpaty, oblasti Lučenesko-košickej zníženiny, celku Košickej kotliny a podcelku 1 Košická rovina a 3 Toryská pahorkatina. </w:t>
      </w:r>
    </w:p>
    <w:p w:rsidR="005053E7" w:rsidRDefault="005053E7" w:rsidP="000326E5">
      <w:pPr>
        <w:spacing w:after="0" w:line="240" w:lineRule="auto"/>
        <w:jc w:val="both"/>
        <w:rPr>
          <w:sz w:val="24"/>
          <w:szCs w:val="24"/>
        </w:rPr>
      </w:pPr>
      <w:r>
        <w:rPr>
          <w:sz w:val="24"/>
          <w:szCs w:val="24"/>
        </w:rPr>
        <w:lastRenderedPageBreak/>
        <w:t xml:space="preserve">Horninové podložie je tvorené vo veľkej časti neogénnymi sivými vápnitými ilmi ilovcami, sitovcami, pieskami až pieskovcami a zlepencami sarmatu. Oblasť pahorkatiny je budovaná vulkanitmi, ktoré predstavujú vulkanoklasické horniny. Z geochemického hľadiska ide o ilovce a pieskovce, z hľadiska inžiniersko-geologickej rajonizácie ide o rajón predkvartérnych hornín a rajón kvartérnych sedimentov. </w:t>
      </w:r>
    </w:p>
    <w:p w:rsidR="005053E7" w:rsidRDefault="005053E7" w:rsidP="000326E5">
      <w:pPr>
        <w:spacing w:after="0" w:line="240" w:lineRule="auto"/>
        <w:jc w:val="both"/>
        <w:rPr>
          <w:sz w:val="24"/>
          <w:szCs w:val="24"/>
        </w:rPr>
      </w:pPr>
      <w:r>
        <w:rPr>
          <w:sz w:val="24"/>
          <w:szCs w:val="24"/>
        </w:rPr>
        <w:t>V oblasti katastrálneho územia obce Nižná Myšľa sa z hľadiska typológie pôdy vo veľkej časti vyskytujú fluvizeme kultizemné z nekarbonátových aluviálnych sedimentov, v južnej polovici pahorkatinovej časti sa vyskytujú pseudogleje nasýtené z polygenetických hlín</w:t>
      </w:r>
      <w:r w:rsidR="009F2FE7">
        <w:rPr>
          <w:sz w:val="24"/>
          <w:szCs w:val="24"/>
        </w:rPr>
        <w:t xml:space="preserve"> a v severnej časti pahorkatiny pararendziny kambizemné a kambizeme rendzinové zo zvetralín pieskovcovo-slieňovcových hornín. Obsah humusu je vysoký. (ÚPO, 2008)</w:t>
      </w:r>
    </w:p>
    <w:p w:rsidR="009F2FE7" w:rsidRPr="00835FFE" w:rsidRDefault="009F2FE7" w:rsidP="000326E5">
      <w:pPr>
        <w:spacing w:after="0" w:line="240" w:lineRule="auto"/>
        <w:jc w:val="both"/>
        <w:rPr>
          <w:sz w:val="24"/>
          <w:szCs w:val="24"/>
        </w:rPr>
      </w:pPr>
    </w:p>
    <w:p w:rsidR="00835FFE" w:rsidRPr="00835FFE" w:rsidRDefault="00CC6200" w:rsidP="000326E5">
      <w:pPr>
        <w:spacing w:after="0" w:line="240" w:lineRule="auto"/>
        <w:jc w:val="both"/>
        <w:rPr>
          <w:sz w:val="24"/>
          <w:szCs w:val="24"/>
        </w:rPr>
      </w:pPr>
      <w:r>
        <w:rPr>
          <w:sz w:val="24"/>
          <w:szCs w:val="24"/>
        </w:rPr>
        <w:t xml:space="preserve">ARCHEOLÓGIA </w:t>
      </w:r>
      <w:r w:rsidR="00476021">
        <w:rPr>
          <w:sz w:val="24"/>
          <w:szCs w:val="24"/>
        </w:rPr>
        <w:t xml:space="preserve"> - bude upravené </w:t>
      </w:r>
    </w:p>
    <w:p w:rsidR="00835FFE" w:rsidRPr="00835FFE" w:rsidRDefault="00835FFE" w:rsidP="000326E5">
      <w:pPr>
        <w:spacing w:after="0" w:line="240" w:lineRule="auto"/>
        <w:jc w:val="both"/>
        <w:rPr>
          <w:sz w:val="24"/>
          <w:szCs w:val="24"/>
        </w:rPr>
      </w:pPr>
    </w:p>
    <w:p w:rsidR="00867D8A" w:rsidRPr="00867D8A" w:rsidRDefault="00867D8A" w:rsidP="00867D8A">
      <w:pPr>
        <w:spacing w:after="0" w:line="240" w:lineRule="auto"/>
        <w:jc w:val="both"/>
        <w:rPr>
          <w:color w:val="FF0000"/>
          <w:sz w:val="24"/>
          <w:szCs w:val="24"/>
        </w:rPr>
      </w:pPr>
      <w:r w:rsidRPr="00867D8A">
        <w:rPr>
          <w:color w:val="FF0000"/>
          <w:sz w:val="24"/>
          <w:szCs w:val="24"/>
        </w:rPr>
        <w:t>Archeologické lokality:</w:t>
      </w:r>
      <w:r w:rsidR="00DD6C6F">
        <w:rPr>
          <w:color w:val="FF0000"/>
          <w:sz w:val="24"/>
          <w:szCs w:val="24"/>
        </w:rPr>
        <w:t xml:space="preserve">  18 </w:t>
      </w:r>
    </w:p>
    <w:p w:rsidR="00867D8A" w:rsidRPr="00867D8A" w:rsidRDefault="00867D8A" w:rsidP="00867D8A">
      <w:pPr>
        <w:spacing w:after="0" w:line="240" w:lineRule="auto"/>
        <w:jc w:val="both"/>
        <w:rPr>
          <w:color w:val="FF0000"/>
          <w:sz w:val="24"/>
          <w:szCs w:val="24"/>
        </w:rPr>
      </w:pPr>
    </w:p>
    <w:p w:rsidR="00867D8A" w:rsidRPr="00867D8A" w:rsidRDefault="00867D8A" w:rsidP="00867D8A">
      <w:pPr>
        <w:spacing w:after="0" w:line="240" w:lineRule="auto"/>
        <w:jc w:val="both"/>
        <w:rPr>
          <w:color w:val="FF0000"/>
          <w:sz w:val="24"/>
          <w:szCs w:val="24"/>
        </w:rPr>
      </w:pPr>
      <w:r w:rsidRPr="00867D8A">
        <w:rPr>
          <w:color w:val="FF0000"/>
          <w:sz w:val="24"/>
          <w:szCs w:val="24"/>
        </w:rPr>
        <w:t>Alamenev</w:t>
      </w:r>
    </w:p>
    <w:p w:rsidR="00867D8A" w:rsidRPr="00867D8A" w:rsidRDefault="00867D8A" w:rsidP="00867D8A">
      <w:pPr>
        <w:spacing w:after="0" w:line="240" w:lineRule="auto"/>
        <w:jc w:val="both"/>
        <w:rPr>
          <w:color w:val="FF0000"/>
          <w:sz w:val="24"/>
          <w:szCs w:val="24"/>
        </w:rPr>
      </w:pPr>
      <w:r w:rsidRPr="00867D8A">
        <w:rPr>
          <w:color w:val="FF0000"/>
          <w:sz w:val="24"/>
          <w:szCs w:val="24"/>
        </w:rPr>
        <w:t>Koscelek</w:t>
      </w:r>
    </w:p>
    <w:p w:rsidR="00867D8A" w:rsidRPr="00867D8A" w:rsidRDefault="00867D8A" w:rsidP="00867D8A">
      <w:pPr>
        <w:spacing w:after="0" w:line="240" w:lineRule="auto"/>
        <w:jc w:val="both"/>
        <w:rPr>
          <w:color w:val="FF0000"/>
          <w:sz w:val="24"/>
          <w:szCs w:val="24"/>
        </w:rPr>
      </w:pPr>
      <w:r w:rsidRPr="00867D8A">
        <w:rPr>
          <w:color w:val="FF0000"/>
          <w:sz w:val="24"/>
          <w:szCs w:val="24"/>
        </w:rPr>
        <w:t>Moľva</w:t>
      </w:r>
    </w:p>
    <w:p w:rsidR="00867D8A" w:rsidRPr="00867D8A" w:rsidRDefault="00867D8A" w:rsidP="00867D8A">
      <w:pPr>
        <w:spacing w:after="0" w:line="240" w:lineRule="auto"/>
        <w:jc w:val="both"/>
        <w:rPr>
          <w:color w:val="FF0000"/>
          <w:sz w:val="24"/>
          <w:szCs w:val="24"/>
        </w:rPr>
      </w:pPr>
      <w:r w:rsidRPr="00867D8A">
        <w:rPr>
          <w:color w:val="FF0000"/>
          <w:sz w:val="24"/>
          <w:szCs w:val="24"/>
        </w:rPr>
        <w:t>Prepoštstvo</w:t>
      </w:r>
    </w:p>
    <w:p w:rsidR="00867D8A" w:rsidRPr="00867D8A" w:rsidRDefault="00867D8A" w:rsidP="00867D8A">
      <w:pPr>
        <w:spacing w:after="0" w:line="240" w:lineRule="auto"/>
        <w:jc w:val="both"/>
        <w:rPr>
          <w:color w:val="FF0000"/>
          <w:sz w:val="24"/>
          <w:szCs w:val="24"/>
        </w:rPr>
      </w:pPr>
      <w:r w:rsidRPr="00867D8A">
        <w:rPr>
          <w:color w:val="FF0000"/>
          <w:sz w:val="24"/>
          <w:szCs w:val="24"/>
        </w:rPr>
        <w:t>Skalka</w:t>
      </w:r>
    </w:p>
    <w:p w:rsidR="00867D8A" w:rsidRPr="0049179A" w:rsidRDefault="00867D8A" w:rsidP="00867D8A">
      <w:pPr>
        <w:spacing w:after="0" w:line="240" w:lineRule="auto"/>
        <w:jc w:val="both"/>
        <w:rPr>
          <w:color w:val="FF0000"/>
          <w:sz w:val="24"/>
          <w:szCs w:val="24"/>
        </w:rPr>
      </w:pPr>
      <w:r w:rsidRPr="00867D8A">
        <w:rPr>
          <w:color w:val="FF0000"/>
          <w:sz w:val="24"/>
          <w:szCs w:val="24"/>
        </w:rPr>
        <w:t>Várheď</w:t>
      </w:r>
    </w:p>
    <w:p w:rsidR="001037D8" w:rsidRDefault="00646ECC" w:rsidP="000326E5">
      <w:pPr>
        <w:spacing w:after="0" w:line="240" w:lineRule="auto"/>
        <w:jc w:val="both"/>
        <w:rPr>
          <w:sz w:val="24"/>
          <w:szCs w:val="24"/>
        </w:rPr>
      </w:pPr>
      <w:r w:rsidRPr="00646ECC">
        <w:rPr>
          <w:sz w:val="24"/>
          <w:szCs w:val="24"/>
        </w:rPr>
        <w:t>http://www.niznamysla.sk/web/index.php?option=com_content&amp;view=article&amp;id=208&amp;Itemid=64</w:t>
      </w:r>
    </w:p>
    <w:p w:rsidR="00635EBE" w:rsidRPr="00287756" w:rsidRDefault="00635EBE" w:rsidP="00635EBE">
      <w:pPr>
        <w:spacing w:after="0" w:line="240" w:lineRule="auto"/>
        <w:jc w:val="both"/>
        <w:rPr>
          <w:color w:val="FF0000"/>
          <w:sz w:val="24"/>
          <w:szCs w:val="24"/>
        </w:rPr>
      </w:pPr>
      <w:r w:rsidRPr="00287756">
        <w:rPr>
          <w:color w:val="FF0000"/>
          <w:sz w:val="24"/>
          <w:szCs w:val="24"/>
        </w:rPr>
        <w:t>Vďaka archeologickému výskumu, ktorý v našej obci prebieha už niekoľko rokov sa podarilo zistiť existenciu niekoľkých osád z rôznych časových úsekov od praveku až včasného stredoveku. Nižná Myšľa bola označená za archeologickú lokalitu už v roku 1892. Ako prvá tu bola spomenutá lokalita Skalka. Toto miesto bolo označené ako veľmi výhodné pre založenie osady. Boli tu nájdené napríklad zvyšky valového opevnenia. Podľa nájdených predmetov sa predpokladá osídlenie už v Neolite.</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Už v roku 1927 sa pomaly začal realizovať archeologický výskum v lokalite Várhedi. Tu sa našli pamiatky otomanskej, alebo otomansko-fuzesabonyovskej kultúry. Veľmi aktívne sa v tejto lokalite začalo kopať v roku 1948 pod vedením Jána Pástora. So systematickým výskumom tejto významnej polohy sa začalo v roku 1977. Vedenia tejto akcie sa ujal Ladislav Olexa z Archeologického ústavu SAV a Dáriusa Gašaja z Východoslovenského múzea v Košiciach. Získané nálezy postavili Nižnú Myšľu na významné miesto medzi európskymi archeologickými lokalitami staršej doby bronzovej.</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ARCHEOLOGICKÉ LOKALITY</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Alamenev</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obdobie doby bronzovej (1800-700 pred Kr.)</w:t>
      </w:r>
    </w:p>
    <w:p w:rsidR="00635EBE" w:rsidRPr="00287756" w:rsidRDefault="00635EBE" w:rsidP="00635EBE">
      <w:pPr>
        <w:spacing w:after="0" w:line="240" w:lineRule="auto"/>
        <w:jc w:val="both"/>
        <w:rPr>
          <w:color w:val="FF0000"/>
          <w:sz w:val="24"/>
          <w:szCs w:val="24"/>
        </w:rPr>
      </w:pPr>
      <w:r w:rsidRPr="00287756">
        <w:rPr>
          <w:color w:val="FF0000"/>
          <w:sz w:val="24"/>
          <w:szCs w:val="24"/>
        </w:rPr>
        <w:t>laténskej (400-0 pred Kr.)</w:t>
      </w:r>
    </w:p>
    <w:p w:rsidR="00635EBE" w:rsidRPr="00287756" w:rsidRDefault="00635EBE" w:rsidP="00635EBE">
      <w:pPr>
        <w:spacing w:after="0" w:line="240" w:lineRule="auto"/>
        <w:jc w:val="both"/>
        <w:rPr>
          <w:color w:val="FF0000"/>
          <w:sz w:val="24"/>
          <w:szCs w:val="24"/>
        </w:rPr>
      </w:pPr>
      <w:r w:rsidRPr="00287756">
        <w:rPr>
          <w:color w:val="FF0000"/>
          <w:sz w:val="24"/>
          <w:szCs w:val="24"/>
        </w:rPr>
        <w:t>rímskej (0-400 po Kr.)</w:t>
      </w:r>
    </w:p>
    <w:p w:rsidR="00635EBE" w:rsidRPr="00287756" w:rsidRDefault="00635EBE" w:rsidP="00635EBE">
      <w:pPr>
        <w:spacing w:after="0" w:line="240" w:lineRule="auto"/>
        <w:jc w:val="both"/>
        <w:rPr>
          <w:color w:val="FF0000"/>
          <w:sz w:val="24"/>
          <w:szCs w:val="24"/>
        </w:rPr>
      </w:pPr>
      <w:r w:rsidRPr="00287756">
        <w:rPr>
          <w:color w:val="FF0000"/>
          <w:sz w:val="24"/>
          <w:szCs w:val="24"/>
        </w:rPr>
        <w:t>slovanskej (550-1000 po Kr.)</w:t>
      </w:r>
    </w:p>
    <w:p w:rsidR="00635EBE" w:rsidRPr="00287756" w:rsidRDefault="00635EBE" w:rsidP="00635EBE">
      <w:pPr>
        <w:spacing w:after="0" w:line="240" w:lineRule="auto"/>
        <w:jc w:val="both"/>
        <w:rPr>
          <w:color w:val="FF0000"/>
          <w:sz w:val="24"/>
          <w:szCs w:val="24"/>
        </w:rPr>
      </w:pPr>
      <w:r w:rsidRPr="00287756">
        <w:rPr>
          <w:color w:val="FF0000"/>
          <w:sz w:val="24"/>
          <w:szCs w:val="24"/>
        </w:rPr>
        <w:lastRenderedPageBreak/>
        <w:t>Sídlisko. V tejto polohe zvanej tiež konopiská sa v roku 1985 pri stavbe štvrtej línie plynovodu narušilo viacvrstvové sídlisko s ojedinelými nálezmi z doby bronzovej a laténskej, doby rímskej a včasnoslovanskej. V rokoch 1994-1995 tu boli nájdené pozostatky osídlenia z doby kamennej, bronzovej a rímske. Osídlenie Slovanmi sa predpokladá na šieste storočie. Boli tu objavené dlhé domy o rozmeroch 5 x 3,8 metra. Našlo sa tu množstvo črepov, kostených predmetov, bronzových a železných spôn, nožov, sekier a ďalších pracovných nástrojov. Bola tu objavená pec na pečenie chleba a kováčska vyhňa. Podľa nálezov môže ísť o osídlenie Dákov, Keltov a Germánov.</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Koscelek</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Južne od obce za riekou Olšava sa nachádzajú základy sakrálnej stredovekej pamiatky. Ide o kostolík z 13. storočia. Zachovali sa tu takmer 1 meter vysoké múry, zvyšky oltárnej menzy, kamenná oltárna menza a torzá tehlových dlážok. Architektúra kostolíka má jednoduchý charakter. Zo severnej strany sa nachádza sakristia. Podľa pôdorysu kostola ide o rannogotický stredoveký kostolík. Rozmery kostola sú 14,5 x 8,8 metrov. Objekt bol postavený na základovom murive stavanom na sucho. To znamená, že kamene boli osadené bez malty do štrku a piesku. V rokoch 1996-1998 bol objekt zrekonštruovaný (iba obvodové murivo). Umiestnil sa tu a drevený kríž. Raz ročne sa tu slávy svätá omša. V objekte sa našlo množstvo keramiky a kovových predmetov. Pri kostole sa nachádzal aj cintorín, kde bolo nájdených 33 hrobov. V objekte kostola sa nachádzal jediný hrob a to presne v jeho strede. Súčasťou areálu kostolíka sú i štyri zaniknuté rybníky, ktoré zvyčajne slúžili ako chovné rybníky pri kláštoroch. Jeden z rybníkov bol obnovený. Osada spolu s kostolíkom zanikla pravdepodobne v 15. storočí.</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Moľva</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obdobie doby bronzovej (1800-700 pred Kr.)</w:t>
      </w:r>
    </w:p>
    <w:p w:rsidR="00635EBE" w:rsidRPr="00287756" w:rsidRDefault="00635EBE" w:rsidP="00635EBE">
      <w:pPr>
        <w:spacing w:after="0" w:line="240" w:lineRule="auto"/>
        <w:jc w:val="both"/>
        <w:rPr>
          <w:color w:val="FF0000"/>
          <w:sz w:val="24"/>
          <w:szCs w:val="24"/>
        </w:rPr>
      </w:pPr>
      <w:r w:rsidRPr="00287756">
        <w:rPr>
          <w:color w:val="FF0000"/>
          <w:sz w:val="24"/>
          <w:szCs w:val="24"/>
        </w:rPr>
        <w:t>slovanskej (550-1000 po Kr.)</w:t>
      </w:r>
    </w:p>
    <w:p w:rsidR="00635EBE" w:rsidRPr="00287756" w:rsidRDefault="00635EBE" w:rsidP="00635EBE">
      <w:pPr>
        <w:spacing w:after="0" w:line="240" w:lineRule="auto"/>
        <w:jc w:val="both"/>
        <w:rPr>
          <w:color w:val="FF0000"/>
          <w:sz w:val="24"/>
          <w:szCs w:val="24"/>
        </w:rPr>
      </w:pPr>
      <w:r w:rsidRPr="00287756">
        <w:rPr>
          <w:color w:val="FF0000"/>
          <w:sz w:val="24"/>
          <w:szCs w:val="24"/>
        </w:rPr>
        <w:t>Neďaleko sútoku Hornádu a Olšavy sa v roku 1964, pri kopaní plynovej ryhy narušilo včasnoslovanské sídlisko. Neskôr sa tu zistili aj stopy z doby bronzovej. Našli sa tu kovové predmety ako nožíky. Sídlisko bolo osídlené Avarmi.</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Prepoštstvo</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Kláštor, kostol. Obdobie-stredovek. V strede obce bol v 13. storočí postavený premonštrántsky kláštor. Pod kláštorom sa nachádzajú podzemné chodby a veľké siene s valenými a krížovými klenbami, podopierané piliermi. V podzemí sa v roku 2000 podarilo nájsť studňu. Táto studňa pravdepodobne slúžila v čase nebezpečenstva ako núdzový zdroj vody. V tejto studni sa našli veci ako medený kotlík, nádoby, sklenené predmety, železné predmety, črepy a kosti.</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Skalka</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V tejto lokalite sa zistilo osídlenie mladopaleolitické, neolitické, eneolitické a z doby bronzovej. Zistené zvyšky fortifikácie azda súvisia s bratríkmi.</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lastRenderedPageBreak/>
        <w:t>Várheď</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Obdobie doby bronzovej (1800-700 pred Kr.)</w:t>
      </w:r>
    </w:p>
    <w:p w:rsidR="00635EBE" w:rsidRPr="00287756" w:rsidRDefault="00635EBE" w:rsidP="00635EBE">
      <w:pPr>
        <w:spacing w:after="0" w:line="240" w:lineRule="auto"/>
        <w:jc w:val="both"/>
        <w:rPr>
          <w:color w:val="FF0000"/>
          <w:sz w:val="24"/>
          <w:szCs w:val="24"/>
        </w:rPr>
      </w:pPr>
      <w:r w:rsidRPr="00287756">
        <w:rPr>
          <w:color w:val="FF0000"/>
          <w:sz w:val="24"/>
          <w:szCs w:val="24"/>
        </w:rPr>
        <w:t>Južne od obce je kopec Várheď (Hradný vrch)-už od minulého storočia významná lokalita s nálezmi z doby bronzovej. Ide o strategicky veľmi výhodné miesto. Prvý archeologický výsku začal už v roku 1948. Uskutočnil ho J. Pástor. Lokalitu možno rozdeliť na tri časti:</w:t>
      </w:r>
    </w:p>
    <w:p w:rsidR="00635EBE" w:rsidRPr="00287756" w:rsidRDefault="00635EBE" w:rsidP="00635EBE">
      <w:pPr>
        <w:spacing w:after="0" w:line="240" w:lineRule="auto"/>
        <w:jc w:val="both"/>
        <w:rPr>
          <w:color w:val="FF0000"/>
          <w:sz w:val="24"/>
          <w:szCs w:val="24"/>
        </w:rPr>
      </w:pPr>
    </w:p>
    <w:p w:rsidR="00635EBE" w:rsidRPr="00287756" w:rsidRDefault="00635EBE" w:rsidP="00635EBE">
      <w:pPr>
        <w:spacing w:after="0" w:line="240" w:lineRule="auto"/>
        <w:jc w:val="both"/>
        <w:rPr>
          <w:color w:val="FF0000"/>
          <w:sz w:val="24"/>
          <w:szCs w:val="24"/>
        </w:rPr>
      </w:pPr>
      <w:r w:rsidRPr="00287756">
        <w:rPr>
          <w:color w:val="FF0000"/>
          <w:sz w:val="24"/>
          <w:szCs w:val="24"/>
        </w:rPr>
        <w:t>Opevnená osada I. Ide o najstaršiu osadu otomansko-fuzesabonskej kultúry (cca 1700-1400 pred Kr.). Išlo o osadu s rozmermi 50 x 60 metrov. Bola opevnená hlineným valom a priekopou hlbokou 6 metrov. Išlo o priemyselnú osadu. Našli sa tu nálezy keramiky, predmetov z parožia, bronzu a kameňa.</w:t>
      </w:r>
    </w:p>
    <w:p w:rsidR="00635EBE" w:rsidRPr="00287756" w:rsidRDefault="00635EBE" w:rsidP="00635EBE">
      <w:pPr>
        <w:spacing w:after="0" w:line="240" w:lineRule="auto"/>
        <w:jc w:val="both"/>
        <w:rPr>
          <w:color w:val="FF0000"/>
          <w:sz w:val="24"/>
          <w:szCs w:val="24"/>
        </w:rPr>
      </w:pPr>
      <w:r w:rsidRPr="00287756">
        <w:rPr>
          <w:color w:val="FF0000"/>
          <w:sz w:val="24"/>
          <w:szCs w:val="24"/>
        </w:rPr>
        <w:t>Opevnená osada II. Rozvoju obyvateľstva prvá osada nestačila. Preto vznikla osada nová. Rozlohovo išlo už o sedem hektárovú osadu. Nachádzali sa tu domy zrubového typu.</w:t>
      </w:r>
    </w:p>
    <w:p w:rsidR="00635EBE" w:rsidRPr="00287756" w:rsidRDefault="00635EBE" w:rsidP="00635EBE">
      <w:pPr>
        <w:spacing w:after="0" w:line="240" w:lineRule="auto"/>
        <w:jc w:val="both"/>
        <w:rPr>
          <w:color w:val="FF0000"/>
          <w:sz w:val="24"/>
          <w:szCs w:val="24"/>
        </w:rPr>
      </w:pPr>
      <w:r w:rsidRPr="00287756">
        <w:rPr>
          <w:color w:val="FF0000"/>
          <w:sz w:val="24"/>
          <w:szCs w:val="24"/>
        </w:rPr>
        <w:t>Pohrebisko. Nachádza sa vo vzdialenosti 200 metrov od osady. Na tomto pohrebisku bolo preskúmaných vyše 800 hrobov. V každom hrobe sa nachádzalo množstvo milodarov. Hrobové jamy sú orientované na SJ, obdĺžnikového tvaru. Pochovávalo sa v nich v skrčenej poohe, tvárou na východ. Ženy ležali na ľavom, muži na pravom boku.</w:t>
      </w:r>
    </w:p>
    <w:p w:rsidR="00635EBE" w:rsidRPr="00287756" w:rsidRDefault="00635EBE" w:rsidP="00635EBE">
      <w:pPr>
        <w:spacing w:after="0" w:line="240" w:lineRule="auto"/>
        <w:jc w:val="both"/>
        <w:rPr>
          <w:color w:val="FF0000"/>
          <w:sz w:val="24"/>
          <w:szCs w:val="24"/>
        </w:rPr>
      </w:pPr>
      <w:r w:rsidRPr="00287756">
        <w:rPr>
          <w:color w:val="FF0000"/>
          <w:sz w:val="24"/>
          <w:szCs w:val="24"/>
        </w:rPr>
        <w:t xml:space="preserve"> </w:t>
      </w:r>
    </w:p>
    <w:p w:rsidR="00635EBE" w:rsidRPr="00287756" w:rsidRDefault="00635EBE" w:rsidP="00635EBE">
      <w:pPr>
        <w:spacing w:after="0" w:line="240" w:lineRule="auto"/>
        <w:jc w:val="both"/>
        <w:rPr>
          <w:color w:val="FF0000"/>
          <w:sz w:val="24"/>
          <w:szCs w:val="24"/>
        </w:rPr>
      </w:pPr>
    </w:p>
    <w:p w:rsidR="00646ECC" w:rsidRDefault="00635EBE" w:rsidP="00635EBE">
      <w:pPr>
        <w:spacing w:after="0" w:line="240" w:lineRule="auto"/>
        <w:jc w:val="both"/>
        <w:rPr>
          <w:color w:val="FF0000"/>
          <w:sz w:val="24"/>
          <w:szCs w:val="24"/>
        </w:rPr>
      </w:pPr>
      <w:r w:rsidRPr="00287756">
        <w:rPr>
          <w:color w:val="FF0000"/>
          <w:sz w:val="24"/>
          <w:szCs w:val="24"/>
        </w:rPr>
        <w:t>V obci sa nachádza ešte množstvo ďalší, prevažne neznámych lokalít. Známejšie sú napríklad: Pod Ždanianskym lesom a Szazalik.</w:t>
      </w:r>
    </w:p>
    <w:p w:rsidR="00287756" w:rsidRDefault="00287756" w:rsidP="00635EBE">
      <w:pPr>
        <w:spacing w:after="0" w:line="240" w:lineRule="auto"/>
        <w:jc w:val="both"/>
        <w:rPr>
          <w:color w:val="FF0000"/>
          <w:sz w:val="24"/>
          <w:szCs w:val="24"/>
        </w:rPr>
      </w:pPr>
    </w:p>
    <w:p w:rsidR="00287756" w:rsidRPr="00287756" w:rsidRDefault="00287756" w:rsidP="00635EBE">
      <w:pPr>
        <w:spacing w:after="0" w:line="240" w:lineRule="auto"/>
        <w:jc w:val="both"/>
        <w:rPr>
          <w:color w:val="FF0000"/>
          <w:sz w:val="24"/>
          <w:szCs w:val="24"/>
        </w:rPr>
      </w:pPr>
    </w:p>
    <w:p w:rsidR="001037D8" w:rsidRDefault="007805E5" w:rsidP="000326E5">
      <w:pPr>
        <w:spacing w:after="0" w:line="240" w:lineRule="auto"/>
        <w:jc w:val="both"/>
        <w:rPr>
          <w:sz w:val="24"/>
          <w:szCs w:val="24"/>
        </w:rPr>
      </w:pPr>
      <w:r>
        <w:rPr>
          <w:noProof/>
          <w:sz w:val="24"/>
          <w:szCs w:val="24"/>
          <w:lang w:eastAsia="sk-SK"/>
        </w:rPr>
        <w:drawing>
          <wp:inline distT="0" distB="0" distL="0" distR="0" wp14:anchorId="5F2FEB5E">
            <wp:extent cx="5702061" cy="3312543"/>
            <wp:effectExtent l="0" t="0" r="0" b="254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815" cy="3314724"/>
                    </a:xfrm>
                    <a:prstGeom prst="rect">
                      <a:avLst/>
                    </a:prstGeom>
                    <a:noFill/>
                  </pic:spPr>
                </pic:pic>
              </a:graphicData>
            </a:graphic>
          </wp:inline>
        </w:drawing>
      </w:r>
    </w:p>
    <w:p w:rsidR="001037D8" w:rsidRDefault="007805E5" w:rsidP="000326E5">
      <w:pPr>
        <w:spacing w:after="0" w:line="240" w:lineRule="auto"/>
        <w:jc w:val="both"/>
        <w:rPr>
          <w:sz w:val="24"/>
          <w:szCs w:val="24"/>
        </w:rPr>
      </w:pPr>
      <w:r w:rsidRPr="007805E5">
        <w:rPr>
          <w:sz w:val="24"/>
          <w:szCs w:val="24"/>
        </w:rPr>
        <w:t>https://www.google.sk/maps/place/044+15+Nižná+Myšľa/@48.6291532,21.3631815,12z/data=!4m2!3m1!1s0x473f26e1932eb1e5:0x7925eb4851d5101d?hl=sk</w:t>
      </w:r>
    </w:p>
    <w:p w:rsidR="007805E5" w:rsidRDefault="007805E5" w:rsidP="000326E5">
      <w:pPr>
        <w:spacing w:after="0" w:line="240" w:lineRule="auto"/>
        <w:jc w:val="both"/>
        <w:rPr>
          <w:sz w:val="24"/>
          <w:szCs w:val="24"/>
        </w:rPr>
      </w:pPr>
    </w:p>
    <w:p w:rsidR="007805E5" w:rsidRDefault="007805E5" w:rsidP="000326E5">
      <w:pPr>
        <w:spacing w:after="0" w:line="240" w:lineRule="auto"/>
        <w:jc w:val="both"/>
        <w:rPr>
          <w:sz w:val="24"/>
          <w:szCs w:val="24"/>
        </w:rPr>
      </w:pPr>
    </w:p>
    <w:p w:rsidR="002E69F2" w:rsidRDefault="002E69F2" w:rsidP="000326E5">
      <w:pPr>
        <w:spacing w:after="0" w:line="240" w:lineRule="auto"/>
        <w:jc w:val="both"/>
        <w:rPr>
          <w:sz w:val="24"/>
          <w:szCs w:val="24"/>
        </w:rPr>
      </w:pPr>
    </w:p>
    <w:p w:rsidR="002E69F2" w:rsidRDefault="002E69F2" w:rsidP="000326E5">
      <w:pPr>
        <w:spacing w:after="0" w:line="240" w:lineRule="auto"/>
        <w:jc w:val="both"/>
        <w:rPr>
          <w:sz w:val="24"/>
          <w:szCs w:val="24"/>
        </w:rPr>
      </w:pPr>
    </w:p>
    <w:p w:rsidR="00235D69" w:rsidRDefault="00235D69" w:rsidP="000326E5">
      <w:pPr>
        <w:spacing w:after="0" w:line="240" w:lineRule="auto"/>
        <w:jc w:val="both"/>
        <w:rPr>
          <w:sz w:val="24"/>
          <w:szCs w:val="24"/>
        </w:rPr>
      </w:pPr>
      <w:r>
        <w:rPr>
          <w:sz w:val="24"/>
          <w:szCs w:val="24"/>
        </w:rPr>
        <w:lastRenderedPageBreak/>
        <w:t>HYDROLOGICKÉ ÚDAJE</w:t>
      </w:r>
    </w:p>
    <w:p w:rsidR="00CB2602" w:rsidRDefault="00811AD9" w:rsidP="000326E5">
      <w:pPr>
        <w:spacing w:after="0" w:line="240" w:lineRule="auto"/>
        <w:jc w:val="both"/>
        <w:rPr>
          <w:sz w:val="24"/>
          <w:szCs w:val="24"/>
        </w:rPr>
      </w:pPr>
      <w:r>
        <w:rPr>
          <w:sz w:val="24"/>
          <w:szCs w:val="24"/>
        </w:rPr>
        <w:t xml:space="preserve">Stredom katastrálneho </w:t>
      </w:r>
      <w:r w:rsidR="005D7E95">
        <w:rPr>
          <w:sz w:val="24"/>
          <w:szCs w:val="24"/>
        </w:rPr>
        <w:t xml:space="preserve">územia </w:t>
      </w:r>
      <w:r>
        <w:rPr>
          <w:sz w:val="24"/>
          <w:szCs w:val="24"/>
        </w:rPr>
        <w:t xml:space="preserve">obce Nižná Myšľa </w:t>
      </w:r>
      <w:r w:rsidR="005D7E95">
        <w:rPr>
          <w:sz w:val="24"/>
          <w:szCs w:val="24"/>
        </w:rPr>
        <w:t>je rieka Hornád, ktorá z ľavej strany priberá Torysu a </w:t>
      </w:r>
      <w:r>
        <w:rPr>
          <w:sz w:val="24"/>
          <w:szCs w:val="24"/>
        </w:rPr>
        <w:t>Olšavu</w:t>
      </w:r>
      <w:r w:rsidR="005D7E95">
        <w:rPr>
          <w:sz w:val="24"/>
          <w:szCs w:val="24"/>
        </w:rPr>
        <w:t xml:space="preserve">. </w:t>
      </w:r>
      <w:r>
        <w:rPr>
          <w:sz w:val="24"/>
          <w:szCs w:val="24"/>
        </w:rPr>
        <w:t>Hornád je vodohospodársky významným tokom, ktorý preteká smerove regulovaným korytom. Na ľavom brehu rieky je vybudovaná ochranná hrádza, ktorá však nie je dimenzovaná na ochranu pred Q</w:t>
      </w:r>
      <w:r>
        <w:rPr>
          <w:sz w:val="24"/>
          <w:szCs w:val="24"/>
          <w:vertAlign w:val="subscript"/>
        </w:rPr>
        <w:t>100</w:t>
      </w:r>
      <w:r>
        <w:rPr>
          <w:sz w:val="24"/>
          <w:szCs w:val="24"/>
        </w:rPr>
        <w:t xml:space="preserve"> ročnou vodou. Pravý breh nemá vybudovanú ochrannú hrádzu a pravobrežná časť je inundačným územím rieky. </w:t>
      </w:r>
    </w:p>
    <w:p w:rsidR="00811AD9" w:rsidRDefault="00811AD9" w:rsidP="000326E5">
      <w:pPr>
        <w:spacing w:after="0" w:line="240" w:lineRule="auto"/>
        <w:jc w:val="both"/>
        <w:rPr>
          <w:sz w:val="24"/>
          <w:szCs w:val="24"/>
        </w:rPr>
      </w:pPr>
      <w:r>
        <w:rPr>
          <w:sz w:val="24"/>
          <w:szCs w:val="24"/>
        </w:rPr>
        <w:t xml:space="preserve">Rieka Olšava preteká na východnej hranici katastra a na južnom okraji územia sa vlieva do Hornádu. Rieka tečie prirodzene vymytým ustáleným korytom, smerove neupravená, bez ochranných hrádzí, vybrežuje na priľahlé nivy. Brehová sprievodná vegetácia spevňuje brehy a tok smerove stabilizuje. </w:t>
      </w:r>
    </w:p>
    <w:p w:rsidR="00811AD9" w:rsidRDefault="003304AF" w:rsidP="000326E5">
      <w:pPr>
        <w:spacing w:after="0" w:line="240" w:lineRule="auto"/>
        <w:jc w:val="both"/>
        <w:rPr>
          <w:sz w:val="24"/>
          <w:szCs w:val="24"/>
        </w:rPr>
      </w:pPr>
      <w:r>
        <w:rPr>
          <w:sz w:val="24"/>
          <w:szCs w:val="24"/>
        </w:rPr>
        <w:t xml:space="preserve">Na vyvýšenej časti územia sú odtokové pomery priaznivé, nakoľko spád pre odtok povrchových vôd do tokov je dostatočný. </w:t>
      </w:r>
    </w:p>
    <w:p w:rsidR="00D76B54" w:rsidRDefault="003304AF" w:rsidP="000326E5">
      <w:pPr>
        <w:spacing w:after="0" w:line="240" w:lineRule="auto"/>
        <w:jc w:val="both"/>
        <w:rPr>
          <w:sz w:val="24"/>
          <w:szCs w:val="24"/>
        </w:rPr>
      </w:pPr>
      <w:r>
        <w:rPr>
          <w:sz w:val="24"/>
          <w:szCs w:val="24"/>
        </w:rPr>
        <w:t xml:space="preserve">Dolná časť Hlavnej ulice ležiaca na takmer rovinatej nive má minimálny spád, ktorý nepostačuje pre gravitačný odtok odpadových vôd. </w:t>
      </w:r>
      <w:r w:rsidR="009801B8">
        <w:rPr>
          <w:sz w:val="24"/>
          <w:szCs w:val="24"/>
        </w:rPr>
        <w:t xml:space="preserve">Odkanalizovanie ulice je možné len prečerpávaním odpadových vôd. </w:t>
      </w:r>
    </w:p>
    <w:p w:rsidR="00B1512D" w:rsidRDefault="00D76B54" w:rsidP="000326E5">
      <w:pPr>
        <w:spacing w:after="0" w:line="240" w:lineRule="auto"/>
        <w:jc w:val="both"/>
        <w:rPr>
          <w:sz w:val="24"/>
          <w:szCs w:val="24"/>
        </w:rPr>
      </w:pPr>
      <w:r>
        <w:rPr>
          <w:sz w:val="24"/>
          <w:szCs w:val="24"/>
        </w:rPr>
        <w:t xml:space="preserve">V územnom pláne VÚC KSK je plánovaná vodná nádrž Vyšná Myšľa, ktorá zasahuje aj do priestoru Agroletiska v severnej časti katastrálneho územia Nižnej Myšle. </w:t>
      </w:r>
      <w:r w:rsidR="00777E81">
        <w:rPr>
          <w:sz w:val="24"/>
          <w:szCs w:val="24"/>
        </w:rPr>
        <w:t xml:space="preserve">Vodná nádrž je uvažovaná na energetické účely. </w:t>
      </w:r>
    </w:p>
    <w:p w:rsidR="00B1512D" w:rsidRDefault="00B1512D" w:rsidP="000326E5">
      <w:pPr>
        <w:spacing w:after="0" w:line="240" w:lineRule="auto"/>
        <w:jc w:val="both"/>
        <w:rPr>
          <w:sz w:val="24"/>
          <w:szCs w:val="24"/>
        </w:rPr>
      </w:pPr>
    </w:p>
    <w:p w:rsidR="00235D69" w:rsidRDefault="00235D69" w:rsidP="000326E5">
      <w:pPr>
        <w:spacing w:after="0" w:line="240" w:lineRule="auto"/>
        <w:jc w:val="both"/>
        <w:rPr>
          <w:sz w:val="24"/>
          <w:szCs w:val="24"/>
        </w:rPr>
      </w:pPr>
      <w:r>
        <w:rPr>
          <w:sz w:val="24"/>
          <w:szCs w:val="24"/>
        </w:rPr>
        <w:t>KLIMATICKÉ ÚDAJE</w:t>
      </w:r>
    </w:p>
    <w:p w:rsidR="004E51E5" w:rsidRDefault="00C62F57" w:rsidP="009F2FE7">
      <w:pPr>
        <w:spacing w:after="0" w:line="240" w:lineRule="auto"/>
        <w:jc w:val="both"/>
        <w:rPr>
          <w:sz w:val="24"/>
          <w:szCs w:val="24"/>
        </w:rPr>
      </w:pPr>
      <w:r w:rsidRPr="00C62F57">
        <w:rPr>
          <w:sz w:val="24"/>
          <w:szCs w:val="24"/>
        </w:rPr>
        <w:t xml:space="preserve">Obec Nižná </w:t>
      </w:r>
      <w:r w:rsidR="004B12FB" w:rsidRPr="00C62F57">
        <w:rPr>
          <w:sz w:val="24"/>
          <w:szCs w:val="24"/>
        </w:rPr>
        <w:t>Myšľa</w:t>
      </w:r>
      <w:r w:rsidRPr="00C62F57">
        <w:rPr>
          <w:sz w:val="24"/>
          <w:szCs w:val="24"/>
        </w:rPr>
        <w:t xml:space="preserve"> patrí podľa Končekovej klimatickej  klasifikácie (pre normálové obdobie 1961-1990) do Teplej klimatickej oblasti (T), presnejšie je v rámci okrsku T5 – teplý, mierne suchý, s chladnou zimou, (index zavlaženia Iz = 0 až -20)</w:t>
      </w:r>
      <w:r w:rsidR="004B12FB">
        <w:rPr>
          <w:sz w:val="24"/>
          <w:szCs w:val="24"/>
        </w:rPr>
        <w:t>.</w:t>
      </w:r>
    </w:p>
    <w:p w:rsidR="00C62F57" w:rsidRDefault="00C62F57" w:rsidP="009F2FE7">
      <w:pPr>
        <w:spacing w:after="0" w:line="240" w:lineRule="auto"/>
        <w:jc w:val="both"/>
        <w:rPr>
          <w:sz w:val="24"/>
          <w:szCs w:val="24"/>
        </w:rPr>
      </w:pPr>
      <w:r w:rsidRPr="00C62F57">
        <w:rPr>
          <w:sz w:val="24"/>
          <w:szCs w:val="24"/>
        </w:rPr>
        <w:t xml:space="preserve">Priemerná ročná teplota vzduchu za obdobie 1981-2010 pre obec Nižná </w:t>
      </w:r>
      <w:r w:rsidR="004B12FB" w:rsidRPr="00C62F57">
        <w:rPr>
          <w:sz w:val="24"/>
          <w:szCs w:val="24"/>
        </w:rPr>
        <w:t>Myšľa</w:t>
      </w:r>
      <w:r w:rsidRPr="00C62F57">
        <w:rPr>
          <w:sz w:val="24"/>
          <w:szCs w:val="24"/>
        </w:rPr>
        <w:t xml:space="preserve"> je 9,3 °C.</w:t>
      </w:r>
      <w:r w:rsidR="004B12FB">
        <w:rPr>
          <w:sz w:val="24"/>
          <w:szCs w:val="24"/>
        </w:rPr>
        <w:t xml:space="preserve"> </w:t>
      </w:r>
      <w:r w:rsidRPr="00C62F57">
        <w:rPr>
          <w:sz w:val="24"/>
          <w:szCs w:val="24"/>
        </w:rPr>
        <w:t xml:space="preserve">Teplota najteplejšieho mesiaca </w:t>
      </w:r>
      <w:r w:rsidR="004B12FB">
        <w:rPr>
          <w:sz w:val="24"/>
          <w:szCs w:val="24"/>
        </w:rPr>
        <w:t>J</w:t>
      </w:r>
      <w:r w:rsidRPr="00C62F57">
        <w:rPr>
          <w:sz w:val="24"/>
          <w:szCs w:val="24"/>
        </w:rPr>
        <w:t xml:space="preserve">úl je 20,2 °C a teplota najchladnejšieho mesiaca </w:t>
      </w:r>
      <w:r w:rsidR="004B12FB">
        <w:rPr>
          <w:sz w:val="24"/>
          <w:szCs w:val="24"/>
        </w:rPr>
        <w:t xml:space="preserve">             J</w:t>
      </w:r>
      <w:r w:rsidRPr="00C62F57">
        <w:rPr>
          <w:sz w:val="24"/>
          <w:szCs w:val="24"/>
        </w:rPr>
        <w:t>anuár</w:t>
      </w:r>
      <w:r w:rsidR="004B12FB">
        <w:rPr>
          <w:sz w:val="24"/>
          <w:szCs w:val="24"/>
        </w:rPr>
        <w:t xml:space="preserve"> </w:t>
      </w:r>
      <w:r w:rsidRPr="00C62F57">
        <w:rPr>
          <w:sz w:val="24"/>
          <w:szCs w:val="24"/>
        </w:rPr>
        <w:t>je -2,4 °C.</w:t>
      </w:r>
    </w:p>
    <w:p w:rsidR="00C62F57" w:rsidRDefault="00C62F57" w:rsidP="009F2FE7">
      <w:pPr>
        <w:spacing w:after="0" w:line="240" w:lineRule="auto"/>
        <w:jc w:val="both"/>
        <w:rPr>
          <w:sz w:val="24"/>
          <w:szCs w:val="24"/>
        </w:rPr>
      </w:pPr>
      <w:r w:rsidRPr="00C62F57">
        <w:rPr>
          <w:sz w:val="24"/>
          <w:szCs w:val="24"/>
        </w:rPr>
        <w:t xml:space="preserve">Priemerný ročný počet letných dní (dni s Tmax ≥ 25 °C) za obdobie1981-2010 v obci Nižná </w:t>
      </w:r>
      <w:r w:rsidR="004B12FB" w:rsidRPr="00C62F57">
        <w:rPr>
          <w:sz w:val="24"/>
          <w:szCs w:val="24"/>
        </w:rPr>
        <w:t>Myšľa</w:t>
      </w:r>
      <w:r w:rsidRPr="00C62F57">
        <w:rPr>
          <w:sz w:val="24"/>
          <w:szCs w:val="24"/>
        </w:rPr>
        <w:t xml:space="preserve"> je 63 a priemerný počet tropických dní (dni s Tmax ≥ 30 °C) tu je 14.</w:t>
      </w:r>
      <w:r w:rsidR="004B12FB">
        <w:rPr>
          <w:sz w:val="24"/>
          <w:szCs w:val="24"/>
        </w:rPr>
        <w:t xml:space="preserve"> </w:t>
      </w:r>
      <w:r w:rsidRPr="00C62F57">
        <w:rPr>
          <w:sz w:val="24"/>
          <w:szCs w:val="24"/>
        </w:rPr>
        <w:t>Priemerný ročný počet mrazových dní (dni s Tmin ≤ 0 °C) za obdobie 1981-2010 je 114 a priemerný počet ľadových dní (dni s Tmax ≤ 0 °C) tu je 34.</w:t>
      </w:r>
    </w:p>
    <w:p w:rsidR="004B12FB" w:rsidRPr="00A62603" w:rsidRDefault="00A62603" w:rsidP="009F2FE7">
      <w:pPr>
        <w:spacing w:after="0" w:line="240" w:lineRule="auto"/>
        <w:jc w:val="both"/>
        <w:rPr>
          <w:i/>
          <w:sz w:val="24"/>
          <w:szCs w:val="24"/>
          <w:u w:val="single"/>
        </w:rPr>
      </w:pPr>
      <w:r>
        <w:rPr>
          <w:i/>
          <w:sz w:val="24"/>
          <w:szCs w:val="24"/>
          <w:u w:val="single"/>
        </w:rPr>
        <w:t>Zrážko</w:t>
      </w:r>
      <w:r w:rsidR="00FD2DA8">
        <w:rPr>
          <w:i/>
          <w:sz w:val="24"/>
          <w:szCs w:val="24"/>
          <w:u w:val="single"/>
        </w:rPr>
        <w:t>vé pomery</w:t>
      </w:r>
    </w:p>
    <w:p w:rsidR="00C62F57" w:rsidRPr="00C62F57" w:rsidRDefault="00C62F57" w:rsidP="009F2FE7">
      <w:pPr>
        <w:spacing w:after="0" w:line="240" w:lineRule="auto"/>
        <w:jc w:val="both"/>
        <w:rPr>
          <w:sz w:val="24"/>
          <w:szCs w:val="24"/>
        </w:rPr>
      </w:pPr>
      <w:r w:rsidRPr="00C62F57">
        <w:rPr>
          <w:sz w:val="24"/>
          <w:szCs w:val="24"/>
        </w:rPr>
        <w:t xml:space="preserve">Priemerná ročná oblačnosť v </w:t>
      </w:r>
      <w:r w:rsidR="004B12FB" w:rsidRPr="00C62F57">
        <w:rPr>
          <w:sz w:val="24"/>
          <w:szCs w:val="24"/>
        </w:rPr>
        <w:t>období</w:t>
      </w:r>
      <w:r w:rsidRPr="00C62F57">
        <w:rPr>
          <w:sz w:val="24"/>
          <w:szCs w:val="24"/>
        </w:rPr>
        <w:t xml:space="preserve"> 1981-2010 v obci Nižná </w:t>
      </w:r>
      <w:r w:rsidR="004B12FB" w:rsidRPr="00C62F57">
        <w:rPr>
          <w:sz w:val="24"/>
          <w:szCs w:val="24"/>
        </w:rPr>
        <w:t>Myšľa</w:t>
      </w:r>
      <w:r w:rsidRPr="00C62F57">
        <w:rPr>
          <w:sz w:val="24"/>
          <w:szCs w:val="24"/>
        </w:rPr>
        <w:t xml:space="preserve"> bola (6/10) 6 z 10-tín pokrytia oblohy oblačnosťou, pričom 0 - úplne jasno</w:t>
      </w:r>
      <w:r w:rsidR="00C61822">
        <w:rPr>
          <w:sz w:val="24"/>
          <w:szCs w:val="24"/>
        </w:rPr>
        <w:t>,</w:t>
      </w:r>
      <w:r w:rsidRPr="00C62F57">
        <w:rPr>
          <w:sz w:val="24"/>
          <w:szCs w:val="24"/>
        </w:rPr>
        <w:t xml:space="preserve"> 10 - úplne zamračené.</w:t>
      </w:r>
      <w:r w:rsidR="004B12FB">
        <w:rPr>
          <w:sz w:val="24"/>
          <w:szCs w:val="24"/>
        </w:rPr>
        <w:t xml:space="preserve"> </w:t>
      </w:r>
    </w:p>
    <w:p w:rsidR="00C62F57" w:rsidRDefault="00C62F57" w:rsidP="009F2FE7">
      <w:pPr>
        <w:spacing w:after="0" w:line="240" w:lineRule="auto"/>
        <w:jc w:val="both"/>
        <w:rPr>
          <w:sz w:val="24"/>
          <w:szCs w:val="24"/>
        </w:rPr>
      </w:pPr>
      <w:r w:rsidRPr="00C62F57">
        <w:rPr>
          <w:sz w:val="24"/>
          <w:szCs w:val="24"/>
        </w:rPr>
        <w:t xml:space="preserve">Priemerný ročný úhrn zrážok v období 1981-2010 pre obec Nižná </w:t>
      </w:r>
      <w:r w:rsidR="004B12FB" w:rsidRPr="00C62F57">
        <w:rPr>
          <w:sz w:val="24"/>
          <w:szCs w:val="24"/>
        </w:rPr>
        <w:t>Myšľa</w:t>
      </w:r>
      <w:r w:rsidRPr="00C62F57">
        <w:rPr>
          <w:sz w:val="24"/>
          <w:szCs w:val="24"/>
        </w:rPr>
        <w:t xml:space="preserve"> je 605,8 mm. Najvyšší priemerný mesačný úhrn zrážok bol v období 1981-2010 zaznamenaný v</w:t>
      </w:r>
      <w:r w:rsidR="00C61822">
        <w:rPr>
          <w:sz w:val="24"/>
          <w:szCs w:val="24"/>
        </w:rPr>
        <w:t xml:space="preserve"> mesiacoch </w:t>
      </w:r>
      <w:r w:rsidRPr="00C62F57">
        <w:rPr>
          <w:sz w:val="24"/>
          <w:szCs w:val="24"/>
        </w:rPr>
        <w:t>júni</w:t>
      </w:r>
      <w:r w:rsidR="00C61822">
        <w:rPr>
          <w:sz w:val="24"/>
          <w:szCs w:val="24"/>
        </w:rPr>
        <w:t>,</w:t>
      </w:r>
      <w:r w:rsidRPr="00C62F57">
        <w:rPr>
          <w:sz w:val="24"/>
          <w:szCs w:val="24"/>
        </w:rPr>
        <w:t xml:space="preserve"> ale rovnako aj v júli, v ktorých tu v priemere spadlo 85,5 mm zrážok.</w:t>
      </w:r>
    </w:p>
    <w:p w:rsidR="004B12FB" w:rsidRPr="00A62603" w:rsidRDefault="00A62603" w:rsidP="009F2FE7">
      <w:pPr>
        <w:spacing w:after="0" w:line="240" w:lineRule="auto"/>
        <w:jc w:val="both"/>
        <w:rPr>
          <w:i/>
          <w:sz w:val="24"/>
          <w:szCs w:val="24"/>
          <w:u w:val="single"/>
        </w:rPr>
      </w:pPr>
      <w:r>
        <w:rPr>
          <w:i/>
          <w:sz w:val="24"/>
          <w:szCs w:val="24"/>
          <w:u w:val="single"/>
        </w:rPr>
        <w:t>Snehové pomery</w:t>
      </w:r>
    </w:p>
    <w:p w:rsidR="00C62F57" w:rsidRDefault="00C62F57" w:rsidP="009F2FE7">
      <w:pPr>
        <w:spacing w:after="0" w:line="240" w:lineRule="auto"/>
        <w:jc w:val="both"/>
        <w:rPr>
          <w:sz w:val="24"/>
          <w:szCs w:val="24"/>
        </w:rPr>
      </w:pPr>
      <w:r w:rsidRPr="00C62F57">
        <w:rPr>
          <w:sz w:val="24"/>
          <w:szCs w:val="24"/>
        </w:rPr>
        <w:t xml:space="preserve">Priemerná výška snehovej pokrývky v zimných sezónach v období 1981-2010 v obci Nižná </w:t>
      </w:r>
      <w:r w:rsidR="004B12FB" w:rsidRPr="00C62F57">
        <w:rPr>
          <w:sz w:val="24"/>
          <w:szCs w:val="24"/>
        </w:rPr>
        <w:t>Myšľa</w:t>
      </w:r>
      <w:r w:rsidRPr="00C62F57">
        <w:rPr>
          <w:sz w:val="24"/>
          <w:szCs w:val="24"/>
        </w:rPr>
        <w:t xml:space="preserve"> bola 5,6 cm a priemerný sezónny počet dní so snehovou pokrývkou </w:t>
      </w:r>
      <w:r w:rsidR="006713D1">
        <w:rPr>
          <w:sz w:val="24"/>
          <w:szCs w:val="24"/>
        </w:rPr>
        <w:t xml:space="preserve">bolo </w:t>
      </w:r>
      <w:r w:rsidRPr="00C62F57">
        <w:rPr>
          <w:sz w:val="24"/>
          <w:szCs w:val="24"/>
        </w:rPr>
        <w:t>43 dní. Priemerný dátum výskytu prvej snehovej pokrývky v období 1981-2010 bol 27. novembra  a priemerný dátum výskytu poslednej snehovej pokrývky v období 1981-2010 bol 5. marca.</w:t>
      </w:r>
    </w:p>
    <w:p w:rsidR="004B12FB" w:rsidRPr="005E5720" w:rsidRDefault="005E5720" w:rsidP="009F2FE7">
      <w:pPr>
        <w:spacing w:after="0" w:line="240" w:lineRule="auto"/>
        <w:jc w:val="both"/>
        <w:rPr>
          <w:i/>
          <w:sz w:val="24"/>
          <w:szCs w:val="24"/>
          <w:u w:val="single"/>
        </w:rPr>
      </w:pPr>
      <w:r>
        <w:rPr>
          <w:i/>
          <w:sz w:val="24"/>
          <w:szCs w:val="24"/>
          <w:u w:val="single"/>
        </w:rPr>
        <w:t>Veterné pomery</w:t>
      </w:r>
    </w:p>
    <w:p w:rsidR="00C62F57" w:rsidRPr="00C62F57" w:rsidRDefault="00C62F57" w:rsidP="009F2FE7">
      <w:pPr>
        <w:spacing w:after="0" w:line="240" w:lineRule="auto"/>
        <w:jc w:val="both"/>
        <w:rPr>
          <w:sz w:val="24"/>
          <w:szCs w:val="24"/>
        </w:rPr>
      </w:pPr>
      <w:r w:rsidRPr="00C62F57">
        <w:rPr>
          <w:sz w:val="24"/>
          <w:szCs w:val="24"/>
        </w:rPr>
        <w:t xml:space="preserve">Priemerná ročná rýchlosť vetra v obci Nižná </w:t>
      </w:r>
      <w:r w:rsidR="004B12FB" w:rsidRPr="00C62F57">
        <w:rPr>
          <w:sz w:val="24"/>
          <w:szCs w:val="24"/>
        </w:rPr>
        <w:t>Myšľa</w:t>
      </w:r>
      <w:r w:rsidRPr="00C62F57">
        <w:rPr>
          <w:sz w:val="24"/>
          <w:szCs w:val="24"/>
        </w:rPr>
        <w:t xml:space="preserve"> v období 1981-2010 je 3,1 m/s (11,5 km/hod). Najveternejším mesiacom v 30. ročnom priemere sú mesiac Marec a mesiac Apríl s priemernou mesačnou rýchlosťou 3,8 m/s. Najmenej veterný mesiac v 30. ročnom priemere je November s priemernou mesačnou rýchlosťou 2,7 m/s.</w:t>
      </w:r>
    </w:p>
    <w:p w:rsidR="004B12FB" w:rsidRDefault="00C62F57" w:rsidP="009F2FE7">
      <w:pPr>
        <w:spacing w:after="0" w:line="240" w:lineRule="auto"/>
        <w:jc w:val="both"/>
        <w:rPr>
          <w:sz w:val="24"/>
          <w:szCs w:val="24"/>
        </w:rPr>
      </w:pPr>
      <w:r w:rsidRPr="00C62F57">
        <w:rPr>
          <w:sz w:val="24"/>
          <w:szCs w:val="24"/>
        </w:rPr>
        <w:lastRenderedPageBreak/>
        <w:t xml:space="preserve">V rámci jednotlivých Smerov vetra je najväčšia priemerná početnosť výskytu  vetra počas roka so 100  % prípadov: </w:t>
      </w:r>
    </w:p>
    <w:p w:rsidR="004B12FB" w:rsidRDefault="00C62F57" w:rsidP="009F2FE7">
      <w:pPr>
        <w:spacing w:after="0" w:line="240" w:lineRule="auto"/>
        <w:jc w:val="both"/>
        <w:rPr>
          <w:sz w:val="24"/>
          <w:szCs w:val="24"/>
        </w:rPr>
      </w:pPr>
      <w:r w:rsidRPr="00C62F57">
        <w:rPr>
          <w:sz w:val="24"/>
          <w:szCs w:val="24"/>
        </w:rPr>
        <w:t xml:space="preserve">1. zo severu (27 % prípadov), </w:t>
      </w:r>
    </w:p>
    <w:p w:rsidR="00C62F57" w:rsidRPr="00C62F57" w:rsidRDefault="00C62F57" w:rsidP="009F2FE7">
      <w:pPr>
        <w:spacing w:after="0" w:line="240" w:lineRule="auto"/>
        <w:jc w:val="both"/>
        <w:rPr>
          <w:sz w:val="24"/>
          <w:szCs w:val="24"/>
        </w:rPr>
      </w:pPr>
      <w:r w:rsidRPr="00C62F57">
        <w:rPr>
          <w:sz w:val="24"/>
          <w:szCs w:val="24"/>
        </w:rPr>
        <w:t xml:space="preserve">2. zo severovýchodu (18 % prípadov), </w:t>
      </w:r>
    </w:p>
    <w:p w:rsidR="004B12FB" w:rsidRDefault="00C62F57" w:rsidP="009F2FE7">
      <w:pPr>
        <w:spacing w:after="0" w:line="240" w:lineRule="auto"/>
        <w:jc w:val="both"/>
        <w:rPr>
          <w:sz w:val="24"/>
          <w:szCs w:val="24"/>
        </w:rPr>
      </w:pPr>
      <w:r w:rsidRPr="00C62F57">
        <w:rPr>
          <w:sz w:val="24"/>
          <w:szCs w:val="24"/>
        </w:rPr>
        <w:t xml:space="preserve">3. z juhozápadu (16 % prípadov) a </w:t>
      </w:r>
    </w:p>
    <w:p w:rsidR="00C62F57" w:rsidRPr="00C62F57" w:rsidRDefault="00C62F57" w:rsidP="009F2FE7">
      <w:pPr>
        <w:spacing w:after="0" w:line="240" w:lineRule="auto"/>
        <w:jc w:val="both"/>
        <w:rPr>
          <w:sz w:val="24"/>
          <w:szCs w:val="24"/>
        </w:rPr>
      </w:pPr>
      <w:r w:rsidRPr="00C62F57">
        <w:rPr>
          <w:sz w:val="24"/>
          <w:szCs w:val="24"/>
        </w:rPr>
        <w:t>4. juhu (11% prípadov).</w:t>
      </w:r>
    </w:p>
    <w:p w:rsidR="00C62F57" w:rsidRDefault="00C62F57" w:rsidP="009F2FE7">
      <w:pPr>
        <w:spacing w:after="0" w:line="240" w:lineRule="auto"/>
        <w:jc w:val="both"/>
        <w:rPr>
          <w:sz w:val="24"/>
          <w:szCs w:val="24"/>
        </w:rPr>
      </w:pPr>
      <w:r w:rsidRPr="00C62F57">
        <w:rPr>
          <w:sz w:val="24"/>
          <w:szCs w:val="24"/>
        </w:rPr>
        <w:t xml:space="preserve">Zo zvyšných smerov sa vetry v oblasti obce Nižná </w:t>
      </w:r>
      <w:r w:rsidR="004B12FB" w:rsidRPr="00C62F57">
        <w:rPr>
          <w:sz w:val="24"/>
          <w:szCs w:val="24"/>
        </w:rPr>
        <w:t>Myšľa</w:t>
      </w:r>
      <w:r w:rsidRPr="00C62F57">
        <w:rPr>
          <w:sz w:val="24"/>
          <w:szCs w:val="24"/>
        </w:rPr>
        <w:t xml:space="preserve"> vyskytujú v menšej miere a v približne rovnakej početnosti (najmenej zastúpený je východný a </w:t>
      </w:r>
      <w:r w:rsidR="004B12FB" w:rsidRPr="00C62F57">
        <w:rPr>
          <w:sz w:val="24"/>
          <w:szCs w:val="24"/>
        </w:rPr>
        <w:t>západný</w:t>
      </w:r>
      <w:r w:rsidRPr="00C62F57">
        <w:rPr>
          <w:sz w:val="24"/>
          <w:szCs w:val="24"/>
        </w:rPr>
        <w:t xml:space="preserve"> vietor).</w:t>
      </w:r>
    </w:p>
    <w:p w:rsidR="00C62F57" w:rsidRDefault="00C62F57" w:rsidP="009F2FE7">
      <w:pPr>
        <w:spacing w:after="0" w:line="240" w:lineRule="auto"/>
        <w:jc w:val="both"/>
        <w:rPr>
          <w:sz w:val="24"/>
          <w:szCs w:val="24"/>
        </w:rPr>
      </w:pPr>
    </w:p>
    <w:p w:rsidR="00235D69" w:rsidRDefault="00AC4CFF" w:rsidP="000326E5">
      <w:pPr>
        <w:spacing w:after="0" w:line="240" w:lineRule="auto"/>
        <w:jc w:val="both"/>
        <w:rPr>
          <w:sz w:val="24"/>
          <w:szCs w:val="24"/>
        </w:rPr>
      </w:pPr>
      <w:r>
        <w:rPr>
          <w:sz w:val="24"/>
          <w:szCs w:val="24"/>
        </w:rPr>
        <w:t xml:space="preserve">ŠTRUKTÚRA KRAJINY </w:t>
      </w:r>
    </w:p>
    <w:p w:rsidR="00BB3B92" w:rsidRDefault="00BB3B92" w:rsidP="000326E5">
      <w:pPr>
        <w:spacing w:after="0" w:line="240" w:lineRule="auto"/>
        <w:jc w:val="both"/>
        <w:rPr>
          <w:sz w:val="24"/>
          <w:szCs w:val="24"/>
        </w:rPr>
      </w:pPr>
      <w:r>
        <w:rPr>
          <w:sz w:val="24"/>
          <w:szCs w:val="24"/>
        </w:rPr>
        <w:t xml:space="preserve">V katastrálnom území obce Nižná Myšľa sa nachádzajú lesné porasty v strednej časti severného okraja katastra. </w:t>
      </w:r>
    </w:p>
    <w:p w:rsidR="005D7E95" w:rsidRDefault="00BB3B92" w:rsidP="000326E5">
      <w:pPr>
        <w:spacing w:after="0" w:line="240" w:lineRule="auto"/>
        <w:jc w:val="both"/>
        <w:rPr>
          <w:sz w:val="24"/>
          <w:szCs w:val="24"/>
        </w:rPr>
      </w:pPr>
      <w:r>
        <w:rPr>
          <w:sz w:val="24"/>
          <w:szCs w:val="24"/>
        </w:rPr>
        <w:t xml:space="preserve">Nelesná drevinová vegetácia je pomerne dobre zastúpená, sústredená je prevažne okolo vodných tokov a v ich nivách, na stržiach a strmých medziach. Veľmi slabo sú zastúpené porasty krovín, tvorené trnkou, hlohom, bazou čiernou, ružou šipovou, zobom </w:t>
      </w:r>
      <w:r w:rsidR="005D7E95">
        <w:rPr>
          <w:sz w:val="24"/>
          <w:szCs w:val="24"/>
        </w:rPr>
        <w:t>vtáčím</w:t>
      </w:r>
      <w:r>
        <w:rPr>
          <w:sz w:val="24"/>
          <w:szCs w:val="24"/>
        </w:rPr>
        <w:t xml:space="preserve">, na krajinárskych štruktúrach v poľnohospodárskej krajine. </w:t>
      </w:r>
      <w:r w:rsidR="005D7E95">
        <w:rPr>
          <w:sz w:val="24"/>
          <w:szCs w:val="24"/>
        </w:rPr>
        <w:t>V nive Torysy a </w:t>
      </w:r>
      <w:r w:rsidR="00811AD9">
        <w:rPr>
          <w:sz w:val="24"/>
          <w:szCs w:val="24"/>
        </w:rPr>
        <w:t>Olšavy</w:t>
      </w:r>
      <w:r w:rsidR="005D7E95">
        <w:rPr>
          <w:sz w:val="24"/>
          <w:szCs w:val="24"/>
        </w:rPr>
        <w:t xml:space="preserve"> sú veľmi dobre vyvinuté brehové porasty, ktoré majú miestami charakter lužného lesa, okolo Hornádu sú lokálne plošné formácie. </w:t>
      </w:r>
    </w:p>
    <w:p w:rsidR="005D7E95" w:rsidRDefault="005D7E95" w:rsidP="000326E5">
      <w:pPr>
        <w:spacing w:after="0" w:line="240" w:lineRule="auto"/>
        <w:jc w:val="both"/>
        <w:rPr>
          <w:sz w:val="24"/>
          <w:szCs w:val="24"/>
        </w:rPr>
      </w:pPr>
      <w:r>
        <w:rPr>
          <w:sz w:val="24"/>
          <w:szCs w:val="24"/>
        </w:rPr>
        <w:t xml:space="preserve">Trvalé trávne porasty sú sústredené prevažne v nive Torysy a údolí Oľšavy. V poľnohospodárskej oblasti katastrálneho územia prevažuje orná pôda a trvalé kultúry. </w:t>
      </w:r>
    </w:p>
    <w:p w:rsidR="005D7E95" w:rsidRPr="005D7E95" w:rsidRDefault="005D7E95" w:rsidP="005D7E95">
      <w:pPr>
        <w:spacing w:after="0" w:line="240" w:lineRule="auto"/>
        <w:jc w:val="both"/>
        <w:rPr>
          <w:sz w:val="24"/>
          <w:szCs w:val="24"/>
        </w:rPr>
      </w:pPr>
      <w:r w:rsidRPr="005D7E95">
        <w:rPr>
          <w:sz w:val="24"/>
          <w:szCs w:val="24"/>
        </w:rPr>
        <w:t xml:space="preserve">Podľa údajov z Úradu geodézie, kartografie a katastra SR sa k 1.1.2015 v katastrálnom území obce nachádzali poľnohospodárske pôdy (PP) </w:t>
      </w:r>
      <w:r w:rsidR="00D61BA7">
        <w:rPr>
          <w:sz w:val="24"/>
          <w:szCs w:val="24"/>
        </w:rPr>
        <w:t xml:space="preserve">a nepoľnohospodárske pôdy </w:t>
      </w:r>
      <w:r w:rsidRPr="005D7E95">
        <w:rPr>
          <w:sz w:val="24"/>
          <w:szCs w:val="24"/>
        </w:rPr>
        <w:t>o rozlohe 12</w:t>
      </w:r>
      <w:r w:rsidR="00D61BA7">
        <w:rPr>
          <w:sz w:val="24"/>
          <w:szCs w:val="24"/>
        </w:rPr>
        <w:t xml:space="preserve">61,44 </w:t>
      </w:r>
      <w:r w:rsidRPr="005D7E95">
        <w:rPr>
          <w:sz w:val="24"/>
          <w:szCs w:val="24"/>
        </w:rPr>
        <w:t xml:space="preserve">ha. Podiel PP z celkovej rozlohy katastrálneho územia obce je </w:t>
      </w:r>
      <w:r w:rsidR="00D61BA7">
        <w:rPr>
          <w:sz w:val="24"/>
          <w:szCs w:val="24"/>
        </w:rPr>
        <w:t>75,92</w:t>
      </w:r>
      <w:r w:rsidRPr="005D7E95">
        <w:rPr>
          <w:sz w:val="24"/>
          <w:szCs w:val="24"/>
        </w:rPr>
        <w:t xml:space="preserve"> %</w:t>
      </w:r>
      <w:r w:rsidR="00D61BA7">
        <w:rPr>
          <w:sz w:val="24"/>
          <w:szCs w:val="24"/>
        </w:rPr>
        <w:t xml:space="preserve"> (957,71 ha)</w:t>
      </w:r>
      <w:r w:rsidRPr="005D7E95">
        <w:rPr>
          <w:sz w:val="24"/>
          <w:szCs w:val="24"/>
        </w:rPr>
        <w:t>. Rozdelenie PP je uvedené v nasledujúcej tabuľke.</w:t>
      </w:r>
    </w:p>
    <w:p w:rsidR="005D7E95" w:rsidRPr="005D7E95" w:rsidRDefault="005D7E95" w:rsidP="005D7E95">
      <w:pPr>
        <w:spacing w:after="0" w:line="240" w:lineRule="auto"/>
        <w:jc w:val="both"/>
        <w:rPr>
          <w:b/>
        </w:rPr>
      </w:pPr>
      <w:r w:rsidRPr="005D7E95">
        <w:rPr>
          <w:b/>
        </w:rPr>
        <w:t xml:space="preserve">Tabuľka x: Poľnohospodárske pôdy katastrálneho územia obce </w:t>
      </w:r>
      <w:r w:rsidR="00592F74">
        <w:rPr>
          <w:b/>
        </w:rPr>
        <w:t>Nižná Myšľa</w:t>
      </w:r>
      <w:r w:rsidRPr="005D7E95">
        <w:rPr>
          <w:b/>
        </w:rPr>
        <w:t xml:space="preserve"> (v ha)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992"/>
        <w:gridCol w:w="1134"/>
        <w:gridCol w:w="1081"/>
        <w:gridCol w:w="1329"/>
        <w:gridCol w:w="961"/>
        <w:gridCol w:w="1165"/>
      </w:tblGrid>
      <w:tr w:rsidR="00722725" w:rsidRPr="005D7E95" w:rsidTr="00722725">
        <w:trPr>
          <w:trHeight w:val="385"/>
        </w:trPr>
        <w:tc>
          <w:tcPr>
            <w:tcW w:w="1276" w:type="dxa"/>
            <w:tcBorders>
              <w:bottom w:val="single" w:sz="4" w:space="0" w:color="auto"/>
            </w:tcBorders>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Územie </w:t>
            </w:r>
          </w:p>
        </w:tc>
        <w:tc>
          <w:tcPr>
            <w:tcW w:w="1134"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PP - spolu </w:t>
            </w:r>
          </w:p>
        </w:tc>
        <w:tc>
          <w:tcPr>
            <w:tcW w:w="992"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orná pôda </w:t>
            </w:r>
          </w:p>
        </w:tc>
        <w:tc>
          <w:tcPr>
            <w:tcW w:w="1134"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záhrady </w:t>
            </w:r>
          </w:p>
        </w:tc>
        <w:tc>
          <w:tcPr>
            <w:tcW w:w="1081"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ovocné sady </w:t>
            </w:r>
          </w:p>
        </w:tc>
        <w:tc>
          <w:tcPr>
            <w:tcW w:w="1329"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trvalé trávne porasty </w:t>
            </w:r>
          </w:p>
        </w:tc>
        <w:tc>
          <w:tcPr>
            <w:tcW w:w="961"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vinice </w:t>
            </w:r>
          </w:p>
        </w:tc>
        <w:tc>
          <w:tcPr>
            <w:tcW w:w="1165"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chmeľnice </w:t>
            </w:r>
          </w:p>
        </w:tc>
      </w:tr>
      <w:tr w:rsidR="00722725" w:rsidRPr="005D7E95" w:rsidTr="00722725">
        <w:trPr>
          <w:trHeight w:val="250"/>
        </w:trPr>
        <w:tc>
          <w:tcPr>
            <w:tcW w:w="1276" w:type="dxa"/>
            <w:shd w:val="clear" w:color="auto" w:fill="FFC000"/>
          </w:tcPr>
          <w:p w:rsidR="005D7E95" w:rsidRPr="005D7E95" w:rsidRDefault="005D7E95" w:rsidP="0072272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Obec </w:t>
            </w:r>
            <w:r w:rsidR="00722725">
              <w:rPr>
                <w:rFonts w:ascii="Calibri" w:hAnsi="Calibri" w:cs="Calibri"/>
                <w:b/>
                <w:bCs/>
                <w:color w:val="000000"/>
              </w:rPr>
              <w:t xml:space="preserve">Nižná Myšľa </w:t>
            </w:r>
          </w:p>
        </w:tc>
        <w:tc>
          <w:tcPr>
            <w:tcW w:w="1134" w:type="dxa"/>
          </w:tcPr>
          <w:p w:rsidR="005D7E95" w:rsidRPr="005D7E95" w:rsidRDefault="00903ED8"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957,71</w:t>
            </w:r>
          </w:p>
        </w:tc>
        <w:tc>
          <w:tcPr>
            <w:tcW w:w="992" w:type="dxa"/>
          </w:tcPr>
          <w:p w:rsidR="005D7E95" w:rsidRPr="005D7E95" w:rsidRDefault="00722725"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740,24</w:t>
            </w:r>
          </w:p>
        </w:tc>
        <w:tc>
          <w:tcPr>
            <w:tcW w:w="1134" w:type="dxa"/>
          </w:tcPr>
          <w:p w:rsidR="005D7E95" w:rsidRPr="005D7E95" w:rsidRDefault="00722725"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32,85</w:t>
            </w:r>
          </w:p>
        </w:tc>
        <w:tc>
          <w:tcPr>
            <w:tcW w:w="1081" w:type="dxa"/>
          </w:tcPr>
          <w:p w:rsidR="005D7E95" w:rsidRPr="005D7E95" w:rsidRDefault="00722725"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0</w:t>
            </w:r>
          </w:p>
        </w:tc>
        <w:tc>
          <w:tcPr>
            <w:tcW w:w="1329" w:type="dxa"/>
          </w:tcPr>
          <w:p w:rsidR="005D7E95" w:rsidRPr="005D7E95" w:rsidRDefault="00722725"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184,62</w:t>
            </w:r>
          </w:p>
        </w:tc>
        <w:tc>
          <w:tcPr>
            <w:tcW w:w="961" w:type="dxa"/>
          </w:tcPr>
          <w:p w:rsidR="005D7E95" w:rsidRPr="005D7E95" w:rsidRDefault="00722725"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0</w:t>
            </w:r>
          </w:p>
        </w:tc>
        <w:tc>
          <w:tcPr>
            <w:tcW w:w="1165" w:type="dxa"/>
          </w:tcPr>
          <w:p w:rsidR="005D7E95" w:rsidRPr="005D7E95" w:rsidRDefault="00722725"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0</w:t>
            </w:r>
          </w:p>
        </w:tc>
      </w:tr>
    </w:tbl>
    <w:p w:rsidR="005D7E95" w:rsidRPr="005D7E95" w:rsidRDefault="005D7E95" w:rsidP="005D7E95">
      <w:pPr>
        <w:spacing w:after="0" w:line="240" w:lineRule="auto"/>
        <w:jc w:val="both"/>
        <w:rPr>
          <w:sz w:val="24"/>
          <w:szCs w:val="24"/>
        </w:rPr>
      </w:pPr>
    </w:p>
    <w:p w:rsidR="005D7E95" w:rsidRPr="005D7E95" w:rsidRDefault="005D7E95" w:rsidP="005D7E95">
      <w:pPr>
        <w:spacing w:after="0" w:line="240" w:lineRule="auto"/>
        <w:jc w:val="both"/>
        <w:rPr>
          <w:sz w:val="24"/>
          <w:szCs w:val="24"/>
        </w:rPr>
      </w:pPr>
      <w:r w:rsidRPr="005D7E95">
        <w:rPr>
          <w:sz w:val="24"/>
          <w:szCs w:val="24"/>
        </w:rPr>
        <w:t xml:space="preserve">Ostatných </w:t>
      </w:r>
      <w:r w:rsidR="00D61BA7">
        <w:rPr>
          <w:sz w:val="24"/>
          <w:szCs w:val="24"/>
        </w:rPr>
        <w:t>24,08</w:t>
      </w:r>
      <w:r w:rsidRPr="005D7E95">
        <w:rPr>
          <w:sz w:val="24"/>
          <w:szCs w:val="24"/>
        </w:rPr>
        <w:t xml:space="preserve"> % rozlohy katastrálneho územia zaberajú pôdy nepoľnohospodárske (NP), ktorých členenie je uvedené v Tabuľke x.</w:t>
      </w:r>
    </w:p>
    <w:p w:rsidR="005D7E95" w:rsidRPr="005D7E95" w:rsidRDefault="005D7E95" w:rsidP="005D7E95">
      <w:pPr>
        <w:spacing w:after="0" w:line="240" w:lineRule="auto"/>
        <w:jc w:val="both"/>
        <w:rPr>
          <w:b/>
        </w:rPr>
      </w:pPr>
      <w:r w:rsidRPr="005D7E95">
        <w:rPr>
          <w:b/>
        </w:rPr>
        <w:t xml:space="preserve">Tabuľka x: Nepoľnohospodárske pôdy katastrálneho územia obce </w:t>
      </w:r>
      <w:r w:rsidR="00592F74">
        <w:rPr>
          <w:b/>
        </w:rPr>
        <w:t xml:space="preserve">Nižná Myšľa </w:t>
      </w:r>
      <w:r w:rsidRPr="005D7E95">
        <w:rPr>
          <w:b/>
        </w:rPr>
        <w:t>(v 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8"/>
        <w:gridCol w:w="1528"/>
        <w:gridCol w:w="1528"/>
        <w:gridCol w:w="1528"/>
        <w:gridCol w:w="1528"/>
      </w:tblGrid>
      <w:tr w:rsidR="005D7E95" w:rsidRPr="005D7E95" w:rsidTr="004A32F9">
        <w:trPr>
          <w:trHeight w:val="393"/>
        </w:trPr>
        <w:tc>
          <w:tcPr>
            <w:tcW w:w="1417" w:type="dxa"/>
            <w:tcBorders>
              <w:bottom w:val="single" w:sz="4" w:space="0" w:color="auto"/>
            </w:tcBorders>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Územie </w:t>
            </w:r>
          </w:p>
        </w:tc>
        <w:tc>
          <w:tcPr>
            <w:tcW w:w="1528"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NP - spolu </w:t>
            </w:r>
          </w:p>
        </w:tc>
        <w:tc>
          <w:tcPr>
            <w:tcW w:w="1528"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lesný pozemok </w:t>
            </w:r>
          </w:p>
        </w:tc>
        <w:tc>
          <w:tcPr>
            <w:tcW w:w="1528"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vodná plocha</w:t>
            </w:r>
          </w:p>
        </w:tc>
        <w:tc>
          <w:tcPr>
            <w:tcW w:w="1528"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b/>
                <w:color w:val="000000"/>
              </w:rPr>
            </w:pPr>
            <w:r w:rsidRPr="005D7E95">
              <w:rPr>
                <w:rFonts w:ascii="Calibri" w:hAnsi="Calibri" w:cs="Calibri"/>
                <w:b/>
                <w:color w:val="000000"/>
              </w:rPr>
              <w:t>zastavaná plocha a nádvorie</w:t>
            </w:r>
          </w:p>
        </w:tc>
        <w:tc>
          <w:tcPr>
            <w:tcW w:w="1528" w:type="dxa"/>
            <w:shd w:val="clear" w:color="auto" w:fill="FFC000"/>
          </w:tcPr>
          <w:p w:rsidR="005D7E95" w:rsidRPr="005D7E95" w:rsidRDefault="005D7E95" w:rsidP="005D7E95">
            <w:pPr>
              <w:autoSpaceDE w:val="0"/>
              <w:autoSpaceDN w:val="0"/>
              <w:adjustRightInd w:val="0"/>
              <w:spacing w:after="0" w:line="240" w:lineRule="auto"/>
              <w:rPr>
                <w:rFonts w:ascii="Calibri" w:hAnsi="Calibri" w:cs="Calibri"/>
                <w:b/>
                <w:color w:val="000000"/>
              </w:rPr>
            </w:pPr>
            <w:r w:rsidRPr="005D7E95">
              <w:rPr>
                <w:rFonts w:ascii="Calibri" w:hAnsi="Calibri" w:cs="Calibri"/>
                <w:b/>
                <w:color w:val="000000"/>
              </w:rPr>
              <w:t xml:space="preserve">ostatná plocha </w:t>
            </w:r>
          </w:p>
        </w:tc>
      </w:tr>
      <w:tr w:rsidR="005D7E95" w:rsidRPr="005D7E95" w:rsidTr="004A32F9">
        <w:trPr>
          <w:trHeight w:val="255"/>
        </w:trPr>
        <w:tc>
          <w:tcPr>
            <w:tcW w:w="1417" w:type="dxa"/>
            <w:shd w:val="clear" w:color="auto" w:fill="FFC000"/>
          </w:tcPr>
          <w:p w:rsidR="005D7E95" w:rsidRPr="005D7E95" w:rsidRDefault="005D7E95" w:rsidP="004A32F9">
            <w:pPr>
              <w:autoSpaceDE w:val="0"/>
              <w:autoSpaceDN w:val="0"/>
              <w:adjustRightInd w:val="0"/>
              <w:spacing w:after="0" w:line="240" w:lineRule="auto"/>
              <w:rPr>
                <w:rFonts w:ascii="Calibri" w:hAnsi="Calibri" w:cs="Calibri"/>
                <w:color w:val="000000"/>
              </w:rPr>
            </w:pPr>
            <w:r w:rsidRPr="005D7E95">
              <w:rPr>
                <w:rFonts w:ascii="Calibri" w:hAnsi="Calibri" w:cs="Calibri"/>
                <w:b/>
                <w:bCs/>
                <w:color w:val="000000"/>
              </w:rPr>
              <w:t xml:space="preserve">Obec </w:t>
            </w:r>
            <w:r w:rsidR="004A32F9">
              <w:rPr>
                <w:rFonts w:ascii="Calibri" w:hAnsi="Calibri" w:cs="Calibri"/>
                <w:b/>
                <w:bCs/>
                <w:color w:val="000000"/>
              </w:rPr>
              <w:t>Nižná Myšľa</w:t>
            </w:r>
          </w:p>
        </w:tc>
        <w:tc>
          <w:tcPr>
            <w:tcW w:w="1528" w:type="dxa"/>
          </w:tcPr>
          <w:p w:rsidR="005D7E95" w:rsidRPr="005D7E95" w:rsidRDefault="001C59F7"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303,73</w:t>
            </w:r>
          </w:p>
        </w:tc>
        <w:tc>
          <w:tcPr>
            <w:tcW w:w="1528" w:type="dxa"/>
          </w:tcPr>
          <w:p w:rsidR="005D7E95" w:rsidRPr="005D7E95" w:rsidRDefault="004A32F9"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23,63</w:t>
            </w:r>
          </w:p>
        </w:tc>
        <w:tc>
          <w:tcPr>
            <w:tcW w:w="1528" w:type="dxa"/>
          </w:tcPr>
          <w:p w:rsidR="005D7E95" w:rsidRPr="005D7E95" w:rsidRDefault="004A32F9"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79,29</w:t>
            </w:r>
          </w:p>
        </w:tc>
        <w:tc>
          <w:tcPr>
            <w:tcW w:w="1528" w:type="dxa"/>
          </w:tcPr>
          <w:p w:rsidR="005D7E95" w:rsidRPr="005D7E95" w:rsidRDefault="004A32F9"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109,45</w:t>
            </w:r>
          </w:p>
        </w:tc>
        <w:tc>
          <w:tcPr>
            <w:tcW w:w="1528" w:type="dxa"/>
          </w:tcPr>
          <w:p w:rsidR="005D7E95" w:rsidRPr="005D7E95" w:rsidRDefault="004A32F9" w:rsidP="005D7E95">
            <w:pPr>
              <w:autoSpaceDE w:val="0"/>
              <w:autoSpaceDN w:val="0"/>
              <w:adjustRightInd w:val="0"/>
              <w:spacing w:after="0" w:line="240" w:lineRule="auto"/>
              <w:rPr>
                <w:rFonts w:ascii="Calibri" w:hAnsi="Calibri" w:cs="Calibri"/>
                <w:color w:val="000000"/>
              </w:rPr>
            </w:pPr>
            <w:r>
              <w:rPr>
                <w:rFonts w:ascii="Calibri" w:hAnsi="Calibri" w:cs="Calibri"/>
                <w:color w:val="000000"/>
              </w:rPr>
              <w:t>91,36</w:t>
            </w:r>
          </w:p>
        </w:tc>
      </w:tr>
    </w:tbl>
    <w:p w:rsidR="00FB2C77" w:rsidRDefault="00FB2C77" w:rsidP="000326E5">
      <w:pPr>
        <w:spacing w:after="0" w:line="240" w:lineRule="auto"/>
        <w:jc w:val="both"/>
        <w:rPr>
          <w:sz w:val="24"/>
          <w:szCs w:val="24"/>
        </w:rPr>
      </w:pPr>
    </w:p>
    <w:p w:rsidR="00FB2C77" w:rsidRDefault="001D45B5" w:rsidP="003A1600">
      <w:pPr>
        <w:spacing w:after="0" w:line="240" w:lineRule="auto"/>
        <w:jc w:val="both"/>
        <w:rPr>
          <w:sz w:val="24"/>
          <w:szCs w:val="24"/>
        </w:rPr>
      </w:pPr>
      <w:r w:rsidRPr="001D45B5">
        <w:rPr>
          <w:i/>
          <w:sz w:val="24"/>
          <w:szCs w:val="24"/>
          <w:u w:val="single"/>
        </w:rPr>
        <w:t>Lesné hospodárstvo</w:t>
      </w:r>
      <w:r w:rsidRPr="001D45B5">
        <w:rPr>
          <w:sz w:val="24"/>
          <w:szCs w:val="24"/>
        </w:rPr>
        <w:t xml:space="preserve"> - zastúpenie lesných porastov v katastrálnom území obce Nižná Myšľa spadajúce</w:t>
      </w:r>
      <w:r w:rsidR="003A1600">
        <w:rPr>
          <w:sz w:val="24"/>
          <w:szCs w:val="24"/>
        </w:rPr>
        <w:t xml:space="preserve"> </w:t>
      </w:r>
      <w:r w:rsidRPr="001D45B5">
        <w:rPr>
          <w:sz w:val="24"/>
          <w:szCs w:val="24"/>
        </w:rPr>
        <w:t xml:space="preserve">do LHC Slanec obhospodaruje Urbárska spoločnosť Nižná Myšľa. </w:t>
      </w:r>
    </w:p>
    <w:p w:rsidR="00FB2C77" w:rsidRDefault="00FB2C77" w:rsidP="000326E5">
      <w:pPr>
        <w:spacing w:after="0" w:line="240" w:lineRule="auto"/>
        <w:jc w:val="both"/>
        <w:rPr>
          <w:sz w:val="24"/>
          <w:szCs w:val="24"/>
        </w:rPr>
      </w:pPr>
    </w:p>
    <w:p w:rsidR="00AC4CFF" w:rsidRPr="002B0668" w:rsidRDefault="00AC4CFF" w:rsidP="000326E5">
      <w:pPr>
        <w:spacing w:after="0" w:line="240" w:lineRule="auto"/>
        <w:jc w:val="both"/>
        <w:rPr>
          <w:sz w:val="24"/>
          <w:szCs w:val="24"/>
        </w:rPr>
      </w:pPr>
      <w:r w:rsidRPr="002B0668">
        <w:rPr>
          <w:sz w:val="24"/>
          <w:szCs w:val="24"/>
        </w:rPr>
        <w:t xml:space="preserve">RASTLINSTVO A ŽIVOČÍŠSTVO </w:t>
      </w:r>
    </w:p>
    <w:p w:rsidR="00A6762B" w:rsidRDefault="00A6762B" w:rsidP="000326E5">
      <w:pPr>
        <w:spacing w:after="0" w:line="240" w:lineRule="auto"/>
        <w:jc w:val="both"/>
        <w:rPr>
          <w:sz w:val="24"/>
          <w:szCs w:val="24"/>
        </w:rPr>
      </w:pPr>
      <w:r>
        <w:rPr>
          <w:sz w:val="24"/>
          <w:szCs w:val="24"/>
        </w:rPr>
        <w:t xml:space="preserve">V katastrálnom území obce Nižná Myšľa sa nachádza viacero druhov regionálne významných a vzácnych rastlín, ktoré nie sú zákonom chránené, ako napr. bradáčik vajcovitý (Listera ovata), orlíček obyčajný (Aquilegia vulgaris), ľalia zlatohlavá (Lilium martagom). Nachádzajú sa tu aj rastliny chránené a to: prilbovka biela (Cephalanthera damasonium), vstavačovec </w:t>
      </w:r>
      <w:r>
        <w:rPr>
          <w:sz w:val="24"/>
          <w:szCs w:val="24"/>
        </w:rPr>
        <w:lastRenderedPageBreak/>
        <w:t xml:space="preserve">Fuchsov pravý (Dactylorhiza fuchsii ssp. fuchsii), vstavačovec májový pravý (Dactylirhiza lajalis ssp. majalis), päťprstnica obyčajná (Gymnadenia conopsea) a leknica žltá (Nuphar lutea). </w:t>
      </w:r>
    </w:p>
    <w:p w:rsidR="008C5FED" w:rsidRDefault="00A6762B" w:rsidP="000326E5">
      <w:pPr>
        <w:spacing w:after="0" w:line="240" w:lineRule="auto"/>
        <w:jc w:val="both"/>
        <w:rPr>
          <w:sz w:val="24"/>
          <w:szCs w:val="24"/>
        </w:rPr>
      </w:pPr>
      <w:r>
        <w:rPr>
          <w:sz w:val="24"/>
          <w:szCs w:val="24"/>
        </w:rPr>
        <w:t>Okrem chránených rastlín sa na území katastra obce Nižná Myšľa nachádza aj množstvo chránených druhov živočíchov európskeho a národného významu.</w:t>
      </w:r>
      <w:r w:rsidR="008C5FED">
        <w:rPr>
          <w:sz w:val="24"/>
          <w:szCs w:val="24"/>
        </w:rPr>
        <w:t xml:space="preserve"> Okrem iných sa tu vyskytuje napr. ropucha zelená (Bufo viridis), jašterica obyčajná (Lacerta agilis), orol kráľovský (Aquila heliaca), bocian biely (Ciconia ciconia), bocian čierny (Ciconia nigra), rybár čierny (Chlidonias niger), netopier obyčajný (Myotis myotis) a mnohé iné.</w:t>
      </w:r>
    </w:p>
    <w:p w:rsidR="00BA7AE7" w:rsidRDefault="008C5FED" w:rsidP="000326E5">
      <w:pPr>
        <w:spacing w:after="0" w:line="240" w:lineRule="auto"/>
        <w:jc w:val="both"/>
        <w:rPr>
          <w:sz w:val="24"/>
          <w:szCs w:val="24"/>
        </w:rPr>
      </w:pPr>
      <w:r>
        <w:rPr>
          <w:sz w:val="24"/>
          <w:szCs w:val="24"/>
        </w:rPr>
        <w:t xml:space="preserve">Medzi nechránené živočíchy žijúce na území katastra Nižná Myšľa patria napr. lasica obyčajná (Mustela nivalis), kuna lesná (Martes martes), kuna skalná (Martes foina), jazvec lesný (Meles meles), líška (Vulpes vulpes), zajac poľný (Lepus europaeus), diviak (Sus scrofa), jeleň (Cervus elaphus), srnec (Capreolus capreolus). </w:t>
      </w:r>
    </w:p>
    <w:p w:rsidR="00140FB3" w:rsidRDefault="00140FB3" w:rsidP="000326E5">
      <w:pPr>
        <w:spacing w:after="0" w:line="240" w:lineRule="auto"/>
        <w:jc w:val="both"/>
        <w:rPr>
          <w:sz w:val="24"/>
          <w:szCs w:val="24"/>
        </w:rPr>
      </w:pPr>
    </w:p>
    <w:p w:rsidR="00235D69" w:rsidRDefault="00BC081D" w:rsidP="000326E5">
      <w:pPr>
        <w:spacing w:after="0" w:line="240" w:lineRule="auto"/>
        <w:jc w:val="both"/>
        <w:rPr>
          <w:sz w:val="24"/>
          <w:szCs w:val="24"/>
        </w:rPr>
      </w:pPr>
      <w:r>
        <w:rPr>
          <w:sz w:val="24"/>
          <w:szCs w:val="24"/>
        </w:rPr>
        <w:t xml:space="preserve">OCHRANA PRÍRODY A KRAJINY, ŽIVOTNÉHO PROSTREDIA </w:t>
      </w:r>
    </w:p>
    <w:p w:rsidR="0025298A" w:rsidRDefault="0025298A" w:rsidP="000326E5">
      <w:pPr>
        <w:spacing w:after="0" w:line="240" w:lineRule="auto"/>
        <w:jc w:val="both"/>
        <w:rPr>
          <w:sz w:val="24"/>
          <w:szCs w:val="24"/>
        </w:rPr>
      </w:pPr>
      <w:r>
        <w:rPr>
          <w:sz w:val="24"/>
          <w:szCs w:val="24"/>
        </w:rPr>
        <w:t>Zákon č. 543/2002 Z. z. o ochrane prírody rozumie o</w:t>
      </w:r>
      <w:r w:rsidRPr="0025298A">
        <w:rPr>
          <w:sz w:val="24"/>
          <w:szCs w:val="24"/>
        </w:rPr>
        <w:t>chranou prírody a krajiny starostlivosť štátu, právnických osôb a fyzických osôb o voľne rastúce rastliny, voľne žijúce živočíchy a ich spoločenstvá, prírodné biotopy, ekosystémy,</w:t>
      </w:r>
      <w:r>
        <w:rPr>
          <w:sz w:val="24"/>
          <w:szCs w:val="24"/>
        </w:rPr>
        <w:t xml:space="preserve"> </w:t>
      </w:r>
      <w:r w:rsidRPr="0025298A">
        <w:rPr>
          <w:sz w:val="24"/>
          <w:szCs w:val="24"/>
        </w:rPr>
        <w:t xml:space="preserve">nerasty, skameneliny, geologické a geomorfologické útvary, ako aj starostlivosť o vzhľad a využívanie krajiny. Ochrana prírody a krajiny sa </w:t>
      </w:r>
      <w:r>
        <w:rPr>
          <w:sz w:val="24"/>
          <w:szCs w:val="24"/>
        </w:rPr>
        <w:t xml:space="preserve">podľa uvedeného zákona </w:t>
      </w:r>
      <w:r w:rsidRPr="0025298A">
        <w:rPr>
          <w:sz w:val="24"/>
          <w:szCs w:val="24"/>
        </w:rPr>
        <w:t>realizuje najmä obmedzovaním a usmerňovaním zásahov do prírody a krajiny, podporou a spoluprácou s vlastníkmi a užívateľmi pozemkov, ako aj spoluprácou s orgánmi verejnej správy.</w:t>
      </w:r>
    </w:p>
    <w:p w:rsidR="00AF674B" w:rsidRDefault="003C2CDD" w:rsidP="000326E5">
      <w:pPr>
        <w:spacing w:after="0" w:line="240" w:lineRule="auto"/>
        <w:jc w:val="both"/>
        <w:rPr>
          <w:sz w:val="24"/>
          <w:szCs w:val="24"/>
        </w:rPr>
      </w:pPr>
      <w:r>
        <w:rPr>
          <w:sz w:val="24"/>
          <w:szCs w:val="24"/>
        </w:rPr>
        <w:t xml:space="preserve">Katastrálne územie obce je zahrnuté do </w:t>
      </w:r>
      <w:r w:rsidRPr="0028781B">
        <w:rPr>
          <w:i/>
          <w:sz w:val="24"/>
          <w:szCs w:val="24"/>
          <w:u w:val="single"/>
        </w:rPr>
        <w:t>Chráneného vtáčieho územia Košická kotlina</w:t>
      </w:r>
      <w:r>
        <w:rPr>
          <w:sz w:val="24"/>
          <w:szCs w:val="24"/>
        </w:rPr>
        <w:t xml:space="preserve">, ktoré bolo vyhlásené Vyhláškou MŽP SR č. 22/2008 Z. z. zo dňa 07.01.2008. V uvedenom CHVÚ hniezdia orol kráľovský (Aquila heliaca), sokol rároh (Falco cherrug), sova dlhochvostá (Strix uralensis), ďateľ hnedkavý (Dendrocopos syriacus), bocian biely (Ciconia ciconia) a prepelica poľná (Coturnix coturnix). </w:t>
      </w:r>
    </w:p>
    <w:p w:rsidR="009A39BA" w:rsidRDefault="009A39BA" w:rsidP="000326E5">
      <w:pPr>
        <w:spacing w:after="0" w:line="240" w:lineRule="auto"/>
        <w:jc w:val="both"/>
        <w:rPr>
          <w:sz w:val="24"/>
          <w:szCs w:val="24"/>
        </w:rPr>
      </w:pPr>
      <w:r>
        <w:rPr>
          <w:sz w:val="24"/>
          <w:szCs w:val="24"/>
        </w:rPr>
        <w:t xml:space="preserve">Na území katastra boli vyčlenené </w:t>
      </w:r>
      <w:r w:rsidRPr="00185A4B">
        <w:rPr>
          <w:i/>
          <w:sz w:val="24"/>
          <w:szCs w:val="24"/>
          <w:u w:val="single"/>
        </w:rPr>
        <w:t>ekologicky významné segmenty</w:t>
      </w:r>
      <w:r>
        <w:rPr>
          <w:sz w:val="24"/>
          <w:szCs w:val="24"/>
        </w:rPr>
        <w:t xml:space="preserve">, a to: Hornád, Torysa, Sútok Hornádu a Torysy, Štrkovisko pri Geči, Olšava, Kopanice, Hradský vrch, Húštiny, Pod Holicou a Holica. V týchto segmentoch sa vyskytujú nasledovné </w:t>
      </w:r>
      <w:r w:rsidRPr="00185A4B">
        <w:rPr>
          <w:i/>
          <w:sz w:val="24"/>
          <w:szCs w:val="24"/>
          <w:u w:val="single"/>
        </w:rPr>
        <w:t>biotopy</w:t>
      </w:r>
      <w:r>
        <w:rPr>
          <w:sz w:val="24"/>
          <w:szCs w:val="24"/>
        </w:rPr>
        <w:t xml:space="preserve"> národného a európskeho významu:</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Vegetácia vysokých ostríc (Mo 4),</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Prirodzené eutrofné a mezotrofné stojaté vody s vegetáciou plávajúcich a/alebo ponorených cievnatých rastlín typu Magnopotamion alebo Hydrocharion (Vo 2),</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Vŕbové kroviny na zaplavovaných brehoch vôd (Kr 9),</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Suché a dealpínske travinno-bylinné porasty (Tr 5),</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Mezofilné lemy (Tr 7),</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Nížinné a podhorské kosné lúky (Lk 1),</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Mezofilné pasienky a spásané lúky (Lk 3),</w:t>
      </w:r>
    </w:p>
    <w:p w:rsidR="009A39BA" w:rsidRPr="00272621" w:rsidRDefault="009A39BA" w:rsidP="00852EF4">
      <w:pPr>
        <w:pStyle w:val="Odsekzoznamu"/>
        <w:numPr>
          <w:ilvl w:val="0"/>
          <w:numId w:val="17"/>
        </w:numPr>
        <w:spacing w:after="0" w:line="240" w:lineRule="auto"/>
        <w:jc w:val="both"/>
        <w:rPr>
          <w:sz w:val="24"/>
          <w:szCs w:val="24"/>
        </w:rPr>
      </w:pPr>
      <w:r w:rsidRPr="00272621">
        <w:rPr>
          <w:sz w:val="24"/>
          <w:szCs w:val="24"/>
        </w:rPr>
        <w:t xml:space="preserve">Vysokobilinné spoločenstvá </w:t>
      </w:r>
      <w:r w:rsidR="00881D6B" w:rsidRPr="00272621">
        <w:rPr>
          <w:sz w:val="24"/>
          <w:szCs w:val="24"/>
        </w:rPr>
        <w:t>na vlhkých lúkach (Lk 5),</w:t>
      </w:r>
    </w:p>
    <w:p w:rsidR="00881D6B" w:rsidRPr="00272621" w:rsidRDefault="00881D6B" w:rsidP="00852EF4">
      <w:pPr>
        <w:pStyle w:val="Odsekzoznamu"/>
        <w:numPr>
          <w:ilvl w:val="0"/>
          <w:numId w:val="17"/>
        </w:numPr>
        <w:spacing w:after="0" w:line="240" w:lineRule="auto"/>
        <w:jc w:val="both"/>
        <w:rPr>
          <w:sz w:val="24"/>
          <w:szCs w:val="24"/>
        </w:rPr>
      </w:pPr>
      <w:r w:rsidRPr="00272621">
        <w:rPr>
          <w:sz w:val="24"/>
          <w:szCs w:val="24"/>
        </w:rPr>
        <w:t>Podmáčané lúky horských a podhorských oblastí (Lk 6),</w:t>
      </w:r>
    </w:p>
    <w:p w:rsidR="00881D6B" w:rsidRPr="00272621" w:rsidRDefault="00881D6B" w:rsidP="00852EF4">
      <w:pPr>
        <w:pStyle w:val="Odsekzoznamu"/>
        <w:numPr>
          <w:ilvl w:val="0"/>
          <w:numId w:val="17"/>
        </w:numPr>
        <w:spacing w:after="0" w:line="240" w:lineRule="auto"/>
        <w:jc w:val="both"/>
        <w:rPr>
          <w:sz w:val="24"/>
          <w:szCs w:val="24"/>
        </w:rPr>
      </w:pPr>
      <w:r w:rsidRPr="00272621">
        <w:rPr>
          <w:sz w:val="24"/>
          <w:szCs w:val="24"/>
        </w:rPr>
        <w:t>Prameniská nížin a pahorkatín na nevápencových horninách (Pr 2),</w:t>
      </w:r>
    </w:p>
    <w:p w:rsidR="00881D6B" w:rsidRPr="00272621" w:rsidRDefault="00881D6B" w:rsidP="00852EF4">
      <w:pPr>
        <w:pStyle w:val="Odsekzoznamu"/>
        <w:numPr>
          <w:ilvl w:val="0"/>
          <w:numId w:val="17"/>
        </w:numPr>
        <w:spacing w:after="0" w:line="240" w:lineRule="auto"/>
        <w:jc w:val="both"/>
        <w:rPr>
          <w:sz w:val="24"/>
          <w:szCs w:val="24"/>
        </w:rPr>
      </w:pPr>
      <w:r w:rsidRPr="00272621">
        <w:rPr>
          <w:sz w:val="24"/>
          <w:szCs w:val="24"/>
        </w:rPr>
        <w:t>Vŕbovo-topoľové nížinné lužné lesy (Ls 1.1),</w:t>
      </w:r>
    </w:p>
    <w:p w:rsidR="00881D6B" w:rsidRPr="00272621" w:rsidRDefault="00881D6B" w:rsidP="00852EF4">
      <w:pPr>
        <w:pStyle w:val="Odsekzoznamu"/>
        <w:numPr>
          <w:ilvl w:val="0"/>
          <w:numId w:val="17"/>
        </w:numPr>
        <w:spacing w:after="0" w:line="240" w:lineRule="auto"/>
        <w:jc w:val="both"/>
        <w:rPr>
          <w:sz w:val="24"/>
          <w:szCs w:val="24"/>
        </w:rPr>
      </w:pPr>
      <w:r w:rsidRPr="00272621">
        <w:rPr>
          <w:sz w:val="24"/>
          <w:szCs w:val="24"/>
        </w:rPr>
        <w:t>Dubovo-brestovo-jaseňové nížinné lužné lesy (Ls 1.2),</w:t>
      </w:r>
    </w:p>
    <w:p w:rsidR="00881D6B" w:rsidRPr="00272621" w:rsidRDefault="00881D6B" w:rsidP="00852EF4">
      <w:pPr>
        <w:pStyle w:val="Odsekzoznamu"/>
        <w:numPr>
          <w:ilvl w:val="0"/>
          <w:numId w:val="17"/>
        </w:numPr>
        <w:spacing w:after="0" w:line="240" w:lineRule="auto"/>
        <w:jc w:val="both"/>
        <w:rPr>
          <w:sz w:val="24"/>
          <w:szCs w:val="24"/>
        </w:rPr>
      </w:pPr>
      <w:r w:rsidRPr="00272621">
        <w:rPr>
          <w:sz w:val="24"/>
          <w:szCs w:val="24"/>
        </w:rPr>
        <w:t>Dubovo-hrabové lesy karpatské (Ls 2.1).</w:t>
      </w:r>
    </w:p>
    <w:p w:rsidR="00140FB3" w:rsidRDefault="00140FB3" w:rsidP="000326E5">
      <w:pPr>
        <w:spacing w:after="0" w:line="240" w:lineRule="auto"/>
        <w:jc w:val="both"/>
        <w:rPr>
          <w:sz w:val="24"/>
          <w:szCs w:val="24"/>
        </w:rPr>
      </w:pPr>
    </w:p>
    <w:p w:rsidR="002E69F2" w:rsidRDefault="002E69F2" w:rsidP="000326E5">
      <w:pPr>
        <w:spacing w:after="0" w:line="240" w:lineRule="auto"/>
        <w:jc w:val="both"/>
        <w:rPr>
          <w:sz w:val="24"/>
          <w:szCs w:val="24"/>
        </w:rPr>
      </w:pPr>
    </w:p>
    <w:p w:rsidR="002E69F2" w:rsidRDefault="002E69F2" w:rsidP="000326E5">
      <w:pPr>
        <w:spacing w:after="0" w:line="240" w:lineRule="auto"/>
        <w:jc w:val="both"/>
        <w:rPr>
          <w:sz w:val="24"/>
          <w:szCs w:val="24"/>
        </w:rPr>
      </w:pPr>
    </w:p>
    <w:p w:rsidR="00F105A4" w:rsidRDefault="00F105A4" w:rsidP="000326E5">
      <w:pPr>
        <w:spacing w:after="0" w:line="240" w:lineRule="auto"/>
        <w:jc w:val="both"/>
        <w:rPr>
          <w:sz w:val="24"/>
          <w:szCs w:val="24"/>
        </w:rPr>
      </w:pPr>
      <w:r>
        <w:rPr>
          <w:sz w:val="24"/>
          <w:szCs w:val="24"/>
        </w:rPr>
        <w:lastRenderedPageBreak/>
        <w:t>OBYVATEĽSTVO</w:t>
      </w:r>
    </w:p>
    <w:p w:rsidR="00285EBD" w:rsidRDefault="001F76FD" w:rsidP="000326E5">
      <w:pPr>
        <w:spacing w:after="0" w:line="240" w:lineRule="auto"/>
        <w:jc w:val="both"/>
        <w:rPr>
          <w:sz w:val="24"/>
          <w:szCs w:val="24"/>
        </w:rPr>
      </w:pPr>
      <w:r>
        <w:rPr>
          <w:sz w:val="24"/>
          <w:szCs w:val="24"/>
        </w:rPr>
        <w:t xml:space="preserve">Obyvateľstvo </w:t>
      </w:r>
      <w:r w:rsidR="00E230EF">
        <w:rPr>
          <w:sz w:val="24"/>
          <w:szCs w:val="24"/>
        </w:rPr>
        <w:t>je nepopierateľne najdôležitejším</w:t>
      </w:r>
      <w:r>
        <w:rPr>
          <w:sz w:val="24"/>
          <w:szCs w:val="24"/>
        </w:rPr>
        <w:t xml:space="preserve"> faktorom/zložkou každej obce, mesta, či krajiny. Počet, zloženie, štruktúra a mnohé iné ukazovatele poukazujú na to, že obyvateľstvo je nestále. Vplyvom mnohých faktorov sa mení a tomu sa prispôsobuje aj organizovanie v obci. </w:t>
      </w:r>
    </w:p>
    <w:tbl>
      <w:tblPr>
        <w:tblW w:w="9099" w:type="dxa"/>
        <w:tblInd w:w="55" w:type="dxa"/>
        <w:tblCellMar>
          <w:left w:w="70" w:type="dxa"/>
          <w:right w:w="70" w:type="dxa"/>
        </w:tblCellMar>
        <w:tblLook w:val="04A0" w:firstRow="1" w:lastRow="0" w:firstColumn="1" w:lastColumn="0" w:noHBand="0" w:noVBand="1"/>
      </w:tblPr>
      <w:tblGrid>
        <w:gridCol w:w="587"/>
        <w:gridCol w:w="1276"/>
        <w:gridCol w:w="1150"/>
        <w:gridCol w:w="922"/>
        <w:gridCol w:w="1150"/>
        <w:gridCol w:w="922"/>
        <w:gridCol w:w="1150"/>
        <w:gridCol w:w="922"/>
        <w:gridCol w:w="1020"/>
      </w:tblGrid>
      <w:tr w:rsidR="00F51580" w:rsidRPr="00F51580" w:rsidTr="000A129D">
        <w:trPr>
          <w:trHeight w:val="315"/>
        </w:trPr>
        <w:tc>
          <w:tcPr>
            <w:tcW w:w="8079" w:type="dxa"/>
            <w:gridSpan w:val="8"/>
            <w:tcBorders>
              <w:top w:val="nil"/>
              <w:left w:val="nil"/>
              <w:bottom w:val="nil"/>
              <w:right w:val="nil"/>
            </w:tcBorders>
            <w:shd w:val="clear" w:color="auto" w:fill="auto"/>
            <w:noWrap/>
            <w:vAlign w:val="bottom"/>
            <w:hideMark/>
          </w:tcPr>
          <w:p w:rsidR="00F51580" w:rsidRPr="00F51580" w:rsidRDefault="001F76FD" w:rsidP="00F34261">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 xml:space="preserve">Tabuľka </w:t>
            </w:r>
            <w:r w:rsidR="00F34261">
              <w:rPr>
                <w:rFonts w:ascii="Calibri" w:eastAsia="Times New Roman" w:hAnsi="Calibri" w:cs="Times New Roman"/>
                <w:b/>
                <w:bCs/>
                <w:color w:val="000000"/>
                <w:lang w:eastAsia="sk-SK"/>
              </w:rPr>
              <w:t>x</w:t>
            </w:r>
            <w:r w:rsidR="00352886">
              <w:rPr>
                <w:rFonts w:ascii="Calibri" w:eastAsia="Times New Roman" w:hAnsi="Calibri" w:cs="Times New Roman"/>
                <w:b/>
                <w:bCs/>
                <w:color w:val="000000"/>
                <w:lang w:eastAsia="sk-SK"/>
              </w:rPr>
              <w:t xml:space="preserve">: </w:t>
            </w:r>
            <w:r w:rsidR="00F51580" w:rsidRPr="00F51580">
              <w:rPr>
                <w:rFonts w:ascii="Calibri" w:eastAsia="Times New Roman" w:hAnsi="Calibri" w:cs="Times New Roman"/>
                <w:b/>
                <w:bCs/>
                <w:color w:val="000000"/>
                <w:lang w:eastAsia="sk-SK"/>
              </w:rPr>
              <w:t xml:space="preserve">Vývoj počtu </w:t>
            </w:r>
            <w:r w:rsidR="00C94D0C" w:rsidRPr="00F51580">
              <w:rPr>
                <w:rFonts w:ascii="Calibri" w:eastAsia="Times New Roman" w:hAnsi="Calibri" w:cs="Times New Roman"/>
                <w:b/>
                <w:bCs/>
                <w:color w:val="000000"/>
                <w:lang w:eastAsia="sk-SK"/>
              </w:rPr>
              <w:t>obyvateľstva</w:t>
            </w:r>
            <w:r w:rsidR="00F51580" w:rsidRPr="00F51580">
              <w:rPr>
                <w:rFonts w:ascii="Calibri" w:eastAsia="Times New Roman" w:hAnsi="Calibri" w:cs="Times New Roman"/>
                <w:b/>
                <w:bCs/>
                <w:color w:val="000000"/>
                <w:lang w:eastAsia="sk-SK"/>
              </w:rPr>
              <w:t xml:space="preserve"> v rokoch 2007 - 201</w:t>
            </w:r>
            <w:r w:rsidR="001632FE">
              <w:rPr>
                <w:rFonts w:ascii="Calibri" w:eastAsia="Times New Roman" w:hAnsi="Calibri" w:cs="Times New Roman"/>
                <w:b/>
                <w:bCs/>
                <w:color w:val="000000"/>
                <w:lang w:eastAsia="sk-SK"/>
              </w:rPr>
              <w:t>4</w:t>
            </w:r>
          </w:p>
        </w:tc>
        <w:tc>
          <w:tcPr>
            <w:tcW w:w="1020" w:type="dxa"/>
            <w:tcBorders>
              <w:top w:val="nil"/>
              <w:left w:val="nil"/>
              <w:bottom w:val="single" w:sz="8" w:space="0" w:color="auto"/>
              <w:right w:val="nil"/>
            </w:tcBorders>
            <w:shd w:val="clear" w:color="auto" w:fill="auto"/>
            <w:noWrap/>
            <w:vAlign w:val="bottom"/>
            <w:hideMark/>
          </w:tcPr>
          <w:p w:rsidR="00F51580" w:rsidRPr="00F51580" w:rsidRDefault="00F51580" w:rsidP="000326E5">
            <w:pPr>
              <w:spacing w:after="0" w:line="240" w:lineRule="auto"/>
              <w:rPr>
                <w:rFonts w:ascii="Calibri" w:eastAsia="Times New Roman" w:hAnsi="Calibri" w:cs="Times New Roman"/>
                <w:color w:val="000000"/>
                <w:lang w:eastAsia="sk-SK"/>
              </w:rPr>
            </w:pPr>
          </w:p>
        </w:tc>
      </w:tr>
      <w:tr w:rsidR="00F51580" w:rsidRPr="00F51580" w:rsidTr="000A129D">
        <w:trPr>
          <w:trHeight w:val="20"/>
        </w:trPr>
        <w:tc>
          <w:tcPr>
            <w:tcW w:w="587" w:type="dxa"/>
            <w:vMerge w:val="restart"/>
            <w:tcBorders>
              <w:top w:val="single" w:sz="8" w:space="0" w:color="auto"/>
              <w:left w:val="single" w:sz="8" w:space="0" w:color="auto"/>
              <w:bottom w:val="single" w:sz="4" w:space="0" w:color="auto"/>
              <w:right w:val="single" w:sz="4" w:space="0" w:color="auto"/>
            </w:tcBorders>
            <w:shd w:val="clear" w:color="auto" w:fill="D99594" w:themeFill="accent2" w:themeFillTint="99"/>
            <w:noWrap/>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ROK</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D99594" w:themeFill="accent2" w:themeFillTint="99"/>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Počet obyvateľov celkom</w:t>
            </w:r>
          </w:p>
        </w:tc>
        <w:tc>
          <w:tcPr>
            <w:tcW w:w="2072" w:type="dxa"/>
            <w:gridSpan w:val="2"/>
            <w:tcBorders>
              <w:top w:val="single" w:sz="8" w:space="0" w:color="auto"/>
              <w:left w:val="nil"/>
              <w:bottom w:val="single" w:sz="4" w:space="0" w:color="auto"/>
              <w:right w:val="single" w:sz="4" w:space="0" w:color="auto"/>
            </w:tcBorders>
            <w:shd w:val="clear" w:color="auto" w:fill="D99594" w:themeFill="accent2" w:themeFillTint="99"/>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Predproduktívny vek</w:t>
            </w:r>
            <w:r w:rsidR="0010214B" w:rsidRPr="00CA5CB5">
              <w:rPr>
                <w:rFonts w:ascii="Calibri" w:eastAsia="Times New Roman" w:hAnsi="Calibri" w:cs="Times New Roman"/>
                <w:b/>
                <w:color w:val="000000"/>
                <w:lang w:eastAsia="sk-SK"/>
              </w:rPr>
              <w:t xml:space="preserve"> (0 – 14 rokov)</w:t>
            </w:r>
          </w:p>
        </w:tc>
        <w:tc>
          <w:tcPr>
            <w:tcW w:w="2072" w:type="dxa"/>
            <w:gridSpan w:val="2"/>
            <w:tcBorders>
              <w:top w:val="single" w:sz="8" w:space="0" w:color="auto"/>
              <w:left w:val="nil"/>
              <w:bottom w:val="single" w:sz="4" w:space="0" w:color="auto"/>
              <w:right w:val="single" w:sz="4" w:space="0" w:color="auto"/>
            </w:tcBorders>
            <w:shd w:val="clear" w:color="auto" w:fill="D99594" w:themeFill="accent2" w:themeFillTint="99"/>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Produktívny vek</w:t>
            </w:r>
            <w:r w:rsidR="0010214B" w:rsidRPr="00CA5CB5">
              <w:rPr>
                <w:rFonts w:ascii="Calibri" w:eastAsia="Times New Roman" w:hAnsi="Calibri" w:cs="Times New Roman"/>
                <w:b/>
                <w:color w:val="000000"/>
                <w:lang w:eastAsia="sk-SK"/>
              </w:rPr>
              <w:t xml:space="preserve">     (15 – 64 rokov)</w:t>
            </w:r>
          </w:p>
        </w:tc>
        <w:tc>
          <w:tcPr>
            <w:tcW w:w="2072" w:type="dxa"/>
            <w:gridSpan w:val="2"/>
            <w:tcBorders>
              <w:top w:val="single" w:sz="8" w:space="0" w:color="auto"/>
              <w:left w:val="nil"/>
              <w:bottom w:val="single" w:sz="4" w:space="0" w:color="auto"/>
              <w:right w:val="single" w:sz="4" w:space="0" w:color="auto"/>
            </w:tcBorders>
            <w:shd w:val="clear" w:color="auto" w:fill="D99594" w:themeFill="accent2" w:themeFillTint="99"/>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Poproduktívny vek</w:t>
            </w:r>
            <w:r w:rsidR="0010214B" w:rsidRPr="00CA5CB5">
              <w:rPr>
                <w:rFonts w:ascii="Calibri" w:eastAsia="Times New Roman" w:hAnsi="Calibri" w:cs="Times New Roman"/>
                <w:b/>
                <w:color w:val="000000"/>
                <w:lang w:eastAsia="sk-SK"/>
              </w:rPr>
              <w:t xml:space="preserve"> (65 rokov a viac) </w:t>
            </w:r>
            <w:r w:rsidRPr="00CA5CB5">
              <w:rPr>
                <w:rFonts w:ascii="Calibri" w:eastAsia="Times New Roman" w:hAnsi="Calibri" w:cs="Times New Roman"/>
                <w:b/>
                <w:color w:val="000000"/>
                <w:lang w:eastAsia="sk-SK"/>
              </w:rPr>
              <w:t xml:space="preserve"> </w:t>
            </w:r>
          </w:p>
        </w:tc>
        <w:tc>
          <w:tcPr>
            <w:tcW w:w="1020" w:type="dxa"/>
            <w:vMerge w:val="restart"/>
            <w:tcBorders>
              <w:top w:val="single" w:sz="8" w:space="0" w:color="auto"/>
              <w:left w:val="single" w:sz="4" w:space="0" w:color="auto"/>
              <w:bottom w:val="single" w:sz="4" w:space="0" w:color="auto"/>
              <w:right w:val="single" w:sz="8" w:space="0" w:color="auto"/>
            </w:tcBorders>
            <w:shd w:val="clear" w:color="auto" w:fill="D99594" w:themeFill="accent2" w:themeFillTint="99"/>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Index starnutia</w:t>
            </w:r>
          </w:p>
        </w:tc>
      </w:tr>
      <w:tr w:rsidR="00F51580" w:rsidRPr="00F51580" w:rsidTr="000A129D">
        <w:trPr>
          <w:trHeight w:val="20"/>
        </w:trPr>
        <w:tc>
          <w:tcPr>
            <w:tcW w:w="587" w:type="dxa"/>
            <w:vMerge/>
            <w:tcBorders>
              <w:top w:val="single" w:sz="8" w:space="0" w:color="auto"/>
              <w:left w:val="single" w:sz="8" w:space="0" w:color="auto"/>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rPr>
                <w:rFonts w:ascii="Calibri" w:eastAsia="Times New Roman" w:hAnsi="Calibri" w:cs="Times New Roman"/>
                <w:color w:val="000000"/>
                <w:lang w:eastAsia="sk-SK"/>
              </w:rPr>
            </w:pPr>
          </w:p>
        </w:tc>
        <w:tc>
          <w:tcPr>
            <w:tcW w:w="1276" w:type="dxa"/>
            <w:vMerge/>
            <w:tcBorders>
              <w:top w:val="single" w:sz="8" w:space="0" w:color="auto"/>
              <w:left w:val="single" w:sz="4" w:space="0" w:color="auto"/>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rPr>
                <w:rFonts w:ascii="Calibri" w:eastAsia="Times New Roman" w:hAnsi="Calibri" w:cs="Times New Roman"/>
                <w:color w:val="000000"/>
                <w:lang w:eastAsia="sk-SK"/>
              </w:rPr>
            </w:pPr>
          </w:p>
        </w:tc>
        <w:tc>
          <w:tcPr>
            <w:tcW w:w="1150" w:type="dxa"/>
            <w:tcBorders>
              <w:top w:val="nil"/>
              <w:left w:val="nil"/>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jc w:val="center"/>
              <w:rPr>
                <w:rFonts w:ascii="Calibri" w:eastAsia="Times New Roman" w:hAnsi="Calibri" w:cs="Times New Roman"/>
                <w:color w:val="000000"/>
                <w:lang w:eastAsia="sk-SK"/>
              </w:rPr>
            </w:pPr>
            <w:r w:rsidRPr="00F51580">
              <w:rPr>
                <w:rFonts w:ascii="Calibri" w:eastAsia="Times New Roman" w:hAnsi="Calibri" w:cs="Times New Roman"/>
                <w:color w:val="000000"/>
                <w:lang w:eastAsia="sk-SK"/>
              </w:rPr>
              <w:t>absolútna hodnota</w:t>
            </w:r>
          </w:p>
        </w:tc>
        <w:tc>
          <w:tcPr>
            <w:tcW w:w="922" w:type="dxa"/>
            <w:tcBorders>
              <w:top w:val="nil"/>
              <w:left w:val="nil"/>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jc w:val="center"/>
              <w:rPr>
                <w:rFonts w:ascii="Calibri" w:eastAsia="Times New Roman" w:hAnsi="Calibri" w:cs="Times New Roman"/>
                <w:color w:val="000000"/>
                <w:lang w:eastAsia="sk-SK"/>
              </w:rPr>
            </w:pPr>
            <w:r w:rsidRPr="00F51580">
              <w:rPr>
                <w:rFonts w:ascii="Calibri" w:eastAsia="Times New Roman" w:hAnsi="Calibri" w:cs="Times New Roman"/>
                <w:color w:val="000000"/>
                <w:lang w:eastAsia="sk-SK"/>
              </w:rPr>
              <w:t>%</w:t>
            </w:r>
          </w:p>
        </w:tc>
        <w:tc>
          <w:tcPr>
            <w:tcW w:w="1150" w:type="dxa"/>
            <w:tcBorders>
              <w:top w:val="nil"/>
              <w:left w:val="nil"/>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jc w:val="center"/>
              <w:rPr>
                <w:rFonts w:ascii="Calibri" w:eastAsia="Times New Roman" w:hAnsi="Calibri" w:cs="Times New Roman"/>
                <w:color w:val="000000"/>
                <w:lang w:eastAsia="sk-SK"/>
              </w:rPr>
            </w:pPr>
            <w:r w:rsidRPr="00F51580">
              <w:rPr>
                <w:rFonts w:ascii="Calibri" w:eastAsia="Times New Roman" w:hAnsi="Calibri" w:cs="Times New Roman"/>
                <w:color w:val="000000"/>
                <w:lang w:eastAsia="sk-SK"/>
              </w:rPr>
              <w:t>absolútna hodnota</w:t>
            </w:r>
          </w:p>
        </w:tc>
        <w:tc>
          <w:tcPr>
            <w:tcW w:w="922" w:type="dxa"/>
            <w:tcBorders>
              <w:top w:val="nil"/>
              <w:left w:val="nil"/>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jc w:val="center"/>
              <w:rPr>
                <w:rFonts w:ascii="Calibri" w:eastAsia="Times New Roman" w:hAnsi="Calibri" w:cs="Times New Roman"/>
                <w:color w:val="000000"/>
                <w:lang w:eastAsia="sk-SK"/>
              </w:rPr>
            </w:pPr>
            <w:r w:rsidRPr="00F51580">
              <w:rPr>
                <w:rFonts w:ascii="Calibri" w:eastAsia="Times New Roman" w:hAnsi="Calibri" w:cs="Times New Roman"/>
                <w:color w:val="000000"/>
                <w:lang w:eastAsia="sk-SK"/>
              </w:rPr>
              <w:t>%</w:t>
            </w:r>
          </w:p>
        </w:tc>
        <w:tc>
          <w:tcPr>
            <w:tcW w:w="1150" w:type="dxa"/>
            <w:tcBorders>
              <w:top w:val="nil"/>
              <w:left w:val="nil"/>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jc w:val="center"/>
              <w:rPr>
                <w:rFonts w:ascii="Calibri" w:eastAsia="Times New Roman" w:hAnsi="Calibri" w:cs="Times New Roman"/>
                <w:color w:val="000000"/>
                <w:lang w:eastAsia="sk-SK"/>
              </w:rPr>
            </w:pPr>
            <w:r w:rsidRPr="00F51580">
              <w:rPr>
                <w:rFonts w:ascii="Calibri" w:eastAsia="Times New Roman" w:hAnsi="Calibri" w:cs="Times New Roman"/>
                <w:color w:val="000000"/>
                <w:lang w:eastAsia="sk-SK"/>
              </w:rPr>
              <w:t>absolútna hodnota</w:t>
            </w:r>
          </w:p>
        </w:tc>
        <w:tc>
          <w:tcPr>
            <w:tcW w:w="922" w:type="dxa"/>
            <w:tcBorders>
              <w:top w:val="nil"/>
              <w:left w:val="nil"/>
              <w:bottom w:val="single" w:sz="4" w:space="0" w:color="auto"/>
              <w:right w:val="single" w:sz="4" w:space="0" w:color="auto"/>
            </w:tcBorders>
            <w:shd w:val="clear" w:color="auto" w:fill="D99594" w:themeFill="accent2" w:themeFillTint="99"/>
            <w:vAlign w:val="center"/>
            <w:hideMark/>
          </w:tcPr>
          <w:p w:rsidR="00F51580" w:rsidRPr="00F51580" w:rsidRDefault="00F51580" w:rsidP="000326E5">
            <w:pPr>
              <w:spacing w:after="0" w:line="240" w:lineRule="auto"/>
              <w:jc w:val="center"/>
              <w:rPr>
                <w:rFonts w:ascii="Calibri" w:eastAsia="Times New Roman" w:hAnsi="Calibri" w:cs="Times New Roman"/>
                <w:color w:val="000000"/>
                <w:lang w:eastAsia="sk-SK"/>
              </w:rPr>
            </w:pPr>
            <w:r w:rsidRPr="00F51580">
              <w:rPr>
                <w:rFonts w:ascii="Calibri" w:eastAsia="Times New Roman" w:hAnsi="Calibri" w:cs="Times New Roman"/>
                <w:color w:val="000000"/>
                <w:lang w:eastAsia="sk-SK"/>
              </w:rPr>
              <w:t>%</w:t>
            </w:r>
          </w:p>
        </w:tc>
        <w:tc>
          <w:tcPr>
            <w:tcW w:w="1020" w:type="dxa"/>
            <w:vMerge/>
            <w:tcBorders>
              <w:top w:val="single" w:sz="8" w:space="0" w:color="auto"/>
              <w:left w:val="single" w:sz="4" w:space="0" w:color="auto"/>
              <w:bottom w:val="single" w:sz="4" w:space="0" w:color="auto"/>
              <w:right w:val="single" w:sz="8" w:space="0" w:color="auto"/>
            </w:tcBorders>
            <w:shd w:val="clear" w:color="auto" w:fill="D99594" w:themeFill="accent2" w:themeFillTint="99"/>
            <w:vAlign w:val="center"/>
            <w:hideMark/>
          </w:tcPr>
          <w:p w:rsidR="00F51580" w:rsidRPr="00F51580" w:rsidRDefault="00F51580" w:rsidP="000326E5">
            <w:pPr>
              <w:spacing w:after="0" w:line="240" w:lineRule="auto"/>
              <w:rPr>
                <w:rFonts w:ascii="Calibri" w:eastAsia="Times New Roman" w:hAnsi="Calibri" w:cs="Times New Roman"/>
                <w:color w:val="000000"/>
                <w:lang w:eastAsia="sk-SK"/>
              </w:rPr>
            </w:pPr>
          </w:p>
        </w:tc>
      </w:tr>
      <w:tr w:rsidR="00F51580" w:rsidRPr="00F51580" w:rsidTr="001632FE">
        <w:trPr>
          <w:trHeight w:val="20"/>
        </w:trPr>
        <w:tc>
          <w:tcPr>
            <w:tcW w:w="587" w:type="dxa"/>
            <w:tcBorders>
              <w:top w:val="nil"/>
              <w:left w:val="single" w:sz="8"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2007</w:t>
            </w:r>
          </w:p>
        </w:tc>
        <w:tc>
          <w:tcPr>
            <w:tcW w:w="1276" w:type="dxa"/>
            <w:tcBorders>
              <w:top w:val="nil"/>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nil"/>
              <w:left w:val="nil"/>
              <w:bottom w:val="single" w:sz="4" w:space="0" w:color="auto"/>
              <w:right w:val="single" w:sz="8"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F51580" w:rsidRPr="00F51580" w:rsidTr="001632FE">
        <w:trPr>
          <w:trHeight w:val="20"/>
        </w:trPr>
        <w:tc>
          <w:tcPr>
            <w:tcW w:w="587" w:type="dxa"/>
            <w:tcBorders>
              <w:top w:val="nil"/>
              <w:left w:val="single" w:sz="8"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2008</w:t>
            </w:r>
          </w:p>
        </w:tc>
        <w:tc>
          <w:tcPr>
            <w:tcW w:w="1276" w:type="dxa"/>
            <w:tcBorders>
              <w:top w:val="nil"/>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nil"/>
              <w:left w:val="nil"/>
              <w:bottom w:val="single" w:sz="4" w:space="0" w:color="auto"/>
              <w:right w:val="single" w:sz="8"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F51580" w:rsidRPr="00F51580" w:rsidTr="001632FE">
        <w:trPr>
          <w:trHeight w:val="20"/>
        </w:trPr>
        <w:tc>
          <w:tcPr>
            <w:tcW w:w="587" w:type="dxa"/>
            <w:tcBorders>
              <w:top w:val="nil"/>
              <w:left w:val="single" w:sz="8"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2009</w:t>
            </w:r>
          </w:p>
        </w:tc>
        <w:tc>
          <w:tcPr>
            <w:tcW w:w="1276" w:type="dxa"/>
            <w:tcBorders>
              <w:top w:val="nil"/>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nil"/>
              <w:left w:val="nil"/>
              <w:bottom w:val="single" w:sz="4" w:space="0" w:color="auto"/>
              <w:right w:val="single" w:sz="8"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F51580" w:rsidRPr="00F51580" w:rsidTr="001632FE">
        <w:trPr>
          <w:trHeight w:val="20"/>
        </w:trPr>
        <w:tc>
          <w:tcPr>
            <w:tcW w:w="587" w:type="dxa"/>
            <w:tcBorders>
              <w:top w:val="nil"/>
              <w:left w:val="single" w:sz="8"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2010</w:t>
            </w:r>
          </w:p>
        </w:tc>
        <w:tc>
          <w:tcPr>
            <w:tcW w:w="1276" w:type="dxa"/>
            <w:tcBorders>
              <w:top w:val="nil"/>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nil"/>
              <w:left w:val="nil"/>
              <w:bottom w:val="single" w:sz="4" w:space="0" w:color="auto"/>
              <w:right w:val="single" w:sz="8"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F51580" w:rsidRPr="00F51580" w:rsidTr="001632FE">
        <w:trPr>
          <w:trHeight w:val="20"/>
        </w:trPr>
        <w:tc>
          <w:tcPr>
            <w:tcW w:w="587" w:type="dxa"/>
            <w:tcBorders>
              <w:top w:val="nil"/>
              <w:left w:val="single" w:sz="8"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2011</w:t>
            </w:r>
          </w:p>
        </w:tc>
        <w:tc>
          <w:tcPr>
            <w:tcW w:w="1276" w:type="dxa"/>
            <w:tcBorders>
              <w:top w:val="nil"/>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nil"/>
              <w:left w:val="nil"/>
              <w:bottom w:val="single" w:sz="4" w:space="0" w:color="auto"/>
              <w:right w:val="single" w:sz="8"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F51580" w:rsidRPr="00F51580" w:rsidTr="001632FE">
        <w:trPr>
          <w:trHeight w:val="20"/>
        </w:trPr>
        <w:tc>
          <w:tcPr>
            <w:tcW w:w="587" w:type="dxa"/>
            <w:tcBorders>
              <w:top w:val="nil"/>
              <w:left w:val="single" w:sz="8"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2012</w:t>
            </w:r>
          </w:p>
        </w:tc>
        <w:tc>
          <w:tcPr>
            <w:tcW w:w="1276" w:type="dxa"/>
            <w:tcBorders>
              <w:top w:val="nil"/>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nil"/>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nil"/>
              <w:left w:val="nil"/>
              <w:bottom w:val="single" w:sz="4" w:space="0" w:color="auto"/>
              <w:right w:val="single" w:sz="8"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F51580" w:rsidRPr="00F51580" w:rsidTr="001632FE">
        <w:trPr>
          <w:trHeight w:val="20"/>
        </w:trPr>
        <w:tc>
          <w:tcPr>
            <w:tcW w:w="58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F51580" w:rsidRPr="00CA5CB5" w:rsidRDefault="00F51580"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51580" w:rsidRPr="000A129D" w:rsidRDefault="00F51580"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F51580" w:rsidRPr="00F51580" w:rsidRDefault="00F51580" w:rsidP="000326E5">
            <w:pPr>
              <w:spacing w:after="0" w:line="240" w:lineRule="auto"/>
              <w:jc w:val="center"/>
              <w:rPr>
                <w:rFonts w:ascii="Calibri" w:eastAsia="Times New Roman" w:hAnsi="Calibri" w:cs="Times New Roman"/>
                <w:color w:val="000000"/>
                <w:lang w:eastAsia="sk-SK"/>
              </w:rPr>
            </w:pPr>
          </w:p>
        </w:tc>
      </w:tr>
      <w:tr w:rsidR="001632FE" w:rsidRPr="00F51580" w:rsidTr="001632FE">
        <w:trPr>
          <w:trHeight w:val="20"/>
        </w:trPr>
        <w:tc>
          <w:tcPr>
            <w:tcW w:w="58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1632FE" w:rsidRPr="00CA5CB5" w:rsidRDefault="001632FE" w:rsidP="000326E5">
            <w:pPr>
              <w:spacing w:after="0" w:line="240" w:lineRule="auto"/>
              <w:jc w:val="center"/>
              <w:rPr>
                <w:rFonts w:ascii="Calibri" w:eastAsia="Times New Roman" w:hAnsi="Calibri" w:cs="Times New Roman"/>
                <w:b/>
                <w:color w:val="000000"/>
                <w:lang w:eastAsia="sk-SK"/>
              </w:rPr>
            </w:pPr>
            <w:r>
              <w:rPr>
                <w:rFonts w:ascii="Calibri" w:eastAsia="Times New Roman" w:hAnsi="Calibri" w:cs="Times New Roman"/>
                <w:b/>
                <w:color w:val="000000"/>
                <w:lang w:eastAsia="sk-SK"/>
              </w:rPr>
              <w:t>2014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632FE" w:rsidRPr="000A129D" w:rsidRDefault="001632FE" w:rsidP="000326E5">
            <w:pPr>
              <w:spacing w:after="0" w:line="240" w:lineRule="auto"/>
              <w:jc w:val="center"/>
              <w:rPr>
                <w:rFonts w:ascii="Calibri" w:eastAsia="Times New Roman" w:hAnsi="Calibri" w:cs="Times New Roman"/>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c>
          <w:tcPr>
            <w:tcW w:w="1150" w:type="dxa"/>
            <w:tcBorders>
              <w:top w:val="single" w:sz="4" w:space="0" w:color="auto"/>
              <w:left w:val="nil"/>
              <w:bottom w:val="single" w:sz="4" w:space="0" w:color="auto"/>
              <w:right w:val="single" w:sz="4" w:space="0" w:color="auto"/>
            </w:tcBorders>
            <w:shd w:val="clear" w:color="000000" w:fill="FBD4B4" w:themeFill="accent6" w:themeFillTint="66"/>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c>
          <w:tcPr>
            <w:tcW w:w="922" w:type="dxa"/>
            <w:tcBorders>
              <w:top w:val="single" w:sz="4" w:space="0" w:color="auto"/>
              <w:left w:val="nil"/>
              <w:bottom w:val="single" w:sz="4" w:space="0" w:color="auto"/>
              <w:right w:val="single" w:sz="4" w:space="0" w:color="auto"/>
            </w:tcBorders>
            <w:shd w:val="clear" w:color="auto" w:fill="auto"/>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632FE" w:rsidRPr="00F51580" w:rsidRDefault="001632FE" w:rsidP="000326E5">
            <w:pPr>
              <w:spacing w:after="0" w:line="240" w:lineRule="auto"/>
              <w:jc w:val="center"/>
              <w:rPr>
                <w:rFonts w:ascii="Calibri" w:eastAsia="Times New Roman" w:hAnsi="Calibri" w:cs="Times New Roman"/>
                <w:color w:val="000000"/>
                <w:lang w:eastAsia="sk-SK"/>
              </w:rPr>
            </w:pPr>
          </w:p>
        </w:tc>
      </w:tr>
    </w:tbl>
    <w:p w:rsidR="00E230EF" w:rsidRPr="00932B7F" w:rsidRDefault="00E230EF" w:rsidP="000326E5">
      <w:pPr>
        <w:spacing w:after="0" w:line="240" w:lineRule="auto"/>
        <w:jc w:val="both"/>
      </w:pPr>
      <w:r w:rsidRPr="00932B7F">
        <w:t xml:space="preserve">Zdroj: ŠÚ SR, 2015 </w:t>
      </w:r>
    </w:p>
    <w:p w:rsidR="00F51580" w:rsidRPr="009B331C" w:rsidRDefault="00F51580" w:rsidP="000326E5">
      <w:pPr>
        <w:spacing w:after="0" w:line="240" w:lineRule="auto"/>
        <w:jc w:val="both"/>
        <w:rPr>
          <w:color w:val="984806" w:themeColor="accent6" w:themeShade="80"/>
          <w:sz w:val="24"/>
          <w:szCs w:val="24"/>
        </w:rPr>
      </w:pPr>
    </w:p>
    <w:tbl>
      <w:tblPr>
        <w:tblW w:w="9065" w:type="dxa"/>
        <w:tblInd w:w="55" w:type="dxa"/>
        <w:tblCellMar>
          <w:left w:w="70" w:type="dxa"/>
          <w:right w:w="70" w:type="dxa"/>
        </w:tblCellMar>
        <w:tblLook w:val="04A0" w:firstRow="1" w:lastRow="0" w:firstColumn="1" w:lastColumn="0" w:noHBand="0" w:noVBand="1"/>
      </w:tblPr>
      <w:tblGrid>
        <w:gridCol w:w="4815"/>
        <w:gridCol w:w="850"/>
        <w:gridCol w:w="850"/>
        <w:gridCol w:w="850"/>
        <w:gridCol w:w="850"/>
        <w:gridCol w:w="545"/>
        <w:gridCol w:w="305"/>
      </w:tblGrid>
      <w:tr w:rsidR="00C94D0C" w:rsidRPr="00C94D0C" w:rsidTr="002572B7">
        <w:trPr>
          <w:gridAfter w:val="1"/>
          <w:wAfter w:w="305" w:type="dxa"/>
          <w:trHeight w:val="354"/>
        </w:trPr>
        <w:tc>
          <w:tcPr>
            <w:tcW w:w="8760" w:type="dxa"/>
            <w:gridSpan w:val="6"/>
            <w:tcBorders>
              <w:top w:val="nil"/>
              <w:left w:val="nil"/>
              <w:bottom w:val="single" w:sz="8" w:space="0" w:color="auto"/>
              <w:right w:val="nil"/>
            </w:tcBorders>
            <w:shd w:val="clear" w:color="auto" w:fill="auto"/>
            <w:noWrap/>
            <w:vAlign w:val="bottom"/>
            <w:hideMark/>
          </w:tcPr>
          <w:p w:rsidR="00C94D0C" w:rsidRPr="00C94D0C" w:rsidRDefault="00376581" w:rsidP="00EA21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 xml:space="preserve">Tabuľka </w:t>
            </w:r>
            <w:r w:rsidR="004E51E5">
              <w:rPr>
                <w:rFonts w:ascii="Calibri" w:eastAsia="Times New Roman" w:hAnsi="Calibri" w:cs="Times New Roman"/>
                <w:b/>
                <w:bCs/>
                <w:color w:val="000000"/>
                <w:lang w:eastAsia="sk-SK"/>
              </w:rPr>
              <w:t>7</w:t>
            </w:r>
            <w:r>
              <w:rPr>
                <w:rFonts w:ascii="Calibri" w:eastAsia="Times New Roman" w:hAnsi="Calibri" w:cs="Times New Roman"/>
                <w:b/>
                <w:bCs/>
                <w:color w:val="000000"/>
                <w:lang w:eastAsia="sk-SK"/>
              </w:rPr>
              <w:t xml:space="preserve">: </w:t>
            </w:r>
            <w:r w:rsidR="00C94D0C" w:rsidRPr="00C94D0C">
              <w:rPr>
                <w:rFonts w:ascii="Calibri" w:eastAsia="Times New Roman" w:hAnsi="Calibri" w:cs="Times New Roman"/>
                <w:b/>
                <w:bCs/>
                <w:color w:val="000000"/>
                <w:lang w:eastAsia="sk-SK"/>
              </w:rPr>
              <w:t xml:space="preserve">Základné demografické ukazovatele obce </w:t>
            </w:r>
            <w:r w:rsidR="00EA217E">
              <w:rPr>
                <w:rFonts w:ascii="Calibri" w:eastAsia="Times New Roman" w:hAnsi="Calibri" w:cs="Times New Roman"/>
                <w:b/>
                <w:bCs/>
                <w:color w:val="000000"/>
                <w:lang w:eastAsia="sk-SK"/>
              </w:rPr>
              <w:t xml:space="preserve">Nižná Myšľa </w:t>
            </w:r>
            <w:r w:rsidR="00C94D0C" w:rsidRPr="00C94D0C">
              <w:rPr>
                <w:rFonts w:ascii="Calibri" w:eastAsia="Times New Roman" w:hAnsi="Calibri" w:cs="Times New Roman"/>
                <w:b/>
                <w:bCs/>
                <w:color w:val="000000"/>
                <w:lang w:eastAsia="sk-SK"/>
              </w:rPr>
              <w:t xml:space="preserve"> </w:t>
            </w:r>
          </w:p>
        </w:tc>
      </w:tr>
      <w:tr w:rsidR="00C94D0C" w:rsidRPr="00C94D0C" w:rsidTr="00CA5CB5">
        <w:trPr>
          <w:trHeight w:val="227"/>
        </w:trPr>
        <w:tc>
          <w:tcPr>
            <w:tcW w:w="4815" w:type="dxa"/>
            <w:tcBorders>
              <w:top w:val="nil"/>
              <w:left w:val="single" w:sz="8" w:space="0" w:color="auto"/>
              <w:bottom w:val="single" w:sz="4" w:space="0" w:color="auto"/>
              <w:right w:val="single" w:sz="4" w:space="0" w:color="auto"/>
            </w:tcBorders>
            <w:shd w:val="clear" w:color="000000" w:fill="D99594" w:themeFill="accent2" w:themeFillTint="99"/>
            <w:noWrap/>
            <w:vAlign w:val="bottom"/>
            <w:hideMark/>
          </w:tcPr>
          <w:p w:rsidR="00C94D0C" w:rsidRPr="00CA5CB5" w:rsidRDefault="00C94D0C" w:rsidP="000326E5">
            <w:pPr>
              <w:spacing w:after="0" w:line="240" w:lineRule="auto"/>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Ukazovateľ</w:t>
            </w:r>
          </w:p>
        </w:tc>
        <w:tc>
          <w:tcPr>
            <w:tcW w:w="850" w:type="dxa"/>
            <w:tcBorders>
              <w:top w:val="nil"/>
              <w:left w:val="nil"/>
              <w:bottom w:val="single" w:sz="4" w:space="0" w:color="auto"/>
              <w:right w:val="single" w:sz="4" w:space="0" w:color="auto"/>
            </w:tcBorders>
            <w:shd w:val="clear" w:color="000000" w:fill="D99594" w:themeFill="accent2" w:themeFillTint="99"/>
            <w:noWrap/>
            <w:vAlign w:val="bottom"/>
            <w:hideMark/>
          </w:tcPr>
          <w:p w:rsidR="00C94D0C" w:rsidRPr="00CA5CB5" w:rsidRDefault="009B331C" w:rsidP="009B331C">
            <w:pPr>
              <w:spacing w:after="0" w:line="240" w:lineRule="auto"/>
              <w:jc w:val="center"/>
              <w:rPr>
                <w:rFonts w:ascii="Calibri" w:eastAsia="Times New Roman" w:hAnsi="Calibri" w:cs="Times New Roman"/>
                <w:b/>
                <w:color w:val="000000"/>
                <w:lang w:eastAsia="sk-SK"/>
              </w:rPr>
            </w:pPr>
            <w:r>
              <w:rPr>
                <w:rFonts w:ascii="Calibri" w:eastAsia="Times New Roman" w:hAnsi="Calibri" w:cs="Times New Roman"/>
                <w:b/>
                <w:color w:val="000000"/>
                <w:lang w:eastAsia="sk-SK"/>
              </w:rPr>
              <w:t>2010</w:t>
            </w:r>
          </w:p>
        </w:tc>
        <w:tc>
          <w:tcPr>
            <w:tcW w:w="850" w:type="dxa"/>
            <w:tcBorders>
              <w:top w:val="nil"/>
              <w:left w:val="nil"/>
              <w:bottom w:val="single" w:sz="4" w:space="0" w:color="auto"/>
              <w:right w:val="single" w:sz="4" w:space="0" w:color="auto"/>
            </w:tcBorders>
            <w:shd w:val="clear" w:color="000000" w:fill="D99594" w:themeFill="accent2" w:themeFillTint="99"/>
            <w:noWrap/>
            <w:vAlign w:val="bottom"/>
            <w:hideMark/>
          </w:tcPr>
          <w:p w:rsidR="00C94D0C" w:rsidRPr="00CA5CB5" w:rsidRDefault="00C94D0C" w:rsidP="009B331C">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w:t>
            </w:r>
            <w:r w:rsidR="009B331C">
              <w:rPr>
                <w:rFonts w:ascii="Calibri" w:eastAsia="Times New Roman" w:hAnsi="Calibri" w:cs="Times New Roman"/>
                <w:b/>
                <w:color w:val="000000"/>
                <w:lang w:eastAsia="sk-SK"/>
              </w:rPr>
              <w:t>1</w:t>
            </w:r>
          </w:p>
        </w:tc>
        <w:tc>
          <w:tcPr>
            <w:tcW w:w="850" w:type="dxa"/>
            <w:tcBorders>
              <w:top w:val="nil"/>
              <w:left w:val="nil"/>
              <w:bottom w:val="single" w:sz="4" w:space="0" w:color="auto"/>
              <w:right w:val="single" w:sz="4" w:space="0" w:color="auto"/>
            </w:tcBorders>
            <w:shd w:val="clear" w:color="000000" w:fill="D99594" w:themeFill="accent2" w:themeFillTint="99"/>
            <w:noWrap/>
            <w:vAlign w:val="bottom"/>
            <w:hideMark/>
          </w:tcPr>
          <w:p w:rsidR="00C94D0C" w:rsidRPr="00CA5CB5" w:rsidRDefault="00C94D0C" w:rsidP="009B331C">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w:t>
            </w:r>
            <w:r w:rsidR="009B331C">
              <w:rPr>
                <w:rFonts w:ascii="Calibri" w:eastAsia="Times New Roman" w:hAnsi="Calibri" w:cs="Times New Roman"/>
                <w:b/>
                <w:color w:val="000000"/>
                <w:lang w:eastAsia="sk-SK"/>
              </w:rPr>
              <w:t>2</w:t>
            </w:r>
          </w:p>
        </w:tc>
        <w:tc>
          <w:tcPr>
            <w:tcW w:w="850" w:type="dxa"/>
            <w:tcBorders>
              <w:top w:val="nil"/>
              <w:left w:val="nil"/>
              <w:bottom w:val="single" w:sz="4" w:space="0" w:color="auto"/>
              <w:right w:val="single" w:sz="4" w:space="0" w:color="auto"/>
            </w:tcBorders>
            <w:shd w:val="clear" w:color="000000" w:fill="D99594" w:themeFill="accent2" w:themeFillTint="99"/>
            <w:noWrap/>
            <w:vAlign w:val="bottom"/>
            <w:hideMark/>
          </w:tcPr>
          <w:p w:rsidR="009B331C" w:rsidRPr="00CA5CB5" w:rsidRDefault="00C94D0C" w:rsidP="009B331C">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w:t>
            </w:r>
            <w:r w:rsidR="009B331C">
              <w:rPr>
                <w:rFonts w:ascii="Calibri" w:eastAsia="Times New Roman" w:hAnsi="Calibri" w:cs="Times New Roman"/>
                <w:b/>
                <w:color w:val="000000"/>
                <w:lang w:eastAsia="sk-SK"/>
              </w:rPr>
              <w:t>3</w:t>
            </w:r>
          </w:p>
        </w:tc>
        <w:tc>
          <w:tcPr>
            <w:tcW w:w="850" w:type="dxa"/>
            <w:gridSpan w:val="2"/>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C94D0C" w:rsidRPr="00CA5CB5" w:rsidRDefault="00C94D0C" w:rsidP="009B331C">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w:t>
            </w:r>
            <w:r w:rsidR="009B331C">
              <w:rPr>
                <w:rFonts w:ascii="Calibri" w:eastAsia="Times New Roman" w:hAnsi="Calibri" w:cs="Times New Roman"/>
                <w:b/>
                <w:color w:val="000000"/>
                <w:lang w:eastAsia="sk-SK"/>
              </w:rPr>
              <w:t>4</w:t>
            </w:r>
          </w:p>
        </w:tc>
      </w:tr>
      <w:tr w:rsidR="00C94D0C" w:rsidRPr="00C94D0C" w:rsidTr="009B331C">
        <w:trPr>
          <w:trHeight w:val="227"/>
        </w:trPr>
        <w:tc>
          <w:tcPr>
            <w:tcW w:w="4815" w:type="dxa"/>
            <w:tcBorders>
              <w:top w:val="single" w:sz="4" w:space="0" w:color="auto"/>
              <w:left w:val="single" w:sz="8" w:space="0" w:color="auto"/>
              <w:bottom w:val="single" w:sz="4" w:space="0" w:color="auto"/>
              <w:right w:val="single" w:sz="4" w:space="0" w:color="auto"/>
            </w:tcBorders>
            <w:shd w:val="clear" w:color="000000" w:fill="D99594" w:themeFill="accent2" w:themeFillTint="99"/>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Počet narodených</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nil"/>
              <w:left w:val="single" w:sz="8" w:space="0" w:color="auto"/>
              <w:bottom w:val="single" w:sz="4" w:space="0" w:color="auto"/>
              <w:right w:val="single" w:sz="4" w:space="0" w:color="auto"/>
            </w:tcBorders>
            <w:shd w:val="clear" w:color="auto" w:fill="auto"/>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 xml:space="preserve">     z toho živonarodených</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nil"/>
              <w:left w:val="single" w:sz="8" w:space="0" w:color="auto"/>
              <w:bottom w:val="single" w:sz="4" w:space="0" w:color="auto"/>
              <w:right w:val="single" w:sz="4" w:space="0" w:color="auto"/>
            </w:tcBorders>
            <w:shd w:val="clear" w:color="auto" w:fill="auto"/>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 xml:space="preserve">     z toho mŕtvonarodených</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single" w:sz="4" w:space="0" w:color="auto"/>
              <w:left w:val="single" w:sz="8" w:space="0" w:color="auto"/>
              <w:bottom w:val="single" w:sz="4" w:space="0" w:color="auto"/>
              <w:right w:val="single" w:sz="4" w:space="0" w:color="auto"/>
            </w:tcBorders>
            <w:shd w:val="clear" w:color="000000" w:fill="D99594" w:themeFill="accent2" w:themeFillTint="99"/>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Počet zomrelých spolu</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single" w:sz="4" w:space="0" w:color="auto"/>
              <w:left w:val="single" w:sz="8" w:space="0" w:color="auto"/>
              <w:bottom w:val="single" w:sz="4" w:space="0" w:color="auto"/>
              <w:right w:val="single" w:sz="4" w:space="0" w:color="auto"/>
            </w:tcBorders>
            <w:shd w:val="clear" w:color="000000" w:fill="D99594" w:themeFill="accent2" w:themeFillTint="99"/>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Počet prisťahovaných spolu</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single" w:sz="4" w:space="0" w:color="auto"/>
              <w:left w:val="single" w:sz="8" w:space="0" w:color="auto"/>
              <w:bottom w:val="single" w:sz="4" w:space="0" w:color="auto"/>
              <w:right w:val="single" w:sz="4" w:space="0" w:color="auto"/>
            </w:tcBorders>
            <w:shd w:val="clear" w:color="000000" w:fill="D99594" w:themeFill="accent2" w:themeFillTint="99"/>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Počet vysťahovaných spolu</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single" w:sz="4" w:space="0" w:color="auto"/>
              <w:left w:val="single" w:sz="8" w:space="0" w:color="auto"/>
              <w:bottom w:val="single" w:sz="4" w:space="0" w:color="auto"/>
              <w:right w:val="single" w:sz="4" w:space="0" w:color="auto"/>
            </w:tcBorders>
            <w:shd w:val="clear" w:color="000000" w:fill="D99594" w:themeFill="accent2" w:themeFillTint="99"/>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Saldo migrácie</w:t>
            </w: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4"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r w:rsidR="00C94D0C" w:rsidRPr="00C94D0C" w:rsidTr="009B331C">
        <w:trPr>
          <w:trHeight w:val="227"/>
        </w:trPr>
        <w:tc>
          <w:tcPr>
            <w:tcW w:w="4815" w:type="dxa"/>
            <w:tcBorders>
              <w:top w:val="single" w:sz="4" w:space="0" w:color="auto"/>
              <w:left w:val="single" w:sz="8" w:space="0" w:color="auto"/>
              <w:bottom w:val="single" w:sz="8" w:space="0" w:color="auto"/>
              <w:right w:val="single" w:sz="4" w:space="0" w:color="auto"/>
            </w:tcBorders>
            <w:shd w:val="clear" w:color="000000" w:fill="D99594" w:themeFill="accent2" w:themeFillTint="99"/>
            <w:noWrap/>
            <w:vAlign w:val="bottom"/>
            <w:hideMark/>
          </w:tcPr>
          <w:p w:rsidR="00C94D0C" w:rsidRPr="00C94D0C" w:rsidRDefault="00C94D0C" w:rsidP="000326E5">
            <w:pPr>
              <w:spacing w:after="0" w:line="240" w:lineRule="auto"/>
              <w:rPr>
                <w:rFonts w:ascii="Calibri" w:eastAsia="Times New Roman" w:hAnsi="Calibri" w:cs="Times New Roman"/>
                <w:color w:val="000000"/>
                <w:lang w:eastAsia="sk-SK"/>
              </w:rPr>
            </w:pPr>
            <w:r w:rsidRPr="00C94D0C">
              <w:rPr>
                <w:rFonts w:ascii="Calibri" w:eastAsia="Times New Roman" w:hAnsi="Calibri" w:cs="Times New Roman"/>
                <w:color w:val="000000"/>
                <w:lang w:eastAsia="sk-SK"/>
              </w:rPr>
              <w:t>Celkový prírastok (úbytok) spolu</w:t>
            </w:r>
          </w:p>
        </w:tc>
        <w:tc>
          <w:tcPr>
            <w:tcW w:w="850" w:type="dxa"/>
            <w:tcBorders>
              <w:top w:val="nil"/>
              <w:left w:val="nil"/>
              <w:bottom w:val="single" w:sz="8"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8"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8"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tcBorders>
              <w:top w:val="nil"/>
              <w:left w:val="nil"/>
              <w:bottom w:val="single" w:sz="8" w:space="0" w:color="auto"/>
              <w:right w:val="single" w:sz="4"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c>
          <w:tcPr>
            <w:tcW w:w="850" w:type="dxa"/>
            <w:gridSpan w:val="2"/>
            <w:tcBorders>
              <w:top w:val="nil"/>
              <w:left w:val="nil"/>
              <w:bottom w:val="single" w:sz="8" w:space="0" w:color="auto"/>
              <w:right w:val="single" w:sz="8" w:space="0" w:color="auto"/>
            </w:tcBorders>
            <w:shd w:val="clear" w:color="auto" w:fill="auto"/>
            <w:noWrap/>
            <w:vAlign w:val="bottom"/>
          </w:tcPr>
          <w:p w:rsidR="00C94D0C" w:rsidRPr="00C94D0C" w:rsidRDefault="00C94D0C" w:rsidP="000326E5">
            <w:pPr>
              <w:spacing w:after="0" w:line="240" w:lineRule="auto"/>
              <w:jc w:val="center"/>
              <w:rPr>
                <w:rFonts w:ascii="Calibri" w:eastAsia="Times New Roman" w:hAnsi="Calibri" w:cs="Times New Roman"/>
                <w:color w:val="000000"/>
                <w:lang w:eastAsia="sk-SK"/>
              </w:rPr>
            </w:pPr>
          </w:p>
        </w:tc>
      </w:tr>
    </w:tbl>
    <w:p w:rsidR="00E230EF" w:rsidRPr="00F50D06" w:rsidRDefault="00E230EF" w:rsidP="000326E5">
      <w:pPr>
        <w:spacing w:after="0" w:line="240" w:lineRule="auto"/>
        <w:jc w:val="both"/>
      </w:pPr>
      <w:r w:rsidRPr="00F50D06">
        <w:t xml:space="preserve">Zdroj: ŠÚ SR, 2015 </w:t>
      </w:r>
    </w:p>
    <w:p w:rsidR="00C677AB" w:rsidRDefault="00C677AB" w:rsidP="000326E5">
      <w:pPr>
        <w:spacing w:after="0" w:line="240" w:lineRule="auto"/>
        <w:jc w:val="both"/>
        <w:rPr>
          <w:sz w:val="24"/>
          <w:szCs w:val="24"/>
        </w:rPr>
      </w:pPr>
    </w:p>
    <w:p w:rsidR="00055398" w:rsidRPr="00CD68B6" w:rsidRDefault="00C20F2C" w:rsidP="000326E5">
      <w:pPr>
        <w:spacing w:after="0" w:line="240" w:lineRule="auto"/>
        <w:jc w:val="both"/>
        <w:rPr>
          <w:sz w:val="24"/>
          <w:szCs w:val="24"/>
        </w:rPr>
      </w:pPr>
      <w:r w:rsidRPr="00CD68B6">
        <w:rPr>
          <w:sz w:val="24"/>
          <w:szCs w:val="24"/>
        </w:rPr>
        <w:t xml:space="preserve">Z hľadiska národnostnej štruktúry obce </w:t>
      </w:r>
      <w:r w:rsidR="006123D8" w:rsidRPr="00CD68B6">
        <w:rPr>
          <w:sz w:val="24"/>
          <w:szCs w:val="24"/>
        </w:rPr>
        <w:t>Nižná Myšľa</w:t>
      </w:r>
      <w:r w:rsidRPr="00CD68B6">
        <w:rPr>
          <w:sz w:val="24"/>
          <w:szCs w:val="24"/>
        </w:rPr>
        <w:t xml:space="preserve"> sa v </w:t>
      </w:r>
      <w:r w:rsidR="006123D8" w:rsidRPr="00CD68B6">
        <w:rPr>
          <w:sz w:val="24"/>
          <w:szCs w:val="24"/>
        </w:rPr>
        <w:t>naj</w:t>
      </w:r>
      <w:r w:rsidRPr="00CD68B6">
        <w:rPr>
          <w:sz w:val="24"/>
          <w:szCs w:val="24"/>
        </w:rPr>
        <w:t xml:space="preserve">väčšej miere obyvatelia hlásia k </w:t>
      </w:r>
      <w:r w:rsidR="006123D8" w:rsidRPr="00CD68B6">
        <w:rPr>
          <w:sz w:val="24"/>
          <w:szCs w:val="24"/>
        </w:rPr>
        <w:t xml:space="preserve">slovenskej národnosti a následne k rómskej </w:t>
      </w:r>
      <w:r w:rsidRPr="00CD68B6">
        <w:rPr>
          <w:sz w:val="24"/>
          <w:szCs w:val="24"/>
        </w:rPr>
        <w:t>národnosti</w:t>
      </w:r>
      <w:r w:rsidR="006123D8" w:rsidRPr="00CD68B6">
        <w:rPr>
          <w:sz w:val="24"/>
          <w:szCs w:val="24"/>
        </w:rPr>
        <w:t xml:space="preserve">. Svoje zastúpenie tu má aj národnosť </w:t>
      </w:r>
      <w:r w:rsidR="009D0C86" w:rsidRPr="00CD68B6">
        <w:rPr>
          <w:sz w:val="24"/>
          <w:szCs w:val="24"/>
        </w:rPr>
        <w:t xml:space="preserve">poľská, česká, ukrajinská, bulharská, maďarská, rusínska a ruská. U nezanedbateľného počtu obyvateľov ostala národnosť nezistená. (Tabuľka </w:t>
      </w:r>
      <w:r w:rsidR="00E14F2A">
        <w:rPr>
          <w:sz w:val="24"/>
          <w:szCs w:val="24"/>
        </w:rPr>
        <w:t>x</w:t>
      </w:r>
      <w:r w:rsidR="009D0C86" w:rsidRPr="00CD68B6">
        <w:rPr>
          <w:sz w:val="24"/>
          <w:szCs w:val="24"/>
        </w:rPr>
        <w:t xml:space="preserve">). </w:t>
      </w:r>
      <w:r w:rsidRPr="00CD68B6">
        <w:rPr>
          <w:sz w:val="24"/>
          <w:szCs w:val="24"/>
        </w:rPr>
        <w:t xml:space="preserve">   </w:t>
      </w:r>
    </w:p>
    <w:tbl>
      <w:tblPr>
        <w:tblW w:w="9070" w:type="dxa"/>
        <w:tblInd w:w="55" w:type="dxa"/>
        <w:tblCellMar>
          <w:left w:w="70" w:type="dxa"/>
          <w:right w:w="70" w:type="dxa"/>
        </w:tblCellMar>
        <w:tblLook w:val="04A0" w:firstRow="1" w:lastRow="0" w:firstColumn="1" w:lastColumn="0" w:noHBand="0" w:noVBand="1"/>
      </w:tblPr>
      <w:tblGrid>
        <w:gridCol w:w="4535"/>
        <w:gridCol w:w="1591"/>
        <w:gridCol w:w="2944"/>
      </w:tblGrid>
      <w:tr w:rsidR="00FA4BD7" w:rsidRPr="00055398" w:rsidTr="007F5542">
        <w:trPr>
          <w:gridAfter w:val="1"/>
          <w:wAfter w:w="2944" w:type="dxa"/>
          <w:trHeight w:val="268"/>
        </w:trPr>
        <w:tc>
          <w:tcPr>
            <w:tcW w:w="6126" w:type="dxa"/>
            <w:gridSpan w:val="2"/>
            <w:tcBorders>
              <w:top w:val="nil"/>
              <w:left w:val="nil"/>
              <w:bottom w:val="single" w:sz="4" w:space="0" w:color="auto"/>
              <w:right w:val="nil"/>
            </w:tcBorders>
            <w:shd w:val="clear" w:color="auto" w:fill="auto"/>
            <w:noWrap/>
            <w:vAlign w:val="bottom"/>
            <w:hideMark/>
          </w:tcPr>
          <w:p w:rsidR="00FA4BD7" w:rsidRPr="00055398" w:rsidRDefault="00C20F2C" w:rsidP="00E14F2A">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 xml:space="preserve">Tabuľka </w:t>
            </w:r>
            <w:r w:rsidR="00E14F2A">
              <w:rPr>
                <w:rFonts w:ascii="Calibri" w:eastAsia="Times New Roman" w:hAnsi="Calibri" w:cs="Times New Roman"/>
                <w:b/>
                <w:bCs/>
                <w:color w:val="000000"/>
                <w:lang w:eastAsia="sk-SK"/>
              </w:rPr>
              <w:t>x</w:t>
            </w:r>
            <w:r>
              <w:rPr>
                <w:rFonts w:ascii="Calibri" w:eastAsia="Times New Roman" w:hAnsi="Calibri" w:cs="Times New Roman"/>
                <w:b/>
                <w:bCs/>
                <w:color w:val="000000"/>
                <w:lang w:eastAsia="sk-SK"/>
              </w:rPr>
              <w:t xml:space="preserve">: </w:t>
            </w:r>
            <w:r w:rsidR="00FA4BD7" w:rsidRPr="00055398">
              <w:rPr>
                <w:rFonts w:ascii="Calibri" w:eastAsia="Times New Roman" w:hAnsi="Calibri" w:cs="Times New Roman"/>
                <w:b/>
                <w:bCs/>
                <w:color w:val="000000"/>
                <w:lang w:eastAsia="sk-SK"/>
              </w:rPr>
              <w:t xml:space="preserve">Obyvateľstvo obce </w:t>
            </w:r>
            <w:r w:rsidR="002C79DD">
              <w:rPr>
                <w:rFonts w:ascii="Calibri" w:eastAsia="Times New Roman" w:hAnsi="Calibri" w:cs="Times New Roman"/>
                <w:b/>
                <w:bCs/>
                <w:color w:val="000000"/>
                <w:lang w:eastAsia="sk-SK"/>
              </w:rPr>
              <w:t>Nižná Myšľa</w:t>
            </w:r>
            <w:r w:rsidR="00FA4BD7" w:rsidRPr="00055398">
              <w:rPr>
                <w:rFonts w:ascii="Calibri" w:eastAsia="Times New Roman" w:hAnsi="Calibri" w:cs="Times New Roman"/>
                <w:b/>
                <w:bCs/>
                <w:color w:val="000000"/>
                <w:lang w:eastAsia="sk-SK"/>
              </w:rPr>
              <w:t xml:space="preserve"> podľa</w:t>
            </w:r>
            <w:r>
              <w:rPr>
                <w:rFonts w:ascii="Calibri" w:eastAsia="Times New Roman" w:hAnsi="Calibri" w:cs="Times New Roman"/>
                <w:b/>
                <w:bCs/>
                <w:color w:val="000000"/>
                <w:lang w:eastAsia="sk-SK"/>
              </w:rPr>
              <w:t xml:space="preserve"> n</w:t>
            </w:r>
            <w:r w:rsidR="00FA4BD7" w:rsidRPr="00055398">
              <w:rPr>
                <w:rFonts w:ascii="Calibri" w:eastAsia="Times New Roman" w:hAnsi="Calibri" w:cs="Times New Roman"/>
                <w:b/>
                <w:bCs/>
                <w:color w:val="000000"/>
                <w:lang w:eastAsia="sk-SK"/>
              </w:rPr>
              <w:t>árodnosti</w:t>
            </w:r>
          </w:p>
        </w:tc>
      </w:tr>
      <w:tr w:rsidR="00FA4BD7" w:rsidRPr="00055398" w:rsidTr="00CA5CB5">
        <w:trPr>
          <w:trHeight w:val="227"/>
        </w:trPr>
        <w:tc>
          <w:tcPr>
            <w:tcW w:w="4535" w:type="dxa"/>
            <w:tcBorders>
              <w:top w:val="nil"/>
              <w:left w:val="single" w:sz="4" w:space="0" w:color="auto"/>
              <w:bottom w:val="single" w:sz="4" w:space="0" w:color="auto"/>
              <w:right w:val="single" w:sz="4" w:space="0" w:color="auto"/>
            </w:tcBorders>
            <w:shd w:val="clear" w:color="000000" w:fill="D99594" w:themeFill="accent2" w:themeFillTint="99"/>
            <w:noWrap/>
            <w:vAlign w:val="bottom"/>
            <w:hideMark/>
          </w:tcPr>
          <w:p w:rsidR="00FA4BD7" w:rsidRPr="00CA5CB5" w:rsidRDefault="00FA4BD7" w:rsidP="000326E5">
            <w:pPr>
              <w:spacing w:after="0" w:line="240" w:lineRule="auto"/>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Národnosť</w:t>
            </w:r>
          </w:p>
        </w:tc>
        <w:tc>
          <w:tcPr>
            <w:tcW w:w="4535" w:type="dxa"/>
            <w:gridSpan w:val="2"/>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FA4BD7" w:rsidRPr="00CA5CB5" w:rsidRDefault="00FA4BD7"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Počet obyvateľov</w:t>
            </w:r>
          </w:p>
        </w:tc>
      </w:tr>
      <w:tr w:rsidR="00FA4BD7" w:rsidRPr="00055398" w:rsidTr="00F94F42">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slovenská</w:t>
            </w:r>
          </w:p>
        </w:tc>
        <w:tc>
          <w:tcPr>
            <w:tcW w:w="4535" w:type="dxa"/>
            <w:gridSpan w:val="2"/>
            <w:tcBorders>
              <w:top w:val="nil"/>
              <w:left w:val="nil"/>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1119</w:t>
            </w:r>
          </w:p>
        </w:tc>
      </w:tr>
      <w:tr w:rsidR="00FA4BD7" w:rsidRPr="00055398" w:rsidTr="00F94F42">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maďarská</w:t>
            </w:r>
          </w:p>
        </w:tc>
        <w:tc>
          <w:tcPr>
            <w:tcW w:w="4535" w:type="dxa"/>
            <w:gridSpan w:val="2"/>
            <w:tcBorders>
              <w:top w:val="nil"/>
              <w:left w:val="nil"/>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FA4BD7" w:rsidRPr="00055398" w:rsidTr="0071501D">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rómska</w:t>
            </w:r>
          </w:p>
        </w:tc>
        <w:tc>
          <w:tcPr>
            <w:tcW w:w="4535" w:type="dxa"/>
            <w:gridSpan w:val="2"/>
            <w:tcBorders>
              <w:top w:val="nil"/>
              <w:left w:val="nil"/>
              <w:bottom w:val="single" w:sz="4" w:space="0" w:color="auto"/>
              <w:right w:val="single" w:sz="4" w:space="0" w:color="auto"/>
            </w:tcBorders>
            <w:shd w:val="clear" w:color="auto" w:fill="auto"/>
            <w:noWrap/>
            <w:vAlign w:val="bottom"/>
          </w:tcPr>
          <w:p w:rsidR="00FA4BD7" w:rsidRPr="00055398" w:rsidRDefault="0071501D" w:rsidP="0071501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213</w:t>
            </w:r>
          </w:p>
        </w:tc>
      </w:tr>
      <w:tr w:rsidR="00FA4BD7"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rusínska</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FA4BD7"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71501D"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01D"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ukrajinská</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71501D"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r>
      <w:tr w:rsidR="0071501D"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01D"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česká</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71501D"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r>
      <w:tr w:rsidR="0071501D"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01D"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poľská</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71501D"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p>
        </w:tc>
      </w:tr>
      <w:tr w:rsidR="0071501D"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01D"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ruská</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71501D"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71501D"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01D"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bulharská</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71501D"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r>
      <w:tr w:rsidR="0071501D" w:rsidRPr="00055398" w:rsidTr="0071501D">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01D" w:rsidRDefault="0071501D"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nezistená</w:t>
            </w:r>
          </w:p>
        </w:tc>
        <w:tc>
          <w:tcPr>
            <w:tcW w:w="4535" w:type="dxa"/>
            <w:gridSpan w:val="2"/>
            <w:tcBorders>
              <w:top w:val="single" w:sz="4" w:space="0" w:color="auto"/>
              <w:left w:val="nil"/>
              <w:bottom w:val="single" w:sz="4" w:space="0" w:color="auto"/>
              <w:right w:val="single" w:sz="4" w:space="0" w:color="auto"/>
            </w:tcBorders>
            <w:shd w:val="clear" w:color="auto" w:fill="auto"/>
            <w:noWrap/>
            <w:vAlign w:val="bottom"/>
          </w:tcPr>
          <w:p w:rsidR="0071501D" w:rsidRPr="00055398" w:rsidRDefault="0071501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258</w:t>
            </w:r>
          </w:p>
        </w:tc>
      </w:tr>
    </w:tbl>
    <w:p w:rsidR="00FA4BD7" w:rsidRPr="00F50D06" w:rsidRDefault="00FA4BD7" w:rsidP="000326E5">
      <w:pPr>
        <w:spacing w:after="0" w:line="240" w:lineRule="auto"/>
        <w:jc w:val="both"/>
      </w:pPr>
      <w:r w:rsidRPr="00F50D06">
        <w:t>Zdroj: ŠÚ SR, ŠODB, 2011</w:t>
      </w:r>
    </w:p>
    <w:p w:rsidR="00FA4BD7" w:rsidRPr="00CD68B6" w:rsidRDefault="00D6475C" w:rsidP="000326E5">
      <w:pPr>
        <w:spacing w:after="0" w:line="240" w:lineRule="auto"/>
        <w:jc w:val="both"/>
        <w:rPr>
          <w:sz w:val="24"/>
          <w:szCs w:val="24"/>
        </w:rPr>
      </w:pPr>
      <w:r w:rsidRPr="00CD68B6">
        <w:rPr>
          <w:sz w:val="24"/>
          <w:szCs w:val="24"/>
        </w:rPr>
        <w:lastRenderedPageBreak/>
        <w:t xml:space="preserve">Náboženské zloženie obyvateľstva obce </w:t>
      </w:r>
      <w:r w:rsidR="00CD68B6" w:rsidRPr="00CD68B6">
        <w:rPr>
          <w:sz w:val="24"/>
          <w:szCs w:val="24"/>
        </w:rPr>
        <w:t>Nižná Myšľa</w:t>
      </w:r>
      <w:r w:rsidRPr="00CD68B6">
        <w:rPr>
          <w:sz w:val="24"/>
          <w:szCs w:val="24"/>
        </w:rPr>
        <w:t xml:space="preserve"> je prevažne jednoliate. Väčšina obyvateľstva sa hlási k rímskokatolíckemu vierovyznaniu</w:t>
      </w:r>
      <w:r w:rsidR="00CD68B6" w:rsidRPr="00CD68B6">
        <w:rPr>
          <w:sz w:val="24"/>
          <w:szCs w:val="24"/>
        </w:rPr>
        <w:t xml:space="preserve">. Počet obyvateľov Nižnej Mušľa a príslušnosť k cirkvi je uvedená v Tabuľke </w:t>
      </w:r>
      <w:r w:rsidR="00E14F2A">
        <w:rPr>
          <w:sz w:val="24"/>
          <w:szCs w:val="24"/>
        </w:rPr>
        <w:t>x</w:t>
      </w:r>
      <w:r w:rsidR="00CD68B6" w:rsidRPr="00CD68B6">
        <w:rPr>
          <w:sz w:val="24"/>
          <w:szCs w:val="24"/>
        </w:rPr>
        <w:t xml:space="preserve">. </w:t>
      </w:r>
      <w:r w:rsidRPr="00CD68B6">
        <w:rPr>
          <w:sz w:val="24"/>
          <w:szCs w:val="24"/>
        </w:rPr>
        <w:t xml:space="preserve">  </w:t>
      </w:r>
    </w:p>
    <w:p w:rsidR="00FA4BD7" w:rsidRPr="00F50D06" w:rsidRDefault="00501161" w:rsidP="000326E5">
      <w:pPr>
        <w:spacing w:after="0" w:line="240" w:lineRule="auto"/>
        <w:jc w:val="both"/>
        <w:rPr>
          <w:b/>
        </w:rPr>
      </w:pPr>
      <w:r w:rsidRPr="00F50D06">
        <w:rPr>
          <w:b/>
        </w:rPr>
        <w:t xml:space="preserve">Tabuľka </w:t>
      </w:r>
      <w:r w:rsidR="00E14F2A">
        <w:rPr>
          <w:b/>
        </w:rPr>
        <w:t>x</w:t>
      </w:r>
      <w:r w:rsidRPr="00F50D06">
        <w:rPr>
          <w:b/>
        </w:rPr>
        <w:t xml:space="preserve">: Obyvateľstvo obce </w:t>
      </w:r>
      <w:r w:rsidR="002C79DD">
        <w:rPr>
          <w:b/>
        </w:rPr>
        <w:t>Nižná Myšľa</w:t>
      </w:r>
      <w:r w:rsidRPr="00F50D06">
        <w:rPr>
          <w:b/>
        </w:rPr>
        <w:t xml:space="preserve"> podľa náboženského vyznania </w:t>
      </w:r>
    </w:p>
    <w:tbl>
      <w:tblPr>
        <w:tblW w:w="9070" w:type="dxa"/>
        <w:tblInd w:w="55" w:type="dxa"/>
        <w:tblCellMar>
          <w:left w:w="70" w:type="dxa"/>
          <w:right w:w="70" w:type="dxa"/>
        </w:tblCellMar>
        <w:tblLook w:val="04A0" w:firstRow="1" w:lastRow="0" w:firstColumn="1" w:lastColumn="0" w:noHBand="0" w:noVBand="1"/>
      </w:tblPr>
      <w:tblGrid>
        <w:gridCol w:w="4535"/>
        <w:gridCol w:w="4535"/>
      </w:tblGrid>
      <w:tr w:rsidR="00AF25A8" w:rsidRPr="00AF25A8" w:rsidTr="00CA5CB5">
        <w:trPr>
          <w:trHeight w:val="227"/>
        </w:trPr>
        <w:tc>
          <w:tcPr>
            <w:tcW w:w="4535" w:type="dxa"/>
            <w:tcBorders>
              <w:top w:val="single" w:sz="8" w:space="0" w:color="auto"/>
              <w:left w:val="single" w:sz="8" w:space="0" w:color="auto"/>
              <w:bottom w:val="single" w:sz="4" w:space="0" w:color="auto"/>
              <w:right w:val="single" w:sz="4" w:space="0" w:color="auto"/>
            </w:tcBorders>
            <w:shd w:val="clear" w:color="000000" w:fill="D99594" w:themeFill="accent2" w:themeFillTint="99"/>
            <w:noWrap/>
            <w:vAlign w:val="bottom"/>
            <w:hideMark/>
          </w:tcPr>
          <w:p w:rsidR="00AF25A8" w:rsidRPr="00AF25A8" w:rsidRDefault="00AF25A8" w:rsidP="000326E5">
            <w:pPr>
              <w:spacing w:after="0" w:line="240" w:lineRule="auto"/>
              <w:rPr>
                <w:rFonts w:ascii="Calibri" w:eastAsia="Times New Roman" w:hAnsi="Calibri" w:cs="Times New Roman"/>
                <w:b/>
                <w:bCs/>
                <w:color w:val="000000"/>
                <w:lang w:eastAsia="sk-SK"/>
              </w:rPr>
            </w:pPr>
            <w:r w:rsidRPr="00AF25A8">
              <w:rPr>
                <w:rFonts w:ascii="Calibri" w:eastAsia="Times New Roman" w:hAnsi="Calibri" w:cs="Times New Roman"/>
                <w:b/>
                <w:bCs/>
                <w:color w:val="000000"/>
                <w:lang w:eastAsia="sk-SK"/>
              </w:rPr>
              <w:t>Náboženské vyznanie</w:t>
            </w:r>
          </w:p>
        </w:tc>
        <w:tc>
          <w:tcPr>
            <w:tcW w:w="4535" w:type="dxa"/>
            <w:tcBorders>
              <w:top w:val="single" w:sz="8" w:space="0" w:color="auto"/>
              <w:left w:val="nil"/>
              <w:bottom w:val="single" w:sz="4" w:space="0" w:color="auto"/>
              <w:right w:val="single" w:sz="8" w:space="0" w:color="auto"/>
            </w:tcBorders>
            <w:shd w:val="clear" w:color="000000" w:fill="D99594" w:themeFill="accent2" w:themeFillTint="99"/>
            <w:noWrap/>
            <w:vAlign w:val="bottom"/>
            <w:hideMark/>
          </w:tcPr>
          <w:p w:rsidR="00AF25A8" w:rsidRPr="00AF25A8" w:rsidRDefault="00AF25A8" w:rsidP="000326E5">
            <w:pPr>
              <w:spacing w:after="0" w:line="240" w:lineRule="auto"/>
              <w:jc w:val="center"/>
              <w:rPr>
                <w:rFonts w:ascii="Calibri" w:eastAsia="Times New Roman" w:hAnsi="Calibri" w:cs="Times New Roman"/>
                <w:b/>
                <w:bCs/>
                <w:color w:val="000000"/>
                <w:lang w:eastAsia="sk-SK"/>
              </w:rPr>
            </w:pPr>
            <w:r w:rsidRPr="00AF25A8">
              <w:rPr>
                <w:rFonts w:ascii="Calibri" w:eastAsia="Times New Roman" w:hAnsi="Calibri" w:cs="Times New Roman"/>
                <w:b/>
                <w:bCs/>
                <w:color w:val="000000"/>
                <w:lang w:eastAsia="sk-SK"/>
              </w:rPr>
              <w:t>počet veriacich</w:t>
            </w:r>
          </w:p>
        </w:tc>
      </w:tr>
      <w:tr w:rsidR="00AF25A8" w:rsidRPr="00AF25A8" w:rsidTr="00F94F42">
        <w:trPr>
          <w:trHeight w:val="227"/>
        </w:trPr>
        <w:tc>
          <w:tcPr>
            <w:tcW w:w="4535" w:type="dxa"/>
            <w:tcBorders>
              <w:top w:val="nil"/>
              <w:left w:val="single" w:sz="8"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Rímskokatolícka cirkev</w:t>
            </w:r>
          </w:p>
        </w:tc>
        <w:tc>
          <w:tcPr>
            <w:tcW w:w="4535" w:type="dxa"/>
            <w:tcBorders>
              <w:top w:val="nil"/>
              <w:left w:val="nil"/>
              <w:bottom w:val="single" w:sz="4" w:space="0" w:color="auto"/>
              <w:right w:val="single" w:sz="8"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1207</w:t>
            </w:r>
          </w:p>
        </w:tc>
      </w:tr>
      <w:tr w:rsidR="00AF25A8" w:rsidRPr="00AF25A8" w:rsidTr="00F94F42">
        <w:trPr>
          <w:trHeight w:val="227"/>
        </w:trPr>
        <w:tc>
          <w:tcPr>
            <w:tcW w:w="4535" w:type="dxa"/>
            <w:tcBorders>
              <w:top w:val="nil"/>
              <w:left w:val="single" w:sz="8"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Gréckokatolícka cirkev</w:t>
            </w:r>
          </w:p>
        </w:tc>
        <w:tc>
          <w:tcPr>
            <w:tcW w:w="4535" w:type="dxa"/>
            <w:tcBorders>
              <w:top w:val="nil"/>
              <w:left w:val="nil"/>
              <w:bottom w:val="single" w:sz="4" w:space="0" w:color="auto"/>
              <w:right w:val="single" w:sz="8"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18</w:t>
            </w:r>
          </w:p>
        </w:tc>
      </w:tr>
      <w:tr w:rsidR="00AF25A8" w:rsidRPr="00AF25A8" w:rsidTr="00F94F42">
        <w:trPr>
          <w:trHeight w:val="227"/>
        </w:trPr>
        <w:tc>
          <w:tcPr>
            <w:tcW w:w="4535" w:type="dxa"/>
            <w:tcBorders>
              <w:top w:val="nil"/>
              <w:left w:val="single" w:sz="8"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Pravoslávna cirkev</w:t>
            </w:r>
          </w:p>
        </w:tc>
        <w:tc>
          <w:tcPr>
            <w:tcW w:w="4535" w:type="dxa"/>
            <w:tcBorders>
              <w:top w:val="nil"/>
              <w:left w:val="nil"/>
              <w:bottom w:val="single" w:sz="4" w:space="0" w:color="auto"/>
              <w:right w:val="single" w:sz="8"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r>
      <w:tr w:rsidR="00AF25A8" w:rsidRPr="00AF25A8" w:rsidTr="00F94F42">
        <w:trPr>
          <w:trHeight w:val="227"/>
        </w:trPr>
        <w:tc>
          <w:tcPr>
            <w:tcW w:w="4535" w:type="dxa"/>
            <w:tcBorders>
              <w:top w:val="nil"/>
              <w:left w:val="single" w:sz="8"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Evanjelická cirkev augsburského vyznania</w:t>
            </w:r>
          </w:p>
        </w:tc>
        <w:tc>
          <w:tcPr>
            <w:tcW w:w="4535" w:type="dxa"/>
            <w:tcBorders>
              <w:top w:val="nil"/>
              <w:left w:val="nil"/>
              <w:bottom w:val="single" w:sz="4" w:space="0" w:color="auto"/>
              <w:right w:val="single" w:sz="8"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r>
      <w:tr w:rsidR="00AF25A8" w:rsidRPr="00AF25A8" w:rsidTr="00F94F42">
        <w:trPr>
          <w:trHeight w:val="227"/>
        </w:trPr>
        <w:tc>
          <w:tcPr>
            <w:tcW w:w="4535" w:type="dxa"/>
            <w:tcBorders>
              <w:top w:val="nil"/>
              <w:left w:val="single" w:sz="8"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Reformovaná kresťanská cirkev</w:t>
            </w:r>
          </w:p>
        </w:tc>
        <w:tc>
          <w:tcPr>
            <w:tcW w:w="4535" w:type="dxa"/>
            <w:tcBorders>
              <w:top w:val="nil"/>
              <w:left w:val="nil"/>
              <w:bottom w:val="single" w:sz="4" w:space="0" w:color="auto"/>
              <w:right w:val="single" w:sz="8"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w:t>
            </w:r>
          </w:p>
        </w:tc>
      </w:tr>
      <w:tr w:rsidR="00AF25A8" w:rsidRPr="00AF25A8" w:rsidTr="00D77201">
        <w:trPr>
          <w:trHeight w:val="227"/>
        </w:trPr>
        <w:tc>
          <w:tcPr>
            <w:tcW w:w="4535" w:type="dxa"/>
            <w:tcBorders>
              <w:top w:val="nil"/>
              <w:left w:val="single" w:sz="8"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Apoštolská cirkev</w:t>
            </w:r>
          </w:p>
        </w:tc>
        <w:tc>
          <w:tcPr>
            <w:tcW w:w="4535" w:type="dxa"/>
            <w:tcBorders>
              <w:top w:val="nil"/>
              <w:left w:val="nil"/>
              <w:bottom w:val="single" w:sz="4" w:space="0" w:color="auto"/>
              <w:right w:val="single" w:sz="8"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r>
      <w:tr w:rsidR="00AF25A8" w:rsidRPr="00AF25A8" w:rsidTr="00D77201">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Cirkev adventistov siedmeho dňa</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5A8"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D77201" w:rsidRPr="00AF25A8" w:rsidTr="00D77201">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Cirkev bratská</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D77201" w:rsidRPr="00AF25A8" w:rsidTr="00D77201">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Cirkev československá husitská</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D77201" w:rsidRPr="00AF25A8" w:rsidTr="00D77201">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iné</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r>
      <w:tr w:rsidR="00D77201" w:rsidRPr="00AF25A8" w:rsidTr="00D77201">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bez vyznania</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65</w:t>
            </w:r>
          </w:p>
        </w:tc>
      </w:tr>
      <w:tr w:rsidR="00D77201" w:rsidRPr="00AF25A8" w:rsidTr="00D77201">
        <w:trPr>
          <w:trHeight w:val="227"/>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nezistené</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201" w:rsidRPr="00AF25A8" w:rsidRDefault="00D77201"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289</w:t>
            </w:r>
          </w:p>
        </w:tc>
      </w:tr>
    </w:tbl>
    <w:p w:rsidR="00055398" w:rsidRPr="00F50D06" w:rsidRDefault="00AF25A8" w:rsidP="000326E5">
      <w:pPr>
        <w:spacing w:after="0" w:line="240" w:lineRule="auto"/>
        <w:jc w:val="both"/>
      </w:pPr>
      <w:r w:rsidRPr="00F50D06">
        <w:t>Zdroj: ŠÚ</w:t>
      </w:r>
      <w:r w:rsidR="007F0119" w:rsidRPr="00F50D06">
        <w:t xml:space="preserve"> SR</w:t>
      </w:r>
      <w:r w:rsidRPr="00F50D06">
        <w:t>, ŠODB, 2011</w:t>
      </w:r>
    </w:p>
    <w:p w:rsidR="00044A69" w:rsidRDefault="00044A69" w:rsidP="000326E5">
      <w:pPr>
        <w:spacing w:after="0" w:line="240" w:lineRule="auto"/>
        <w:jc w:val="both"/>
        <w:rPr>
          <w:sz w:val="24"/>
          <w:szCs w:val="24"/>
        </w:rPr>
      </w:pPr>
    </w:p>
    <w:p w:rsidR="00F105A4" w:rsidRPr="006630C8" w:rsidRDefault="00F105A4" w:rsidP="000326E5">
      <w:pPr>
        <w:spacing w:after="0" w:line="240" w:lineRule="auto"/>
        <w:jc w:val="both"/>
        <w:rPr>
          <w:sz w:val="24"/>
          <w:szCs w:val="24"/>
        </w:rPr>
      </w:pPr>
      <w:r w:rsidRPr="006630C8">
        <w:rPr>
          <w:sz w:val="24"/>
          <w:szCs w:val="24"/>
        </w:rPr>
        <w:t>VZDELANIE A ZAMESTNANOSŤ</w:t>
      </w:r>
    </w:p>
    <w:p w:rsidR="001D4E42" w:rsidRPr="006630C8" w:rsidRDefault="00D8773F" w:rsidP="000326E5">
      <w:pPr>
        <w:spacing w:after="0" w:line="240" w:lineRule="auto"/>
        <w:jc w:val="both"/>
        <w:rPr>
          <w:sz w:val="24"/>
          <w:szCs w:val="24"/>
        </w:rPr>
      </w:pPr>
      <w:r w:rsidRPr="006630C8">
        <w:rPr>
          <w:sz w:val="24"/>
          <w:szCs w:val="24"/>
        </w:rPr>
        <w:t xml:space="preserve">Vo vzdelanostnej štruktúre obyvateľstva obce </w:t>
      </w:r>
      <w:r w:rsidR="006630C8" w:rsidRPr="006630C8">
        <w:rPr>
          <w:sz w:val="24"/>
          <w:szCs w:val="24"/>
        </w:rPr>
        <w:t>Nižná Myšľa</w:t>
      </w:r>
      <w:r w:rsidRPr="006630C8">
        <w:rPr>
          <w:sz w:val="24"/>
          <w:szCs w:val="24"/>
        </w:rPr>
        <w:t xml:space="preserve"> tvoria </w:t>
      </w:r>
      <w:r w:rsidR="006630C8" w:rsidRPr="006630C8">
        <w:rPr>
          <w:sz w:val="24"/>
          <w:szCs w:val="24"/>
        </w:rPr>
        <w:t xml:space="preserve">najpočetnejšiu skupinu </w:t>
      </w:r>
      <w:r w:rsidRPr="006630C8">
        <w:rPr>
          <w:sz w:val="24"/>
          <w:szCs w:val="24"/>
        </w:rPr>
        <w:t xml:space="preserve">občania </w:t>
      </w:r>
      <w:r w:rsidR="006630C8" w:rsidRPr="006630C8">
        <w:rPr>
          <w:sz w:val="24"/>
          <w:szCs w:val="24"/>
        </w:rPr>
        <w:t xml:space="preserve">s dosiahnutým úplným stredným odborným vzdelaním s maturitou (260). Nasledujú občania s dosiahnutým základným vzdelaním (229) a vysokoškolským vzdelaním (191). </w:t>
      </w:r>
      <w:r w:rsidR="009D5892" w:rsidRPr="006630C8">
        <w:rPr>
          <w:sz w:val="24"/>
          <w:szCs w:val="24"/>
        </w:rPr>
        <w:t xml:space="preserve">Prehľadný počet obyvateľov obce </w:t>
      </w:r>
      <w:r w:rsidR="006630C8" w:rsidRPr="006630C8">
        <w:rPr>
          <w:sz w:val="24"/>
          <w:szCs w:val="24"/>
        </w:rPr>
        <w:t>Nižná Myšľa</w:t>
      </w:r>
      <w:r w:rsidR="009D5892" w:rsidRPr="006630C8">
        <w:rPr>
          <w:sz w:val="24"/>
          <w:szCs w:val="24"/>
        </w:rPr>
        <w:t xml:space="preserve"> podľa najvyššieho dosiahnutého vzdelania je uvedený v </w:t>
      </w:r>
      <w:r w:rsidR="00241921" w:rsidRPr="006630C8">
        <w:rPr>
          <w:sz w:val="24"/>
          <w:szCs w:val="24"/>
        </w:rPr>
        <w:t>T</w:t>
      </w:r>
      <w:r w:rsidR="009D5892" w:rsidRPr="006630C8">
        <w:rPr>
          <w:sz w:val="24"/>
          <w:szCs w:val="24"/>
        </w:rPr>
        <w:t xml:space="preserve">abuľke </w:t>
      </w:r>
      <w:r w:rsidR="00E14F2A" w:rsidRPr="006630C8">
        <w:rPr>
          <w:sz w:val="24"/>
          <w:szCs w:val="24"/>
        </w:rPr>
        <w:t>x</w:t>
      </w:r>
      <w:r w:rsidR="009D5892" w:rsidRPr="006630C8">
        <w:rPr>
          <w:sz w:val="24"/>
          <w:szCs w:val="24"/>
        </w:rPr>
        <w:t xml:space="preserve">. </w:t>
      </w:r>
      <w:r w:rsidR="006630C8" w:rsidRPr="006630C8">
        <w:rPr>
          <w:sz w:val="24"/>
          <w:szCs w:val="24"/>
        </w:rPr>
        <w:t xml:space="preserve">Podľa súčasného trendu sa dá predpokladať, že v budúcnosti bude rásť počet obyvateľov s dosiahnutým úplným stredoškolským a tiež aj vysokoškolským vzdelaním. </w:t>
      </w:r>
      <w:r w:rsidR="00F72AB9" w:rsidRPr="006630C8">
        <w:rPr>
          <w:sz w:val="24"/>
          <w:szCs w:val="24"/>
        </w:rPr>
        <w:t xml:space="preserve"> </w:t>
      </w:r>
      <w:r w:rsidR="00C44B48" w:rsidRPr="006630C8">
        <w:rPr>
          <w:sz w:val="24"/>
          <w:szCs w:val="24"/>
        </w:rPr>
        <w:t xml:space="preserve"> </w:t>
      </w:r>
      <w:r w:rsidR="00E06F54" w:rsidRPr="006630C8">
        <w:rPr>
          <w:sz w:val="24"/>
          <w:szCs w:val="24"/>
        </w:rPr>
        <w:t xml:space="preserve"> </w:t>
      </w:r>
    </w:p>
    <w:p w:rsidR="006B7F24" w:rsidRPr="006630C8" w:rsidRDefault="006B7F24" w:rsidP="006B7F24">
      <w:pPr>
        <w:spacing w:after="0" w:line="240" w:lineRule="auto"/>
        <w:jc w:val="both"/>
        <w:rPr>
          <w:b/>
        </w:rPr>
      </w:pPr>
      <w:r w:rsidRPr="006630C8">
        <w:rPr>
          <w:b/>
        </w:rPr>
        <w:t xml:space="preserve">Tabuľka </w:t>
      </w:r>
      <w:r w:rsidR="00E14F2A" w:rsidRPr="006630C8">
        <w:rPr>
          <w:b/>
        </w:rPr>
        <w:t>x</w:t>
      </w:r>
      <w:r w:rsidRPr="006630C8">
        <w:rPr>
          <w:b/>
        </w:rPr>
        <w:t xml:space="preserve">: Obyvateľstvo obce </w:t>
      </w:r>
      <w:r w:rsidR="002C79DD" w:rsidRPr="006630C8">
        <w:rPr>
          <w:b/>
        </w:rPr>
        <w:t>Nižná Myšľa</w:t>
      </w:r>
      <w:r w:rsidRPr="006630C8">
        <w:rPr>
          <w:b/>
        </w:rPr>
        <w:t xml:space="preserve"> podľa najvyššieho dosiahnutého vzdelania  </w:t>
      </w:r>
    </w:p>
    <w:tbl>
      <w:tblPr>
        <w:tblW w:w="9070" w:type="dxa"/>
        <w:tblInd w:w="55" w:type="dxa"/>
        <w:tblCellMar>
          <w:left w:w="70" w:type="dxa"/>
          <w:right w:w="70" w:type="dxa"/>
        </w:tblCellMar>
        <w:tblLook w:val="04A0" w:firstRow="1" w:lastRow="0" w:firstColumn="1" w:lastColumn="0" w:noHBand="0" w:noVBand="1"/>
      </w:tblPr>
      <w:tblGrid>
        <w:gridCol w:w="4535"/>
        <w:gridCol w:w="4535"/>
      </w:tblGrid>
      <w:tr w:rsidR="008D4DC3" w:rsidRPr="008D4DC3" w:rsidTr="00CA5CB5">
        <w:trPr>
          <w:trHeight w:val="227"/>
        </w:trPr>
        <w:tc>
          <w:tcPr>
            <w:tcW w:w="4535"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hideMark/>
          </w:tcPr>
          <w:p w:rsidR="008D4DC3" w:rsidRPr="008D4DC3" w:rsidRDefault="008D4DC3" w:rsidP="000326E5">
            <w:pPr>
              <w:spacing w:after="0" w:line="240" w:lineRule="auto"/>
              <w:rPr>
                <w:rFonts w:ascii="Calibri" w:eastAsia="Times New Roman" w:hAnsi="Calibri" w:cs="Times New Roman"/>
                <w:b/>
                <w:bCs/>
                <w:color w:val="000000"/>
                <w:lang w:eastAsia="sk-SK"/>
              </w:rPr>
            </w:pPr>
            <w:r w:rsidRPr="008D4DC3">
              <w:rPr>
                <w:rFonts w:ascii="Calibri" w:eastAsia="Times New Roman" w:hAnsi="Calibri" w:cs="Times New Roman"/>
                <w:b/>
                <w:bCs/>
                <w:color w:val="000000"/>
                <w:lang w:eastAsia="sk-SK"/>
              </w:rPr>
              <w:t>Najvyššie dosiahnuté vzdelanie</w:t>
            </w:r>
          </w:p>
        </w:tc>
        <w:tc>
          <w:tcPr>
            <w:tcW w:w="4535"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8D4DC3" w:rsidRPr="008D4DC3" w:rsidRDefault="008D4DC3" w:rsidP="000326E5">
            <w:pPr>
              <w:spacing w:after="0" w:line="240" w:lineRule="auto"/>
              <w:jc w:val="center"/>
              <w:rPr>
                <w:rFonts w:ascii="Calibri" w:eastAsia="Times New Roman" w:hAnsi="Calibri" w:cs="Times New Roman"/>
                <w:b/>
                <w:bCs/>
                <w:color w:val="000000"/>
                <w:lang w:eastAsia="sk-SK"/>
              </w:rPr>
            </w:pPr>
            <w:r w:rsidRPr="008D4DC3">
              <w:rPr>
                <w:rFonts w:ascii="Calibri" w:eastAsia="Times New Roman" w:hAnsi="Calibri" w:cs="Times New Roman"/>
                <w:b/>
                <w:bCs/>
                <w:color w:val="000000"/>
                <w:lang w:eastAsia="sk-SK"/>
              </w:rPr>
              <w:t>počet obyvateľov</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základné</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1F4358"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229</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učňovské (bez maturity)</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1F4358"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175</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stredné odborné (bez maturity)</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1F4358"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102</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úplné stredné učňovské (s maturitou)</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1F4358"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40</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úplné stredné odborné (s maturitou)</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1F4358"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260</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úplné stredné všeobecné</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54</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vyššie odborné</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13</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vysokoškolské bakalárske</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vysokoškolské mag., ing., dokt.</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191</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vysokoškolské doktorandské</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bez vzdelania</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412</w:t>
            </w:r>
          </w:p>
        </w:tc>
      </w:tr>
      <w:tr w:rsidR="008D4DC3" w:rsidRPr="008D4DC3"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8D4DC3" w:rsidRPr="008D4DC3" w:rsidRDefault="008D4DC3" w:rsidP="000326E5">
            <w:pPr>
              <w:spacing w:after="0" w:line="240" w:lineRule="auto"/>
              <w:rPr>
                <w:rFonts w:ascii="Calibri" w:eastAsia="Times New Roman" w:hAnsi="Calibri" w:cs="Times New Roman"/>
                <w:color w:val="000000"/>
                <w:lang w:eastAsia="sk-SK"/>
              </w:rPr>
            </w:pPr>
            <w:r w:rsidRPr="008D4DC3">
              <w:rPr>
                <w:rFonts w:ascii="Calibri" w:eastAsia="Times New Roman" w:hAnsi="Calibri" w:cs="Times New Roman"/>
                <w:color w:val="000000"/>
                <w:lang w:eastAsia="sk-SK"/>
              </w:rPr>
              <w:t>nezistené</w:t>
            </w:r>
          </w:p>
        </w:tc>
        <w:tc>
          <w:tcPr>
            <w:tcW w:w="4535" w:type="dxa"/>
            <w:tcBorders>
              <w:top w:val="nil"/>
              <w:left w:val="nil"/>
              <w:bottom w:val="single" w:sz="4" w:space="0" w:color="auto"/>
              <w:right w:val="single" w:sz="4" w:space="0" w:color="auto"/>
            </w:tcBorders>
            <w:shd w:val="clear" w:color="auto" w:fill="auto"/>
            <w:noWrap/>
            <w:vAlign w:val="bottom"/>
          </w:tcPr>
          <w:p w:rsidR="008D4DC3" w:rsidRPr="008D4DC3" w:rsidRDefault="0028682C"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87</w:t>
            </w:r>
          </w:p>
        </w:tc>
      </w:tr>
    </w:tbl>
    <w:p w:rsidR="008D4DC3" w:rsidRPr="00F50D06" w:rsidRDefault="008D4DC3" w:rsidP="000326E5">
      <w:pPr>
        <w:spacing w:after="0" w:line="240" w:lineRule="auto"/>
        <w:jc w:val="both"/>
      </w:pPr>
      <w:r w:rsidRPr="00F50D06">
        <w:t>Zdroj: ŠÚ</w:t>
      </w:r>
      <w:r w:rsidR="007F0119" w:rsidRPr="00F50D06">
        <w:t xml:space="preserve"> SR</w:t>
      </w:r>
      <w:r w:rsidRPr="00F50D06">
        <w:t>, ŠODB, 2011</w:t>
      </w:r>
    </w:p>
    <w:p w:rsidR="00C677AB" w:rsidRDefault="00C677AB" w:rsidP="000326E5">
      <w:pPr>
        <w:spacing w:after="0" w:line="240" w:lineRule="auto"/>
        <w:jc w:val="both"/>
        <w:rPr>
          <w:sz w:val="24"/>
          <w:szCs w:val="24"/>
        </w:rPr>
      </w:pPr>
    </w:p>
    <w:p w:rsidR="008D4DC3" w:rsidRPr="00CD68B6" w:rsidRDefault="004A3B1F" w:rsidP="000326E5">
      <w:pPr>
        <w:spacing w:after="0" w:line="240" w:lineRule="auto"/>
        <w:jc w:val="both"/>
        <w:rPr>
          <w:sz w:val="24"/>
          <w:szCs w:val="24"/>
        </w:rPr>
      </w:pPr>
      <w:r w:rsidRPr="00CD68B6">
        <w:rPr>
          <w:sz w:val="24"/>
          <w:szCs w:val="24"/>
        </w:rPr>
        <w:t xml:space="preserve">Zamestnanosť a teda stály finančný príjem umožňuje a zjednodušuje nie len rozvoj individuálny, ale aj rozvoj spoločnosti, v ktorej občania žijú. Tabuľka </w:t>
      </w:r>
      <w:r w:rsidR="006630C8">
        <w:rPr>
          <w:sz w:val="24"/>
          <w:szCs w:val="24"/>
        </w:rPr>
        <w:t>x</w:t>
      </w:r>
      <w:r w:rsidRPr="00CD68B6">
        <w:rPr>
          <w:sz w:val="24"/>
          <w:szCs w:val="24"/>
        </w:rPr>
        <w:t xml:space="preserve"> ukazuje pomer občanov obce </w:t>
      </w:r>
      <w:r w:rsidR="00CD68B6" w:rsidRPr="00CD68B6">
        <w:rPr>
          <w:sz w:val="24"/>
          <w:szCs w:val="24"/>
        </w:rPr>
        <w:t>Nižná Myšľa</w:t>
      </w:r>
      <w:r w:rsidRPr="00CD68B6">
        <w:rPr>
          <w:sz w:val="24"/>
          <w:szCs w:val="24"/>
        </w:rPr>
        <w:t xml:space="preserve"> podľa ich ekonomickej aktivity, pričom ekonomicky aktívnych občanov </w:t>
      </w:r>
      <w:r w:rsidR="00CD68B6" w:rsidRPr="00CD68B6">
        <w:rPr>
          <w:sz w:val="24"/>
          <w:szCs w:val="24"/>
        </w:rPr>
        <w:t>podľa ŠODB z roku 2011 je 703</w:t>
      </w:r>
      <w:r w:rsidRPr="00CD68B6">
        <w:rPr>
          <w:sz w:val="24"/>
          <w:szCs w:val="24"/>
        </w:rPr>
        <w:t xml:space="preserve">.  </w:t>
      </w:r>
    </w:p>
    <w:p w:rsidR="00707C57" w:rsidRPr="00E813C4" w:rsidRDefault="00707C57" w:rsidP="00707C57">
      <w:pPr>
        <w:spacing w:after="0" w:line="240" w:lineRule="auto"/>
        <w:jc w:val="both"/>
        <w:rPr>
          <w:b/>
        </w:rPr>
      </w:pPr>
      <w:r w:rsidRPr="00CD68B6">
        <w:rPr>
          <w:b/>
        </w:rPr>
        <w:t xml:space="preserve">Tabuľka </w:t>
      </w:r>
      <w:r w:rsidR="006630C8">
        <w:rPr>
          <w:b/>
        </w:rPr>
        <w:t>x</w:t>
      </w:r>
      <w:r w:rsidRPr="00CD68B6">
        <w:rPr>
          <w:b/>
        </w:rPr>
        <w:t xml:space="preserve">: Obyvateľstvo obce </w:t>
      </w:r>
      <w:r w:rsidR="008D434A" w:rsidRPr="00CD68B6">
        <w:rPr>
          <w:b/>
        </w:rPr>
        <w:t>Nižná Myšľa</w:t>
      </w:r>
      <w:r w:rsidRPr="00CD68B6">
        <w:rPr>
          <w:b/>
        </w:rPr>
        <w:t xml:space="preserve"> podľa </w:t>
      </w:r>
      <w:r w:rsidRPr="00E813C4">
        <w:rPr>
          <w:b/>
        </w:rPr>
        <w:t xml:space="preserve">ekonomickej aktivity  </w:t>
      </w:r>
    </w:p>
    <w:tbl>
      <w:tblPr>
        <w:tblW w:w="9070" w:type="dxa"/>
        <w:tblInd w:w="55" w:type="dxa"/>
        <w:tblCellMar>
          <w:left w:w="70" w:type="dxa"/>
          <w:right w:w="70" w:type="dxa"/>
        </w:tblCellMar>
        <w:tblLook w:val="04A0" w:firstRow="1" w:lastRow="0" w:firstColumn="1" w:lastColumn="0" w:noHBand="0" w:noVBand="1"/>
      </w:tblPr>
      <w:tblGrid>
        <w:gridCol w:w="4535"/>
        <w:gridCol w:w="4535"/>
      </w:tblGrid>
      <w:tr w:rsidR="007F0119" w:rsidRPr="007F0119" w:rsidTr="00CA5CB5">
        <w:trPr>
          <w:trHeight w:val="227"/>
        </w:trPr>
        <w:tc>
          <w:tcPr>
            <w:tcW w:w="4535"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hideMark/>
          </w:tcPr>
          <w:p w:rsidR="007F0119" w:rsidRPr="00CA5CB5" w:rsidRDefault="007F0119" w:rsidP="000326E5">
            <w:pPr>
              <w:spacing w:after="0" w:line="240" w:lineRule="auto"/>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ekonomická aktivita</w:t>
            </w:r>
          </w:p>
        </w:tc>
        <w:tc>
          <w:tcPr>
            <w:tcW w:w="4535"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7F0119" w:rsidRPr="00CA5CB5" w:rsidRDefault="007F0119"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počet obyvateľov obce</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pracujúci (okrem dôchodcov)</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499</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lastRenderedPageBreak/>
              <w:t>pracujúci dôchodcovia</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osoby na MD</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osoby na RD</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25</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nezamestnaní</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182</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študenti stredných škôl</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53</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študenti VŠ</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38</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osoby v domácnosti</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dôchodcovia</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212</w:t>
            </w:r>
          </w:p>
        </w:tc>
      </w:tr>
      <w:tr w:rsidR="00C50BC6"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tcPr>
          <w:p w:rsidR="00C50BC6" w:rsidRPr="007F0119" w:rsidRDefault="00C50BC6"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príjemca kapitálových príjmov</w:t>
            </w:r>
          </w:p>
        </w:tc>
        <w:tc>
          <w:tcPr>
            <w:tcW w:w="4535" w:type="dxa"/>
            <w:tcBorders>
              <w:top w:val="nil"/>
              <w:left w:val="nil"/>
              <w:bottom w:val="single" w:sz="4" w:space="0" w:color="auto"/>
              <w:right w:val="single" w:sz="4" w:space="0" w:color="auto"/>
            </w:tcBorders>
            <w:shd w:val="clear" w:color="auto" w:fill="auto"/>
            <w:noWrap/>
            <w:vAlign w:val="bottom"/>
          </w:tcPr>
          <w:p w:rsidR="00C50BC6"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deti do 16 rokov</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427</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iné</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nezistené</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130</w:t>
            </w:r>
          </w:p>
        </w:tc>
      </w:tr>
      <w:tr w:rsidR="007F0119" w:rsidRPr="007F0119" w:rsidTr="00ED4409">
        <w:trPr>
          <w:trHeight w:val="227"/>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rsidR="007F0119" w:rsidRPr="007F0119" w:rsidRDefault="007F0119" w:rsidP="000326E5">
            <w:pPr>
              <w:spacing w:after="0" w:line="240" w:lineRule="auto"/>
              <w:rPr>
                <w:rFonts w:ascii="Calibri" w:eastAsia="Times New Roman" w:hAnsi="Calibri" w:cs="Times New Roman"/>
                <w:color w:val="000000"/>
                <w:lang w:eastAsia="sk-SK"/>
              </w:rPr>
            </w:pPr>
            <w:r w:rsidRPr="007F0119">
              <w:rPr>
                <w:rFonts w:ascii="Calibri" w:eastAsia="Times New Roman" w:hAnsi="Calibri" w:cs="Times New Roman"/>
                <w:color w:val="000000"/>
                <w:lang w:eastAsia="sk-SK"/>
              </w:rPr>
              <w:t>z toho ekonomicky aktívny</w:t>
            </w:r>
          </w:p>
        </w:tc>
        <w:tc>
          <w:tcPr>
            <w:tcW w:w="4535" w:type="dxa"/>
            <w:tcBorders>
              <w:top w:val="nil"/>
              <w:left w:val="nil"/>
              <w:bottom w:val="single" w:sz="4" w:space="0" w:color="auto"/>
              <w:right w:val="single" w:sz="4" w:space="0" w:color="auto"/>
            </w:tcBorders>
            <w:shd w:val="clear" w:color="auto" w:fill="auto"/>
            <w:noWrap/>
            <w:vAlign w:val="bottom"/>
          </w:tcPr>
          <w:p w:rsidR="007F0119" w:rsidRPr="007F0119" w:rsidRDefault="00C50BC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703</w:t>
            </w:r>
          </w:p>
        </w:tc>
      </w:tr>
    </w:tbl>
    <w:p w:rsidR="007F0119" w:rsidRPr="00E813C4" w:rsidRDefault="007F0119" w:rsidP="000326E5">
      <w:pPr>
        <w:spacing w:after="0" w:line="240" w:lineRule="auto"/>
        <w:jc w:val="both"/>
      </w:pPr>
      <w:r w:rsidRPr="00E813C4">
        <w:t>Zdroj: ŠÚ SR, ŠODB, 2011</w:t>
      </w:r>
    </w:p>
    <w:p w:rsidR="00C677AB" w:rsidRDefault="00C677AB" w:rsidP="000326E5">
      <w:pPr>
        <w:spacing w:after="0" w:line="240" w:lineRule="auto"/>
        <w:jc w:val="both"/>
        <w:rPr>
          <w:sz w:val="24"/>
          <w:szCs w:val="24"/>
        </w:rPr>
      </w:pPr>
    </w:p>
    <w:p w:rsidR="00FB1D2F" w:rsidRPr="00FB1D2F" w:rsidRDefault="00FB1D2F" w:rsidP="00FB1D2F">
      <w:pPr>
        <w:spacing w:after="0" w:line="240" w:lineRule="auto"/>
        <w:jc w:val="both"/>
        <w:rPr>
          <w:sz w:val="24"/>
          <w:szCs w:val="24"/>
        </w:rPr>
      </w:pPr>
      <w:r w:rsidRPr="00FB1D2F">
        <w:rPr>
          <w:sz w:val="24"/>
          <w:szCs w:val="24"/>
        </w:rPr>
        <w:t xml:space="preserve">V obci </w:t>
      </w:r>
      <w:r w:rsidR="002344C9">
        <w:rPr>
          <w:sz w:val="24"/>
          <w:szCs w:val="24"/>
        </w:rPr>
        <w:t>Nižná Myšľa</w:t>
      </w:r>
      <w:r w:rsidRPr="00FB1D2F">
        <w:rPr>
          <w:sz w:val="24"/>
          <w:szCs w:val="24"/>
        </w:rPr>
        <w:t xml:space="preserve"> sa nachádzajú malý podnikatelia a živnostníci. Najväčším zamestnávateľom v obci je </w:t>
      </w:r>
      <w:r w:rsidR="001F5EBD" w:rsidRPr="001F5EBD">
        <w:rPr>
          <w:color w:val="FF0000"/>
          <w:sz w:val="24"/>
          <w:szCs w:val="24"/>
        </w:rPr>
        <w:t>xxxxxxx</w:t>
      </w:r>
      <w:r w:rsidRPr="00FB1D2F">
        <w:rPr>
          <w:sz w:val="24"/>
          <w:szCs w:val="24"/>
        </w:rPr>
        <w:t xml:space="preserve">. </w:t>
      </w:r>
      <w:r w:rsidR="00C04780">
        <w:rPr>
          <w:sz w:val="24"/>
          <w:szCs w:val="24"/>
        </w:rPr>
        <w:t xml:space="preserve">Vzhľadom na významné archeologické nálezisko v obci a tiež polohu obce v blízkosti turistických horských oblastí má obec predpoklad rozvoja zamestnanosti práve v oblasti cestovného ruchu. </w:t>
      </w:r>
      <w:r w:rsidRPr="00FB1D2F">
        <w:rPr>
          <w:sz w:val="24"/>
          <w:szCs w:val="24"/>
        </w:rPr>
        <w:t>Podľa dostupných informácií sa v okrese Košice - okolie nenachádza ani jeden zamestnávateľ s viac ako 250 zamestnancami. Významným zamestnávateľom v Košickom kraji je U. S. Steel Košice, s.r.o. (s počtom zamestnancov: 10714, so sídlom v Košiciach-Šaci).  https://istp.sk/zoznam_zamestnavatelov.php</w:t>
      </w:r>
    </w:p>
    <w:p w:rsidR="00E813C4" w:rsidRPr="00ED4409" w:rsidRDefault="006418AB" w:rsidP="000326E5">
      <w:pPr>
        <w:spacing w:after="0" w:line="240" w:lineRule="auto"/>
        <w:jc w:val="both"/>
        <w:rPr>
          <w:color w:val="984806" w:themeColor="accent6" w:themeShade="80"/>
          <w:sz w:val="24"/>
          <w:szCs w:val="24"/>
        </w:rPr>
      </w:pPr>
      <w:r w:rsidRPr="00A819B3">
        <w:rPr>
          <w:sz w:val="24"/>
          <w:szCs w:val="24"/>
        </w:rPr>
        <w:t>Najviac obyvateľov je zamestnaných v odvetví priemyselnej výroby (1</w:t>
      </w:r>
      <w:r w:rsidR="00A819B3" w:rsidRPr="00A819B3">
        <w:rPr>
          <w:sz w:val="24"/>
          <w:szCs w:val="24"/>
        </w:rPr>
        <w:t>66</w:t>
      </w:r>
      <w:r w:rsidRPr="00A819B3">
        <w:rPr>
          <w:sz w:val="24"/>
          <w:szCs w:val="24"/>
        </w:rPr>
        <w:t>), naopak najmenej v</w:t>
      </w:r>
      <w:r w:rsidR="00A819B3" w:rsidRPr="00A819B3">
        <w:rPr>
          <w:sz w:val="24"/>
          <w:szCs w:val="24"/>
        </w:rPr>
        <w:t> odvetví ťažba a dobývanie (2) a v odvetví umenie, zábava a rekreácia</w:t>
      </w:r>
      <w:r w:rsidRPr="00A819B3">
        <w:rPr>
          <w:sz w:val="24"/>
          <w:szCs w:val="24"/>
        </w:rPr>
        <w:t xml:space="preserve"> (</w:t>
      </w:r>
      <w:r w:rsidR="00A819B3" w:rsidRPr="00A819B3">
        <w:rPr>
          <w:sz w:val="24"/>
          <w:szCs w:val="24"/>
        </w:rPr>
        <w:t>2</w:t>
      </w:r>
      <w:r w:rsidRPr="00A819B3">
        <w:rPr>
          <w:sz w:val="24"/>
          <w:szCs w:val="24"/>
        </w:rPr>
        <w:t xml:space="preserve">). </w:t>
      </w:r>
      <w:r w:rsidR="00324EBF" w:rsidRPr="00A819B3">
        <w:rPr>
          <w:sz w:val="24"/>
          <w:szCs w:val="24"/>
        </w:rPr>
        <w:t xml:space="preserve">V primárnom </w:t>
      </w:r>
      <w:r w:rsidR="002F0364" w:rsidRPr="00F8241A">
        <w:rPr>
          <w:sz w:val="24"/>
          <w:szCs w:val="24"/>
        </w:rPr>
        <w:t xml:space="preserve">sektore pracuje </w:t>
      </w:r>
      <w:r w:rsidR="00F8241A" w:rsidRPr="00F8241A">
        <w:rPr>
          <w:sz w:val="24"/>
          <w:szCs w:val="24"/>
        </w:rPr>
        <w:t>22</w:t>
      </w:r>
      <w:r w:rsidR="002F0364" w:rsidRPr="00F8241A">
        <w:rPr>
          <w:sz w:val="24"/>
          <w:szCs w:val="24"/>
        </w:rPr>
        <w:t xml:space="preserve"> o</w:t>
      </w:r>
      <w:r w:rsidR="00324EBF" w:rsidRPr="00F8241A">
        <w:rPr>
          <w:sz w:val="24"/>
          <w:szCs w:val="24"/>
        </w:rPr>
        <w:t xml:space="preserve">byvateľov obce </w:t>
      </w:r>
      <w:r w:rsidR="00F8241A">
        <w:rPr>
          <w:sz w:val="24"/>
          <w:szCs w:val="24"/>
        </w:rPr>
        <w:t>Nižná Myšľa</w:t>
      </w:r>
      <w:r w:rsidR="00324EBF" w:rsidRPr="00F8241A">
        <w:rPr>
          <w:sz w:val="24"/>
          <w:szCs w:val="24"/>
        </w:rPr>
        <w:t xml:space="preserve">, v sekundárnom sektore </w:t>
      </w:r>
      <w:r w:rsidR="00F8241A" w:rsidRPr="00F8241A">
        <w:rPr>
          <w:sz w:val="24"/>
          <w:szCs w:val="24"/>
        </w:rPr>
        <w:t>217</w:t>
      </w:r>
      <w:r w:rsidR="00324EBF" w:rsidRPr="00F8241A">
        <w:rPr>
          <w:sz w:val="24"/>
          <w:szCs w:val="24"/>
        </w:rPr>
        <w:t xml:space="preserve"> a v terciárnom sektore </w:t>
      </w:r>
      <w:r w:rsidR="00F8241A" w:rsidRPr="00F8241A">
        <w:rPr>
          <w:sz w:val="24"/>
          <w:szCs w:val="24"/>
        </w:rPr>
        <w:t>379</w:t>
      </w:r>
      <w:r w:rsidR="00324EBF" w:rsidRPr="00F8241A">
        <w:rPr>
          <w:sz w:val="24"/>
          <w:szCs w:val="24"/>
        </w:rPr>
        <w:t xml:space="preserve"> obyvateľov.</w:t>
      </w:r>
      <w:r w:rsidR="006B4308">
        <w:rPr>
          <w:sz w:val="24"/>
          <w:szCs w:val="24"/>
        </w:rPr>
        <w:t xml:space="preserve"> Z celkového počtu 703 ekonomicky aktívnych občanov obce až 493 odchádza za prácou mimo obec. </w:t>
      </w:r>
    </w:p>
    <w:p w:rsidR="00A00E88" w:rsidRPr="006418AB" w:rsidRDefault="00E813C4" w:rsidP="000326E5">
      <w:pPr>
        <w:spacing w:after="0" w:line="240" w:lineRule="auto"/>
        <w:jc w:val="both"/>
        <w:rPr>
          <w:sz w:val="24"/>
          <w:szCs w:val="24"/>
        </w:rPr>
      </w:pPr>
      <w:r>
        <w:rPr>
          <w:b/>
        </w:rPr>
        <w:t xml:space="preserve">Tabuľka </w:t>
      </w:r>
      <w:r w:rsidR="00783B94">
        <w:rPr>
          <w:b/>
        </w:rPr>
        <w:t>x</w:t>
      </w:r>
      <w:r>
        <w:rPr>
          <w:b/>
        </w:rPr>
        <w:t xml:space="preserve">: </w:t>
      </w:r>
      <w:r w:rsidRPr="00E813C4">
        <w:rPr>
          <w:b/>
          <w:sz w:val="24"/>
          <w:szCs w:val="24"/>
        </w:rPr>
        <w:t xml:space="preserve">Obyvateľstvo obce </w:t>
      </w:r>
      <w:r w:rsidR="008D434A">
        <w:rPr>
          <w:b/>
          <w:sz w:val="24"/>
          <w:szCs w:val="24"/>
        </w:rPr>
        <w:t>Nižná Myšľa</w:t>
      </w:r>
      <w:r w:rsidRPr="00E813C4">
        <w:rPr>
          <w:b/>
          <w:sz w:val="24"/>
          <w:szCs w:val="24"/>
        </w:rPr>
        <w:t xml:space="preserve"> podľa </w:t>
      </w:r>
      <w:r>
        <w:rPr>
          <w:b/>
          <w:sz w:val="24"/>
          <w:szCs w:val="24"/>
        </w:rPr>
        <w:t xml:space="preserve">odvetvia </w:t>
      </w:r>
      <w:r w:rsidRPr="00E813C4">
        <w:rPr>
          <w:b/>
          <w:sz w:val="24"/>
          <w:szCs w:val="24"/>
        </w:rPr>
        <w:t xml:space="preserve">ekonomickej </w:t>
      </w:r>
      <w:r>
        <w:rPr>
          <w:b/>
          <w:sz w:val="24"/>
          <w:szCs w:val="24"/>
        </w:rPr>
        <w:t xml:space="preserve">činnosti </w:t>
      </w:r>
      <w:r w:rsidRPr="00E813C4">
        <w:rPr>
          <w:b/>
          <w:sz w:val="24"/>
          <w:szCs w:val="24"/>
        </w:rPr>
        <w:t xml:space="preserve">  </w:t>
      </w:r>
      <w:r w:rsidR="00324EBF">
        <w:rPr>
          <w:sz w:val="24"/>
          <w:szCs w:val="24"/>
        </w:rPr>
        <w:t xml:space="preserve"> </w:t>
      </w:r>
      <w:r w:rsidR="00F2105B" w:rsidRPr="006418AB">
        <w:rPr>
          <w:sz w:val="24"/>
          <w:szCs w:val="24"/>
        </w:rPr>
        <w:t xml:space="preserve"> </w:t>
      </w:r>
    </w:p>
    <w:tbl>
      <w:tblPr>
        <w:tblW w:w="9062" w:type="dxa"/>
        <w:tblInd w:w="55" w:type="dxa"/>
        <w:tblCellMar>
          <w:left w:w="70" w:type="dxa"/>
          <w:right w:w="70" w:type="dxa"/>
        </w:tblCellMar>
        <w:tblLook w:val="04A0" w:firstRow="1" w:lastRow="0" w:firstColumn="1" w:lastColumn="0" w:noHBand="0" w:noVBand="1"/>
      </w:tblPr>
      <w:tblGrid>
        <w:gridCol w:w="7247"/>
        <w:gridCol w:w="592"/>
        <w:gridCol w:w="574"/>
        <w:gridCol w:w="649"/>
      </w:tblGrid>
      <w:tr w:rsidR="00542928" w:rsidRPr="002F0C6A" w:rsidTr="00CA5CB5">
        <w:trPr>
          <w:trHeight w:val="20"/>
        </w:trPr>
        <w:tc>
          <w:tcPr>
            <w:tcW w:w="7247" w:type="dxa"/>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hideMark/>
          </w:tcPr>
          <w:p w:rsidR="00542928" w:rsidRPr="00CA5CB5" w:rsidRDefault="00542928" w:rsidP="000326E5">
            <w:pPr>
              <w:spacing w:after="0" w:line="240" w:lineRule="auto"/>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odvetvie ekonomickej činnosti</w:t>
            </w:r>
          </w:p>
        </w:tc>
        <w:tc>
          <w:tcPr>
            <w:tcW w:w="592"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542928" w:rsidRPr="00CA5CB5" w:rsidRDefault="00542928"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muži</w:t>
            </w:r>
          </w:p>
        </w:tc>
        <w:tc>
          <w:tcPr>
            <w:tcW w:w="574"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542928" w:rsidRPr="00CA5CB5" w:rsidRDefault="00542928"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ženy</w:t>
            </w:r>
          </w:p>
        </w:tc>
        <w:tc>
          <w:tcPr>
            <w:tcW w:w="649"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542928" w:rsidRPr="00CA5CB5" w:rsidRDefault="00542928"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spolu</w:t>
            </w:r>
          </w:p>
        </w:tc>
      </w:tr>
      <w:tr w:rsidR="00542928" w:rsidRPr="002F0C6A" w:rsidTr="00ED4409">
        <w:trPr>
          <w:trHeight w:val="20"/>
        </w:trPr>
        <w:tc>
          <w:tcPr>
            <w:tcW w:w="7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poľnohospodárstvo, lesníctvo a rybolov</w:t>
            </w:r>
          </w:p>
        </w:tc>
        <w:tc>
          <w:tcPr>
            <w:tcW w:w="592" w:type="dxa"/>
            <w:tcBorders>
              <w:top w:val="single" w:sz="4" w:space="0" w:color="auto"/>
              <w:left w:val="nil"/>
              <w:bottom w:val="single" w:sz="4" w:space="0" w:color="auto"/>
              <w:right w:val="single" w:sz="4" w:space="0" w:color="auto"/>
            </w:tcBorders>
            <w:shd w:val="clear" w:color="auto" w:fill="auto"/>
            <w:noWrap/>
            <w:vAlign w:val="bottom"/>
          </w:tcPr>
          <w:p w:rsidR="00542928" w:rsidRPr="002F0C6A" w:rsidRDefault="00C37EA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c>
          <w:tcPr>
            <w:tcW w:w="574" w:type="dxa"/>
            <w:tcBorders>
              <w:top w:val="single" w:sz="4" w:space="0" w:color="auto"/>
              <w:left w:val="nil"/>
              <w:bottom w:val="single" w:sz="4" w:space="0" w:color="auto"/>
              <w:right w:val="single" w:sz="4" w:space="0" w:color="auto"/>
            </w:tcBorders>
            <w:shd w:val="clear" w:color="auto" w:fill="auto"/>
            <w:noWrap/>
            <w:vAlign w:val="bottom"/>
          </w:tcPr>
          <w:p w:rsidR="00542928" w:rsidRPr="002F0C6A" w:rsidRDefault="00C37EA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9</w:t>
            </w:r>
          </w:p>
        </w:tc>
        <w:tc>
          <w:tcPr>
            <w:tcW w:w="649" w:type="dxa"/>
            <w:tcBorders>
              <w:top w:val="single" w:sz="4" w:space="0" w:color="auto"/>
              <w:left w:val="nil"/>
              <w:bottom w:val="single" w:sz="4" w:space="0" w:color="auto"/>
              <w:right w:val="single" w:sz="4" w:space="0" w:color="auto"/>
            </w:tcBorders>
            <w:shd w:val="clear" w:color="auto" w:fill="auto"/>
            <w:noWrap/>
            <w:vAlign w:val="bottom"/>
          </w:tcPr>
          <w:p w:rsidR="00542928" w:rsidRPr="002F0C6A" w:rsidRDefault="00C37EA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ťažba a dobývanie</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C37EA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C37EA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C37EA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priemyselná výroba</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3B1962"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116</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3B1962"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3B1962"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166</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dodávka elektriny, plynu, pary a studeného vzduchu</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4124BE"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4124BE"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4124BE"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dodávka vody; čistenie a odvod odpadových vôd, odpady a služby odstraňovania odpadov</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stavebníctvo</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29</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veľkoobchod a maloobchod; oprava motorových vozidiel a motocyklov</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46</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41</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2E6446"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87</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doprava a skladovanie</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6306D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27</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6306D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6306D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38</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ubytovacie a stravovacie služby</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82117B"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82117B"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9</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82117B"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14</w:t>
            </w:r>
          </w:p>
        </w:tc>
      </w:tr>
      <w:tr w:rsidR="00023F9F"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tcPr>
          <w:p w:rsidR="00023F9F" w:rsidRPr="002F0C6A" w:rsidRDefault="00023F9F" w:rsidP="000326E5">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informácie a komunikácie</w:t>
            </w:r>
          </w:p>
        </w:tc>
        <w:tc>
          <w:tcPr>
            <w:tcW w:w="592" w:type="dxa"/>
            <w:tcBorders>
              <w:top w:val="nil"/>
              <w:left w:val="nil"/>
              <w:bottom w:val="single" w:sz="4" w:space="0" w:color="auto"/>
              <w:right w:val="single" w:sz="4" w:space="0" w:color="auto"/>
            </w:tcBorders>
            <w:shd w:val="clear" w:color="auto" w:fill="auto"/>
            <w:noWrap/>
            <w:vAlign w:val="bottom"/>
          </w:tcPr>
          <w:p w:rsidR="00023F9F"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574" w:type="dxa"/>
            <w:tcBorders>
              <w:top w:val="nil"/>
              <w:left w:val="nil"/>
              <w:bottom w:val="single" w:sz="4" w:space="0" w:color="auto"/>
              <w:right w:val="single" w:sz="4" w:space="0" w:color="auto"/>
            </w:tcBorders>
            <w:shd w:val="clear" w:color="auto" w:fill="auto"/>
            <w:noWrap/>
            <w:vAlign w:val="bottom"/>
          </w:tcPr>
          <w:p w:rsidR="00023F9F"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649" w:type="dxa"/>
            <w:tcBorders>
              <w:top w:val="nil"/>
              <w:left w:val="nil"/>
              <w:bottom w:val="single" w:sz="4" w:space="0" w:color="auto"/>
              <w:right w:val="single" w:sz="4" w:space="0" w:color="auto"/>
            </w:tcBorders>
            <w:shd w:val="clear" w:color="auto" w:fill="auto"/>
            <w:noWrap/>
            <w:vAlign w:val="bottom"/>
          </w:tcPr>
          <w:p w:rsidR="00023F9F"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finančné a poisťovacie činnosti</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činnosti v oblasti nehnuteľností</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023F9F"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odborné, vedecké a technické činnosti</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845529"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845529"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845529"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administratívne a podporné služby</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25</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verejná správa a obrana; povinné sociálne zabezpečenie</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47</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67</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vzdelávanie</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18</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32</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zdravotníctvo a sociálna práca</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14</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27</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41</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umenie, zábava a rekreácia</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lastRenderedPageBreak/>
              <w:t>ostatné činnosti</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color w:val="000000"/>
                <w:lang w:eastAsia="sk-SK"/>
              </w:rPr>
            </w:pPr>
            <w:r w:rsidRPr="002F0C6A">
              <w:rPr>
                <w:rFonts w:ascii="Calibri" w:eastAsia="Times New Roman" w:hAnsi="Calibri" w:cs="Times New Roman"/>
                <w:color w:val="000000"/>
                <w:lang w:eastAsia="sk-SK"/>
              </w:rPr>
              <w:t>nezistené</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51</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34</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85</w:t>
            </w:r>
          </w:p>
        </w:tc>
      </w:tr>
      <w:tr w:rsidR="00542928" w:rsidRPr="002F0C6A" w:rsidTr="00ED4409">
        <w:trPr>
          <w:trHeight w:val="20"/>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542928" w:rsidRPr="002F0C6A" w:rsidRDefault="00542928" w:rsidP="000326E5">
            <w:pPr>
              <w:spacing w:after="0" w:line="240" w:lineRule="auto"/>
              <w:rPr>
                <w:rFonts w:ascii="Calibri" w:eastAsia="Times New Roman" w:hAnsi="Calibri" w:cs="Times New Roman"/>
                <w:b/>
                <w:bCs/>
                <w:color w:val="000000"/>
                <w:lang w:eastAsia="sk-SK"/>
              </w:rPr>
            </w:pPr>
            <w:r w:rsidRPr="002F0C6A">
              <w:rPr>
                <w:rFonts w:ascii="Calibri" w:eastAsia="Times New Roman" w:hAnsi="Calibri" w:cs="Times New Roman"/>
                <w:b/>
                <w:bCs/>
                <w:color w:val="000000"/>
                <w:lang w:eastAsia="sk-SK"/>
              </w:rPr>
              <w:t>spolu</w:t>
            </w:r>
          </w:p>
        </w:tc>
        <w:tc>
          <w:tcPr>
            <w:tcW w:w="592"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392</w:t>
            </w:r>
          </w:p>
        </w:tc>
        <w:tc>
          <w:tcPr>
            <w:tcW w:w="574"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311</w:t>
            </w:r>
          </w:p>
        </w:tc>
        <w:tc>
          <w:tcPr>
            <w:tcW w:w="649" w:type="dxa"/>
            <w:tcBorders>
              <w:top w:val="nil"/>
              <w:left w:val="nil"/>
              <w:bottom w:val="single" w:sz="4" w:space="0" w:color="auto"/>
              <w:right w:val="single" w:sz="4" w:space="0" w:color="auto"/>
            </w:tcBorders>
            <w:shd w:val="clear" w:color="auto" w:fill="auto"/>
            <w:noWrap/>
            <w:vAlign w:val="bottom"/>
          </w:tcPr>
          <w:p w:rsidR="00542928" w:rsidRPr="002F0C6A" w:rsidRDefault="009F3E6D" w:rsidP="000326E5">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703</w:t>
            </w:r>
          </w:p>
        </w:tc>
      </w:tr>
    </w:tbl>
    <w:p w:rsidR="007F0119" w:rsidRPr="00E813C4" w:rsidRDefault="002F0C6A" w:rsidP="000326E5">
      <w:pPr>
        <w:spacing w:after="0" w:line="240" w:lineRule="auto"/>
        <w:jc w:val="both"/>
      </w:pPr>
      <w:r w:rsidRPr="00E813C4">
        <w:t>Zdroj: ŠÚ SR, ŠODB, 2011</w:t>
      </w:r>
    </w:p>
    <w:p w:rsidR="00F20F4F" w:rsidRPr="00284616" w:rsidRDefault="00F20F4F" w:rsidP="000326E5">
      <w:pPr>
        <w:spacing w:after="0" w:line="240" w:lineRule="auto"/>
        <w:jc w:val="both"/>
        <w:rPr>
          <w:sz w:val="24"/>
          <w:szCs w:val="24"/>
        </w:rPr>
      </w:pPr>
    </w:p>
    <w:p w:rsidR="00422F3B" w:rsidRDefault="00567264" w:rsidP="000326E5">
      <w:pPr>
        <w:spacing w:after="0" w:line="240" w:lineRule="auto"/>
        <w:jc w:val="both"/>
        <w:rPr>
          <w:color w:val="FF0000"/>
          <w:sz w:val="24"/>
          <w:szCs w:val="24"/>
        </w:rPr>
      </w:pPr>
      <w:r>
        <w:rPr>
          <w:color w:val="FF0000"/>
          <w:sz w:val="24"/>
          <w:szCs w:val="24"/>
        </w:rPr>
        <w:t xml:space="preserve">NEZAMESTNANOSŤ - čakáme na vyjadrenie ÚPSVaR </w:t>
      </w:r>
    </w:p>
    <w:p w:rsidR="00567264" w:rsidRPr="00567264" w:rsidRDefault="00567264" w:rsidP="000326E5">
      <w:pPr>
        <w:spacing w:after="0" w:line="240" w:lineRule="auto"/>
        <w:jc w:val="both"/>
        <w:rPr>
          <w:color w:val="FF0000"/>
          <w:sz w:val="24"/>
          <w:szCs w:val="24"/>
        </w:rPr>
      </w:pPr>
    </w:p>
    <w:tbl>
      <w:tblPr>
        <w:tblW w:w="9052" w:type="dxa"/>
        <w:tblInd w:w="55" w:type="dxa"/>
        <w:tblCellMar>
          <w:left w:w="70" w:type="dxa"/>
          <w:right w:w="70" w:type="dxa"/>
        </w:tblCellMar>
        <w:tblLook w:val="04A0" w:firstRow="1" w:lastRow="0" w:firstColumn="1" w:lastColumn="0" w:noHBand="0" w:noVBand="1"/>
      </w:tblPr>
      <w:tblGrid>
        <w:gridCol w:w="3416"/>
        <w:gridCol w:w="1127"/>
        <w:gridCol w:w="1127"/>
        <w:gridCol w:w="1127"/>
        <w:gridCol w:w="1127"/>
        <w:gridCol w:w="1128"/>
      </w:tblGrid>
      <w:tr w:rsidR="00D37132" w:rsidRPr="00D37132" w:rsidTr="00D37132">
        <w:trPr>
          <w:trHeight w:val="297"/>
        </w:trPr>
        <w:tc>
          <w:tcPr>
            <w:tcW w:w="9052" w:type="dxa"/>
            <w:gridSpan w:val="6"/>
            <w:tcBorders>
              <w:top w:val="nil"/>
              <w:left w:val="nil"/>
              <w:bottom w:val="nil"/>
              <w:right w:val="nil"/>
            </w:tcBorders>
            <w:shd w:val="clear" w:color="auto" w:fill="auto"/>
            <w:noWrap/>
            <w:vAlign w:val="bottom"/>
            <w:hideMark/>
          </w:tcPr>
          <w:p w:rsidR="00D37132" w:rsidRPr="00D37132" w:rsidRDefault="00D37132" w:rsidP="00246897">
            <w:pPr>
              <w:spacing w:after="0" w:line="240" w:lineRule="auto"/>
              <w:rPr>
                <w:rFonts w:ascii="Calibri" w:eastAsia="Times New Roman" w:hAnsi="Calibri" w:cs="Times New Roman"/>
                <w:b/>
                <w:bCs/>
                <w:color w:val="000000"/>
                <w:lang w:eastAsia="sk-SK"/>
              </w:rPr>
            </w:pPr>
            <w:r w:rsidRPr="00D37132">
              <w:rPr>
                <w:rFonts w:ascii="Calibri" w:eastAsia="Times New Roman" w:hAnsi="Calibri" w:cs="Times New Roman"/>
                <w:b/>
                <w:bCs/>
                <w:color w:val="000000"/>
                <w:lang w:eastAsia="sk-SK"/>
              </w:rPr>
              <w:t xml:space="preserve">Tabuľka </w:t>
            </w:r>
            <w:r w:rsidR="0091121D">
              <w:rPr>
                <w:rFonts w:ascii="Calibri" w:eastAsia="Times New Roman" w:hAnsi="Calibri" w:cs="Times New Roman"/>
                <w:b/>
                <w:bCs/>
                <w:color w:val="000000"/>
                <w:lang w:eastAsia="sk-SK"/>
              </w:rPr>
              <w:t>1</w:t>
            </w:r>
            <w:r w:rsidR="000B0AED">
              <w:rPr>
                <w:rFonts w:ascii="Calibri" w:eastAsia="Times New Roman" w:hAnsi="Calibri" w:cs="Times New Roman"/>
                <w:b/>
                <w:bCs/>
                <w:color w:val="000000"/>
                <w:lang w:eastAsia="sk-SK"/>
              </w:rPr>
              <w:t>3</w:t>
            </w:r>
            <w:r w:rsidRPr="00D37132">
              <w:rPr>
                <w:rFonts w:ascii="Calibri" w:eastAsia="Times New Roman" w:hAnsi="Calibri" w:cs="Times New Roman"/>
                <w:b/>
                <w:bCs/>
                <w:color w:val="000000"/>
                <w:lang w:eastAsia="sk-SK"/>
              </w:rPr>
              <w:t xml:space="preserve">: Pomer nezamestnaných občanov obce </w:t>
            </w:r>
            <w:r w:rsidR="00246897">
              <w:rPr>
                <w:rFonts w:ascii="Calibri" w:eastAsia="Times New Roman" w:hAnsi="Calibri" w:cs="Times New Roman"/>
                <w:b/>
                <w:bCs/>
                <w:color w:val="000000"/>
                <w:lang w:eastAsia="sk-SK"/>
              </w:rPr>
              <w:t>Nižná Myšľa</w:t>
            </w:r>
            <w:r w:rsidRPr="00D37132">
              <w:rPr>
                <w:rFonts w:ascii="Calibri" w:eastAsia="Times New Roman" w:hAnsi="Calibri" w:cs="Times New Roman"/>
                <w:b/>
                <w:bCs/>
                <w:color w:val="000000"/>
                <w:lang w:eastAsia="sk-SK"/>
              </w:rPr>
              <w:t xml:space="preserve"> v rokoch 2010 - 2014  </w:t>
            </w:r>
          </w:p>
        </w:tc>
      </w:tr>
      <w:tr w:rsidR="00D37132" w:rsidRPr="00D37132" w:rsidTr="00CA5CB5">
        <w:trPr>
          <w:trHeight w:val="227"/>
        </w:trPr>
        <w:tc>
          <w:tcPr>
            <w:tcW w:w="3416"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hideMark/>
          </w:tcPr>
          <w:p w:rsidR="00D37132" w:rsidRPr="00CA5CB5" w:rsidRDefault="00D37132" w:rsidP="000326E5">
            <w:pPr>
              <w:spacing w:after="0" w:line="240" w:lineRule="auto"/>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 xml:space="preserve">Ukazovateľ/Rok </w:t>
            </w:r>
          </w:p>
        </w:tc>
        <w:tc>
          <w:tcPr>
            <w:tcW w:w="1127"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D37132" w:rsidRPr="00CA5CB5" w:rsidRDefault="00D37132"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2010</w:t>
            </w:r>
          </w:p>
        </w:tc>
        <w:tc>
          <w:tcPr>
            <w:tcW w:w="1127"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D37132" w:rsidRPr="00CA5CB5" w:rsidRDefault="00D37132"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2011</w:t>
            </w:r>
          </w:p>
        </w:tc>
        <w:tc>
          <w:tcPr>
            <w:tcW w:w="1127"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D37132" w:rsidRPr="00CA5CB5" w:rsidRDefault="00D37132"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2012</w:t>
            </w:r>
          </w:p>
        </w:tc>
        <w:tc>
          <w:tcPr>
            <w:tcW w:w="1127"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D37132" w:rsidRPr="00CA5CB5" w:rsidRDefault="00D37132"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2013</w:t>
            </w:r>
          </w:p>
        </w:tc>
        <w:tc>
          <w:tcPr>
            <w:tcW w:w="1127" w:type="dxa"/>
            <w:tcBorders>
              <w:top w:val="single" w:sz="4" w:space="0" w:color="auto"/>
              <w:left w:val="nil"/>
              <w:bottom w:val="single" w:sz="4" w:space="0" w:color="auto"/>
              <w:right w:val="single" w:sz="4" w:space="0" w:color="auto"/>
            </w:tcBorders>
            <w:shd w:val="clear" w:color="000000" w:fill="D99594" w:themeFill="accent2" w:themeFillTint="99"/>
            <w:noWrap/>
            <w:vAlign w:val="bottom"/>
            <w:hideMark/>
          </w:tcPr>
          <w:p w:rsidR="00D37132" w:rsidRPr="00CA5CB5" w:rsidRDefault="00D37132" w:rsidP="000326E5">
            <w:pPr>
              <w:spacing w:after="0" w:line="240" w:lineRule="auto"/>
              <w:jc w:val="center"/>
              <w:rPr>
                <w:rFonts w:ascii="Calibri" w:eastAsia="Times New Roman" w:hAnsi="Calibri" w:cs="Times New Roman"/>
                <w:b/>
                <w:color w:val="000000"/>
                <w:lang w:eastAsia="sk-SK"/>
              </w:rPr>
            </w:pPr>
            <w:r w:rsidRPr="00CA5CB5">
              <w:rPr>
                <w:rFonts w:ascii="Calibri" w:eastAsia="Times New Roman" w:hAnsi="Calibri" w:cs="Times New Roman"/>
                <w:b/>
                <w:color w:val="000000"/>
                <w:lang w:eastAsia="sk-SK"/>
              </w:rPr>
              <w:t>2014</w:t>
            </w:r>
          </w:p>
        </w:tc>
      </w:tr>
      <w:tr w:rsidR="00D37132" w:rsidRPr="00D37132" w:rsidTr="001A67AB">
        <w:trPr>
          <w:trHeight w:val="227"/>
        </w:trPr>
        <w:tc>
          <w:tcPr>
            <w:tcW w:w="3416"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hideMark/>
          </w:tcPr>
          <w:p w:rsidR="00D37132" w:rsidRPr="00D37132" w:rsidRDefault="00D37132" w:rsidP="000326E5">
            <w:pPr>
              <w:spacing w:after="0" w:line="240" w:lineRule="auto"/>
              <w:rPr>
                <w:rFonts w:ascii="Calibri" w:eastAsia="Times New Roman" w:hAnsi="Calibri" w:cs="Times New Roman"/>
                <w:color w:val="000000"/>
                <w:lang w:eastAsia="sk-SK"/>
              </w:rPr>
            </w:pPr>
            <w:r w:rsidRPr="00D37132">
              <w:rPr>
                <w:rFonts w:ascii="Calibri" w:eastAsia="Times New Roman" w:hAnsi="Calibri" w:cs="Times New Roman"/>
                <w:color w:val="000000"/>
                <w:lang w:eastAsia="sk-SK"/>
              </w:rPr>
              <w:t>muži</w:t>
            </w: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r>
      <w:tr w:rsidR="00D37132" w:rsidRPr="00D37132" w:rsidTr="001A67AB">
        <w:trPr>
          <w:trHeight w:val="227"/>
        </w:trPr>
        <w:tc>
          <w:tcPr>
            <w:tcW w:w="3416"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hideMark/>
          </w:tcPr>
          <w:p w:rsidR="00D37132" w:rsidRPr="00D37132" w:rsidRDefault="00D37132" w:rsidP="000326E5">
            <w:pPr>
              <w:spacing w:after="0" w:line="240" w:lineRule="auto"/>
              <w:rPr>
                <w:rFonts w:ascii="Calibri" w:eastAsia="Times New Roman" w:hAnsi="Calibri" w:cs="Times New Roman"/>
                <w:color w:val="000000"/>
                <w:lang w:eastAsia="sk-SK"/>
              </w:rPr>
            </w:pPr>
            <w:r w:rsidRPr="00D37132">
              <w:rPr>
                <w:rFonts w:ascii="Calibri" w:eastAsia="Times New Roman" w:hAnsi="Calibri" w:cs="Times New Roman"/>
                <w:color w:val="000000"/>
                <w:lang w:eastAsia="sk-SK"/>
              </w:rPr>
              <w:t>ženy</w:t>
            </w: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r>
      <w:tr w:rsidR="00D37132" w:rsidRPr="00D37132" w:rsidTr="001A67AB">
        <w:trPr>
          <w:trHeight w:val="227"/>
        </w:trPr>
        <w:tc>
          <w:tcPr>
            <w:tcW w:w="3416"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hideMark/>
          </w:tcPr>
          <w:p w:rsidR="00D37132" w:rsidRPr="00D37132" w:rsidRDefault="00D37132" w:rsidP="000326E5">
            <w:pPr>
              <w:spacing w:after="0" w:line="240" w:lineRule="auto"/>
              <w:rPr>
                <w:rFonts w:ascii="Calibri" w:eastAsia="Times New Roman" w:hAnsi="Calibri" w:cs="Times New Roman"/>
                <w:color w:val="000000"/>
                <w:lang w:eastAsia="sk-SK"/>
              </w:rPr>
            </w:pPr>
            <w:r w:rsidRPr="00D37132">
              <w:rPr>
                <w:rFonts w:ascii="Calibri" w:eastAsia="Times New Roman" w:hAnsi="Calibri" w:cs="Times New Roman"/>
                <w:color w:val="000000"/>
                <w:lang w:eastAsia="sk-SK"/>
              </w:rPr>
              <w:t>spolu</w:t>
            </w: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c>
          <w:tcPr>
            <w:tcW w:w="1127" w:type="dxa"/>
            <w:tcBorders>
              <w:top w:val="nil"/>
              <w:left w:val="nil"/>
              <w:bottom w:val="single" w:sz="4" w:space="0" w:color="auto"/>
              <w:right w:val="single" w:sz="4" w:space="0" w:color="auto"/>
            </w:tcBorders>
            <w:shd w:val="clear" w:color="auto" w:fill="auto"/>
            <w:noWrap/>
            <w:vAlign w:val="bottom"/>
          </w:tcPr>
          <w:p w:rsidR="00D37132" w:rsidRPr="00D37132" w:rsidRDefault="00D37132" w:rsidP="000326E5">
            <w:pPr>
              <w:spacing w:after="0" w:line="240" w:lineRule="auto"/>
              <w:jc w:val="center"/>
              <w:rPr>
                <w:rFonts w:ascii="Calibri" w:eastAsia="Times New Roman" w:hAnsi="Calibri" w:cs="Times New Roman"/>
                <w:color w:val="000000"/>
                <w:lang w:eastAsia="sk-SK"/>
              </w:rPr>
            </w:pPr>
          </w:p>
        </w:tc>
      </w:tr>
    </w:tbl>
    <w:p w:rsidR="00422F3B" w:rsidRPr="0091121D" w:rsidRDefault="00567264" w:rsidP="000326E5">
      <w:pPr>
        <w:spacing w:after="0" w:line="240" w:lineRule="auto"/>
        <w:jc w:val="both"/>
      </w:pPr>
      <w:r>
        <w:t>Zdroj:</w:t>
      </w:r>
    </w:p>
    <w:p w:rsidR="00226AEC" w:rsidRDefault="00226AEC" w:rsidP="000326E5">
      <w:pPr>
        <w:spacing w:after="0" w:line="240" w:lineRule="auto"/>
        <w:jc w:val="both"/>
        <w:rPr>
          <w:sz w:val="24"/>
          <w:szCs w:val="24"/>
        </w:rPr>
      </w:pPr>
    </w:p>
    <w:p w:rsidR="00F105A4" w:rsidRDefault="00F105A4" w:rsidP="000326E5">
      <w:pPr>
        <w:spacing w:after="0" w:line="240" w:lineRule="auto"/>
        <w:jc w:val="both"/>
        <w:rPr>
          <w:sz w:val="24"/>
          <w:szCs w:val="24"/>
        </w:rPr>
      </w:pPr>
      <w:r>
        <w:rPr>
          <w:sz w:val="24"/>
          <w:szCs w:val="24"/>
        </w:rPr>
        <w:t>BÝVANIE</w:t>
      </w:r>
    </w:p>
    <w:p w:rsidR="00C677AB" w:rsidRDefault="009B1A06" w:rsidP="000326E5">
      <w:pPr>
        <w:spacing w:after="0" w:line="240" w:lineRule="auto"/>
        <w:jc w:val="both"/>
        <w:rPr>
          <w:sz w:val="24"/>
          <w:szCs w:val="24"/>
        </w:rPr>
      </w:pPr>
      <w:r>
        <w:rPr>
          <w:sz w:val="24"/>
          <w:szCs w:val="24"/>
        </w:rPr>
        <w:t xml:space="preserve">V súčasnosti pozostáva bytový fond obce Nižná Myšľa prevažne z rodinných domov, ale nachádzajú sa tu aj bytové domy. </w:t>
      </w:r>
    </w:p>
    <w:p w:rsidR="009B1A06" w:rsidRDefault="009B1A06" w:rsidP="000326E5">
      <w:pPr>
        <w:spacing w:after="0" w:line="240" w:lineRule="auto"/>
        <w:jc w:val="both"/>
        <w:rPr>
          <w:sz w:val="24"/>
          <w:szCs w:val="24"/>
        </w:rPr>
      </w:pPr>
      <w:r>
        <w:rPr>
          <w:sz w:val="24"/>
          <w:szCs w:val="24"/>
        </w:rPr>
        <w:t xml:space="preserve">Podrobný prehľad o počtoch a technickom zabezpečení bytov a domov je uvedený v nasledujúcich tabuľkách. </w:t>
      </w:r>
    </w:p>
    <w:p w:rsidR="00961E80" w:rsidRDefault="00961E80" w:rsidP="000326E5">
      <w:pPr>
        <w:spacing w:after="0" w:line="240" w:lineRule="auto"/>
        <w:jc w:val="both"/>
        <w:rPr>
          <w:sz w:val="24"/>
          <w:szCs w:val="24"/>
        </w:rPr>
      </w:pPr>
    </w:p>
    <w:p w:rsidR="00F25788" w:rsidRPr="00ED6427" w:rsidRDefault="00F25788" w:rsidP="00F25788">
      <w:pPr>
        <w:spacing w:after="0" w:line="240" w:lineRule="auto"/>
        <w:jc w:val="both"/>
        <w:rPr>
          <w:b/>
        </w:rPr>
      </w:pPr>
      <w:r w:rsidRPr="00ED6427">
        <w:rPr>
          <w:b/>
        </w:rPr>
        <w:t xml:space="preserve">Tabuľka </w:t>
      </w:r>
      <w:r w:rsidR="0006621F">
        <w:rPr>
          <w:b/>
        </w:rPr>
        <w:t>x</w:t>
      </w:r>
      <w:r w:rsidRPr="00ED6427">
        <w:rPr>
          <w:b/>
        </w:rPr>
        <w:t xml:space="preserve">: Obývané byty v rodinných domoch  </w:t>
      </w:r>
    </w:p>
    <w:tbl>
      <w:tblPr>
        <w:tblW w:w="9046" w:type="dxa"/>
        <w:tblInd w:w="55" w:type="dxa"/>
        <w:tblCellMar>
          <w:left w:w="70" w:type="dxa"/>
          <w:right w:w="70" w:type="dxa"/>
        </w:tblCellMar>
        <w:tblLook w:val="04A0" w:firstRow="1" w:lastRow="0" w:firstColumn="1" w:lastColumn="0" w:noHBand="0" w:noVBand="1"/>
      </w:tblPr>
      <w:tblGrid>
        <w:gridCol w:w="673"/>
        <w:gridCol w:w="584"/>
        <w:gridCol w:w="691"/>
        <w:gridCol w:w="867"/>
        <w:gridCol w:w="609"/>
        <w:gridCol w:w="718"/>
        <w:gridCol w:w="613"/>
        <w:gridCol w:w="613"/>
        <w:gridCol w:w="613"/>
        <w:gridCol w:w="613"/>
        <w:gridCol w:w="613"/>
        <w:gridCol w:w="613"/>
        <w:gridCol w:w="613"/>
        <w:gridCol w:w="613"/>
      </w:tblGrid>
      <w:tr w:rsidR="004C277D" w:rsidRPr="004C277D" w:rsidTr="00CA5CB5">
        <w:trPr>
          <w:trHeight w:val="20"/>
        </w:trPr>
        <w:tc>
          <w:tcPr>
            <w:tcW w:w="9046" w:type="dxa"/>
            <w:gridSpan w:val="14"/>
            <w:tcBorders>
              <w:top w:val="single" w:sz="4" w:space="0" w:color="auto"/>
              <w:left w:val="single" w:sz="4" w:space="0" w:color="auto"/>
              <w:bottom w:val="single" w:sz="4" w:space="0" w:color="auto"/>
              <w:right w:val="single" w:sz="4" w:space="0" w:color="auto"/>
            </w:tcBorders>
            <w:shd w:val="clear" w:color="000000" w:fill="FFCCFF"/>
            <w:noWrap/>
            <w:vAlign w:val="bottom"/>
            <w:hideMark/>
          </w:tcPr>
          <w:p w:rsidR="004C277D" w:rsidRPr="004C277D" w:rsidRDefault="004C277D" w:rsidP="004C277D">
            <w:pPr>
              <w:spacing w:after="0" w:line="240" w:lineRule="auto"/>
              <w:jc w:val="center"/>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obývané byty v rodinných domoch</w:t>
            </w:r>
          </w:p>
        </w:tc>
      </w:tr>
      <w:tr w:rsidR="004C277D" w:rsidRPr="004C277D" w:rsidTr="00CA5CB5">
        <w:trPr>
          <w:trHeight w:val="20"/>
        </w:trPr>
        <w:tc>
          <w:tcPr>
            <w:tcW w:w="673" w:type="dxa"/>
            <w:tcBorders>
              <w:top w:val="nil"/>
              <w:left w:val="single" w:sz="4" w:space="0" w:color="auto"/>
              <w:bottom w:val="single" w:sz="4" w:space="0" w:color="auto"/>
              <w:right w:val="single" w:sz="4" w:space="0" w:color="auto"/>
            </w:tcBorders>
            <w:shd w:val="clear" w:color="000000" w:fill="FFCCFF"/>
            <w:noWrap/>
            <w:vAlign w:val="bottom"/>
            <w:hideMark/>
          </w:tcPr>
          <w:p w:rsidR="004C277D" w:rsidRPr="004C277D" w:rsidRDefault="004C277D" w:rsidP="00597D1C">
            <w:pPr>
              <w:spacing w:after="0" w:line="240" w:lineRule="auto"/>
              <w:jc w:val="center"/>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spolu</w:t>
            </w:r>
          </w:p>
        </w:tc>
        <w:tc>
          <w:tcPr>
            <w:tcW w:w="2751" w:type="dxa"/>
            <w:gridSpan w:val="4"/>
            <w:tcBorders>
              <w:top w:val="single" w:sz="4" w:space="0" w:color="auto"/>
              <w:left w:val="nil"/>
              <w:bottom w:val="single" w:sz="4" w:space="0" w:color="auto"/>
              <w:right w:val="single" w:sz="4" w:space="0" w:color="auto"/>
            </w:tcBorders>
            <w:shd w:val="clear" w:color="000000" w:fill="FFCCFF"/>
            <w:vAlign w:val="bottom"/>
            <w:hideMark/>
          </w:tcPr>
          <w:p w:rsidR="004C277D" w:rsidRPr="004C277D" w:rsidRDefault="004C277D" w:rsidP="00597D1C">
            <w:pPr>
              <w:spacing w:after="0" w:line="240" w:lineRule="auto"/>
              <w:jc w:val="center"/>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podľa celkovej podlahovej plochy bytu v m</w:t>
            </w:r>
            <w:r w:rsidRPr="004C277D">
              <w:rPr>
                <w:rFonts w:ascii="Calibri" w:eastAsia="Times New Roman" w:hAnsi="Calibri" w:cs="Times New Roman"/>
                <w:color w:val="000000"/>
                <w:vertAlign w:val="superscript"/>
                <w:lang w:eastAsia="sk-SK"/>
              </w:rPr>
              <w:t>2</w:t>
            </w:r>
          </w:p>
        </w:tc>
        <w:tc>
          <w:tcPr>
            <w:tcW w:w="2557" w:type="dxa"/>
            <w:gridSpan w:val="4"/>
            <w:tcBorders>
              <w:top w:val="single" w:sz="4" w:space="0" w:color="auto"/>
              <w:left w:val="nil"/>
              <w:bottom w:val="single" w:sz="4" w:space="0" w:color="auto"/>
              <w:right w:val="single" w:sz="4" w:space="0" w:color="auto"/>
            </w:tcBorders>
            <w:shd w:val="clear" w:color="000000" w:fill="FFCCFF"/>
            <w:vAlign w:val="bottom"/>
            <w:hideMark/>
          </w:tcPr>
          <w:p w:rsidR="004C277D" w:rsidRPr="004C277D" w:rsidRDefault="004C277D" w:rsidP="00597D1C">
            <w:pPr>
              <w:spacing w:after="0" w:line="240" w:lineRule="auto"/>
              <w:jc w:val="center"/>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podľa zásobovania vodou (vodovod)</w:t>
            </w:r>
          </w:p>
        </w:tc>
        <w:tc>
          <w:tcPr>
            <w:tcW w:w="1839" w:type="dxa"/>
            <w:gridSpan w:val="3"/>
            <w:tcBorders>
              <w:top w:val="single" w:sz="4" w:space="0" w:color="auto"/>
              <w:left w:val="nil"/>
              <w:bottom w:val="single" w:sz="4" w:space="0" w:color="auto"/>
              <w:right w:val="single" w:sz="4" w:space="0" w:color="auto"/>
            </w:tcBorders>
            <w:shd w:val="clear" w:color="000000" w:fill="FFCCFF"/>
            <w:vAlign w:val="bottom"/>
            <w:hideMark/>
          </w:tcPr>
          <w:p w:rsidR="004C277D" w:rsidRPr="004C277D" w:rsidRDefault="004C277D" w:rsidP="00597D1C">
            <w:pPr>
              <w:spacing w:after="0" w:line="240" w:lineRule="auto"/>
              <w:jc w:val="center"/>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podľa vybavenosti domácnosti</w:t>
            </w:r>
          </w:p>
        </w:tc>
        <w:tc>
          <w:tcPr>
            <w:tcW w:w="1226" w:type="dxa"/>
            <w:gridSpan w:val="2"/>
            <w:tcBorders>
              <w:top w:val="single" w:sz="4" w:space="0" w:color="auto"/>
              <w:left w:val="nil"/>
              <w:bottom w:val="single" w:sz="4" w:space="0" w:color="auto"/>
              <w:right w:val="single" w:sz="4" w:space="0" w:color="auto"/>
            </w:tcBorders>
            <w:shd w:val="clear" w:color="000000" w:fill="FFCCFF"/>
            <w:vAlign w:val="bottom"/>
            <w:hideMark/>
          </w:tcPr>
          <w:p w:rsidR="004C277D" w:rsidRPr="004C277D" w:rsidRDefault="004C277D" w:rsidP="00597D1C">
            <w:pPr>
              <w:spacing w:after="0" w:line="240" w:lineRule="auto"/>
              <w:jc w:val="center"/>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podľa pripojenia</w:t>
            </w:r>
          </w:p>
        </w:tc>
      </w:tr>
      <w:tr w:rsidR="00597D1C" w:rsidRPr="004C277D" w:rsidTr="00CA5CB5">
        <w:trPr>
          <w:cantSplit/>
          <w:trHeight w:val="1702"/>
        </w:trPr>
        <w:tc>
          <w:tcPr>
            <w:tcW w:w="673" w:type="dxa"/>
            <w:tcBorders>
              <w:top w:val="nil"/>
              <w:left w:val="single" w:sz="4" w:space="0" w:color="auto"/>
              <w:bottom w:val="single" w:sz="4" w:space="0" w:color="auto"/>
              <w:right w:val="single" w:sz="4" w:space="0" w:color="auto"/>
            </w:tcBorders>
            <w:shd w:val="clear" w:color="000000" w:fill="FFCCFF"/>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 </w:t>
            </w:r>
          </w:p>
        </w:tc>
        <w:tc>
          <w:tcPr>
            <w:tcW w:w="584" w:type="dxa"/>
            <w:tcBorders>
              <w:top w:val="nil"/>
              <w:left w:val="nil"/>
              <w:bottom w:val="single" w:sz="4" w:space="0" w:color="auto"/>
              <w:right w:val="single" w:sz="4" w:space="0" w:color="auto"/>
            </w:tcBorders>
            <w:shd w:val="clear" w:color="000000" w:fill="FFCCFF"/>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 40</w:t>
            </w:r>
          </w:p>
        </w:tc>
        <w:tc>
          <w:tcPr>
            <w:tcW w:w="691" w:type="dxa"/>
            <w:tcBorders>
              <w:top w:val="nil"/>
              <w:left w:val="nil"/>
              <w:bottom w:val="single" w:sz="4" w:space="0" w:color="auto"/>
              <w:right w:val="single" w:sz="4" w:space="0" w:color="auto"/>
            </w:tcBorders>
            <w:shd w:val="clear" w:color="000000" w:fill="FFCCFF"/>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40-80</w:t>
            </w:r>
          </w:p>
        </w:tc>
        <w:tc>
          <w:tcPr>
            <w:tcW w:w="867" w:type="dxa"/>
            <w:tcBorders>
              <w:top w:val="nil"/>
              <w:left w:val="nil"/>
              <w:bottom w:val="single" w:sz="4" w:space="0" w:color="auto"/>
              <w:right w:val="single" w:sz="4" w:space="0" w:color="auto"/>
            </w:tcBorders>
            <w:shd w:val="clear" w:color="000000" w:fill="FFCCFF"/>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81-120</w:t>
            </w:r>
          </w:p>
        </w:tc>
        <w:tc>
          <w:tcPr>
            <w:tcW w:w="609" w:type="dxa"/>
            <w:tcBorders>
              <w:top w:val="nil"/>
              <w:left w:val="nil"/>
              <w:bottom w:val="single" w:sz="4" w:space="0" w:color="auto"/>
              <w:right w:val="single" w:sz="4" w:space="0" w:color="auto"/>
            </w:tcBorders>
            <w:shd w:val="clear" w:color="000000" w:fill="FFCCFF"/>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120+</w:t>
            </w:r>
          </w:p>
        </w:tc>
        <w:tc>
          <w:tcPr>
            <w:tcW w:w="718"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v byte zo spoločného zdroja</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v byte z vlastného zdroja</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mimo bytu</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bez vodovodu</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mobilný telefón</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osobný počítač/notebook</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osobné auto</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na pevnú telefónnu linku</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4C277D" w:rsidRPr="004C277D" w:rsidRDefault="004C277D" w:rsidP="004C277D">
            <w:pPr>
              <w:spacing w:after="0" w:line="240" w:lineRule="auto"/>
              <w:rPr>
                <w:rFonts w:ascii="Calibri" w:eastAsia="Times New Roman" w:hAnsi="Calibri" w:cs="Times New Roman"/>
                <w:color w:val="000000"/>
                <w:lang w:eastAsia="sk-SK"/>
              </w:rPr>
            </w:pPr>
            <w:r w:rsidRPr="004C277D">
              <w:rPr>
                <w:rFonts w:ascii="Calibri" w:eastAsia="Times New Roman" w:hAnsi="Calibri" w:cs="Times New Roman"/>
                <w:color w:val="000000"/>
                <w:lang w:eastAsia="sk-SK"/>
              </w:rPr>
              <w:t>na internet</w:t>
            </w:r>
          </w:p>
        </w:tc>
      </w:tr>
      <w:tr w:rsidR="004C277D" w:rsidRPr="004C277D" w:rsidTr="00961E80">
        <w:trPr>
          <w:trHeight w:val="231"/>
        </w:trPr>
        <w:tc>
          <w:tcPr>
            <w:tcW w:w="673" w:type="dxa"/>
            <w:tcBorders>
              <w:top w:val="nil"/>
              <w:left w:val="single" w:sz="4" w:space="0" w:color="auto"/>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291</w:t>
            </w:r>
          </w:p>
        </w:tc>
        <w:tc>
          <w:tcPr>
            <w:tcW w:w="584"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91"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w:t>
            </w:r>
          </w:p>
        </w:tc>
        <w:tc>
          <w:tcPr>
            <w:tcW w:w="867"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132</w:t>
            </w:r>
          </w:p>
        </w:tc>
        <w:tc>
          <w:tcPr>
            <w:tcW w:w="609"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138</w:t>
            </w:r>
          </w:p>
        </w:tc>
        <w:tc>
          <w:tcPr>
            <w:tcW w:w="718"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261</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238</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177</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191</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613" w:type="dxa"/>
            <w:tcBorders>
              <w:top w:val="nil"/>
              <w:left w:val="nil"/>
              <w:bottom w:val="single" w:sz="4" w:space="0" w:color="auto"/>
              <w:right w:val="single" w:sz="4" w:space="0" w:color="auto"/>
            </w:tcBorders>
            <w:shd w:val="clear" w:color="auto" w:fill="auto"/>
            <w:noWrap/>
            <w:vAlign w:val="bottom"/>
          </w:tcPr>
          <w:p w:rsidR="004C277D" w:rsidRPr="004C277D" w:rsidRDefault="00253724" w:rsidP="004C277D">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171</w:t>
            </w:r>
          </w:p>
        </w:tc>
      </w:tr>
    </w:tbl>
    <w:p w:rsidR="00ED6427" w:rsidRPr="00ED6427" w:rsidRDefault="00ED6427" w:rsidP="00ED6427">
      <w:pPr>
        <w:spacing w:after="0" w:line="240" w:lineRule="auto"/>
        <w:jc w:val="both"/>
      </w:pPr>
      <w:r w:rsidRPr="00ED6427">
        <w:t xml:space="preserve">Zdroj: ŠÚ SR, ŠODB, 2011 </w:t>
      </w:r>
    </w:p>
    <w:p w:rsidR="00ED6427" w:rsidRDefault="00ED6427" w:rsidP="000326E5">
      <w:pPr>
        <w:spacing w:after="0" w:line="240" w:lineRule="auto"/>
        <w:jc w:val="both"/>
        <w:rPr>
          <w:sz w:val="24"/>
          <w:szCs w:val="24"/>
        </w:rPr>
      </w:pPr>
    </w:p>
    <w:p w:rsidR="00F25788" w:rsidRPr="00ED6427" w:rsidRDefault="00F25788" w:rsidP="00F25788">
      <w:pPr>
        <w:spacing w:after="0" w:line="240" w:lineRule="auto"/>
        <w:jc w:val="both"/>
        <w:rPr>
          <w:b/>
        </w:rPr>
      </w:pPr>
      <w:r w:rsidRPr="00ED6427">
        <w:rPr>
          <w:b/>
        </w:rPr>
        <w:t xml:space="preserve">Tabuľka </w:t>
      </w:r>
      <w:r w:rsidR="0006621F">
        <w:rPr>
          <w:b/>
        </w:rPr>
        <w:t>x</w:t>
      </w:r>
      <w:r w:rsidRPr="00ED6427">
        <w:rPr>
          <w:b/>
        </w:rPr>
        <w:t xml:space="preserve">: Obývané byty v bytových domoch  </w:t>
      </w:r>
    </w:p>
    <w:tbl>
      <w:tblPr>
        <w:tblW w:w="9027" w:type="dxa"/>
        <w:tblInd w:w="55" w:type="dxa"/>
        <w:tblCellMar>
          <w:left w:w="70" w:type="dxa"/>
          <w:right w:w="70" w:type="dxa"/>
        </w:tblCellMar>
        <w:tblLook w:val="04A0" w:firstRow="1" w:lastRow="0" w:firstColumn="1" w:lastColumn="0" w:noHBand="0" w:noVBand="1"/>
      </w:tblPr>
      <w:tblGrid>
        <w:gridCol w:w="672"/>
        <w:gridCol w:w="712"/>
        <w:gridCol w:w="712"/>
        <w:gridCol w:w="804"/>
        <w:gridCol w:w="624"/>
        <w:gridCol w:w="611"/>
        <w:gridCol w:w="611"/>
        <w:gridCol w:w="611"/>
        <w:gridCol w:w="613"/>
        <w:gridCol w:w="611"/>
        <w:gridCol w:w="611"/>
        <w:gridCol w:w="612"/>
        <w:gridCol w:w="611"/>
        <w:gridCol w:w="612"/>
      </w:tblGrid>
      <w:tr w:rsidR="00CE1BB0" w:rsidRPr="00CE1BB0" w:rsidTr="00CA5CB5">
        <w:trPr>
          <w:trHeight w:val="20"/>
        </w:trPr>
        <w:tc>
          <w:tcPr>
            <w:tcW w:w="9027" w:type="dxa"/>
            <w:gridSpan w:val="14"/>
            <w:tcBorders>
              <w:top w:val="single" w:sz="4" w:space="0" w:color="auto"/>
              <w:left w:val="single" w:sz="4" w:space="0" w:color="auto"/>
              <w:bottom w:val="single" w:sz="4" w:space="0" w:color="auto"/>
              <w:right w:val="single" w:sz="4" w:space="0" w:color="auto"/>
            </w:tcBorders>
            <w:shd w:val="clear" w:color="000000"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obývané byty v bytových domoch</w:t>
            </w:r>
          </w:p>
        </w:tc>
      </w:tr>
      <w:tr w:rsidR="00CE1BB0" w:rsidRPr="00CE1BB0" w:rsidTr="00CA5CB5">
        <w:trPr>
          <w:trHeight w:val="20"/>
        </w:trPr>
        <w:tc>
          <w:tcPr>
            <w:tcW w:w="672" w:type="dxa"/>
            <w:tcBorders>
              <w:top w:val="nil"/>
              <w:left w:val="single" w:sz="4" w:space="0" w:color="auto"/>
              <w:bottom w:val="single" w:sz="4" w:space="0" w:color="auto"/>
              <w:right w:val="single" w:sz="4" w:space="0" w:color="auto"/>
            </w:tcBorders>
            <w:shd w:val="clear" w:color="000000" w:fill="FFCCFF"/>
            <w:noWrap/>
            <w:vAlign w:val="bottom"/>
            <w:hideMark/>
          </w:tcPr>
          <w:p w:rsidR="00CE1BB0" w:rsidRPr="00CE1BB0" w:rsidRDefault="00CE1BB0" w:rsidP="00597D1C">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spolu</w:t>
            </w:r>
          </w:p>
        </w:tc>
        <w:tc>
          <w:tcPr>
            <w:tcW w:w="2852" w:type="dxa"/>
            <w:gridSpan w:val="4"/>
            <w:tcBorders>
              <w:top w:val="single" w:sz="4" w:space="0" w:color="auto"/>
              <w:left w:val="nil"/>
              <w:bottom w:val="single" w:sz="4" w:space="0" w:color="auto"/>
              <w:right w:val="single" w:sz="4" w:space="0" w:color="auto"/>
            </w:tcBorders>
            <w:shd w:val="clear" w:color="000000" w:fill="FFCCFF"/>
            <w:vAlign w:val="bottom"/>
            <w:hideMark/>
          </w:tcPr>
          <w:p w:rsidR="00CE1BB0" w:rsidRPr="00CE1BB0" w:rsidRDefault="00CE1BB0" w:rsidP="00597D1C">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celkovej podlahovej plochy bytu v m</w:t>
            </w:r>
            <w:r w:rsidRPr="00CE1BB0">
              <w:rPr>
                <w:rFonts w:ascii="Calibri" w:eastAsia="Times New Roman" w:hAnsi="Calibri" w:cs="Times New Roman"/>
                <w:color w:val="000000"/>
                <w:vertAlign w:val="superscript"/>
                <w:lang w:eastAsia="sk-SK"/>
              </w:rPr>
              <w:t>2</w:t>
            </w:r>
          </w:p>
        </w:tc>
        <w:tc>
          <w:tcPr>
            <w:tcW w:w="2446" w:type="dxa"/>
            <w:gridSpan w:val="4"/>
            <w:tcBorders>
              <w:top w:val="single" w:sz="4" w:space="0" w:color="auto"/>
              <w:left w:val="nil"/>
              <w:bottom w:val="single" w:sz="4" w:space="0" w:color="auto"/>
              <w:right w:val="single" w:sz="4" w:space="0" w:color="auto"/>
            </w:tcBorders>
            <w:shd w:val="clear" w:color="000000" w:fill="FFCCFF"/>
            <w:vAlign w:val="bottom"/>
            <w:hideMark/>
          </w:tcPr>
          <w:p w:rsidR="00CE1BB0" w:rsidRPr="00CE1BB0" w:rsidRDefault="00CE1BB0" w:rsidP="00597D1C">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zásobovania vodou (vodovod)</w:t>
            </w:r>
          </w:p>
        </w:tc>
        <w:tc>
          <w:tcPr>
            <w:tcW w:w="1834" w:type="dxa"/>
            <w:gridSpan w:val="3"/>
            <w:tcBorders>
              <w:top w:val="single" w:sz="4" w:space="0" w:color="auto"/>
              <w:left w:val="nil"/>
              <w:bottom w:val="single" w:sz="4" w:space="0" w:color="auto"/>
              <w:right w:val="single" w:sz="4" w:space="0" w:color="auto"/>
            </w:tcBorders>
            <w:shd w:val="clear" w:color="000000" w:fill="FFCCFF"/>
            <w:vAlign w:val="bottom"/>
            <w:hideMark/>
          </w:tcPr>
          <w:p w:rsidR="00CE1BB0" w:rsidRPr="00CE1BB0" w:rsidRDefault="00CE1BB0" w:rsidP="00597D1C">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vybavenosti domácnosti</w:t>
            </w:r>
          </w:p>
        </w:tc>
        <w:tc>
          <w:tcPr>
            <w:tcW w:w="1223" w:type="dxa"/>
            <w:gridSpan w:val="2"/>
            <w:tcBorders>
              <w:top w:val="single" w:sz="4" w:space="0" w:color="auto"/>
              <w:left w:val="nil"/>
              <w:bottom w:val="single" w:sz="4" w:space="0" w:color="auto"/>
              <w:right w:val="single" w:sz="4" w:space="0" w:color="auto"/>
            </w:tcBorders>
            <w:shd w:val="clear" w:color="000000" w:fill="FFCCFF"/>
            <w:vAlign w:val="bottom"/>
            <w:hideMark/>
          </w:tcPr>
          <w:p w:rsidR="00CE1BB0" w:rsidRPr="00CE1BB0" w:rsidRDefault="00CE1BB0" w:rsidP="00597D1C">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pripojenia</w:t>
            </w:r>
          </w:p>
        </w:tc>
      </w:tr>
      <w:tr w:rsidR="00597D1C" w:rsidRPr="00CE1BB0" w:rsidTr="00CA5CB5">
        <w:trPr>
          <w:trHeight w:val="1695"/>
        </w:trPr>
        <w:tc>
          <w:tcPr>
            <w:tcW w:w="672" w:type="dxa"/>
            <w:tcBorders>
              <w:top w:val="nil"/>
              <w:left w:val="single" w:sz="4" w:space="0" w:color="auto"/>
              <w:bottom w:val="single" w:sz="4" w:space="0" w:color="auto"/>
              <w:right w:val="single" w:sz="4" w:space="0" w:color="auto"/>
            </w:tcBorders>
            <w:shd w:val="clear" w:color="000000" w:fill="FFCCFF"/>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 </w:t>
            </w:r>
          </w:p>
        </w:tc>
        <w:tc>
          <w:tcPr>
            <w:tcW w:w="712" w:type="dxa"/>
            <w:tcBorders>
              <w:top w:val="nil"/>
              <w:left w:val="nil"/>
              <w:bottom w:val="single" w:sz="4" w:space="0" w:color="auto"/>
              <w:right w:val="single" w:sz="4" w:space="0" w:color="auto"/>
            </w:tcBorders>
            <w:shd w:val="clear" w:color="000000" w:fill="FFCCFF"/>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 40</w:t>
            </w:r>
          </w:p>
        </w:tc>
        <w:tc>
          <w:tcPr>
            <w:tcW w:w="712" w:type="dxa"/>
            <w:tcBorders>
              <w:top w:val="nil"/>
              <w:left w:val="nil"/>
              <w:bottom w:val="single" w:sz="4" w:space="0" w:color="auto"/>
              <w:right w:val="single" w:sz="4" w:space="0" w:color="auto"/>
            </w:tcBorders>
            <w:shd w:val="clear" w:color="000000" w:fill="FFCCFF"/>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40-80</w:t>
            </w:r>
          </w:p>
        </w:tc>
        <w:tc>
          <w:tcPr>
            <w:tcW w:w="804" w:type="dxa"/>
            <w:tcBorders>
              <w:top w:val="nil"/>
              <w:left w:val="nil"/>
              <w:bottom w:val="single" w:sz="4" w:space="0" w:color="auto"/>
              <w:right w:val="single" w:sz="4" w:space="0" w:color="auto"/>
            </w:tcBorders>
            <w:shd w:val="clear" w:color="000000" w:fill="FFCCFF"/>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81-120</w:t>
            </w:r>
          </w:p>
        </w:tc>
        <w:tc>
          <w:tcPr>
            <w:tcW w:w="624" w:type="dxa"/>
            <w:tcBorders>
              <w:top w:val="nil"/>
              <w:left w:val="nil"/>
              <w:bottom w:val="single" w:sz="4" w:space="0" w:color="auto"/>
              <w:right w:val="single" w:sz="4" w:space="0" w:color="auto"/>
            </w:tcBorders>
            <w:shd w:val="clear" w:color="000000" w:fill="FFCCFF"/>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120+</w:t>
            </w:r>
          </w:p>
        </w:tc>
        <w:tc>
          <w:tcPr>
            <w:tcW w:w="611"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v byte zo spoločného zdroja</w:t>
            </w:r>
          </w:p>
        </w:tc>
        <w:tc>
          <w:tcPr>
            <w:tcW w:w="611"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v byte z vlastného zdroja</w:t>
            </w:r>
          </w:p>
        </w:tc>
        <w:tc>
          <w:tcPr>
            <w:tcW w:w="611"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mimo bytu</w:t>
            </w:r>
          </w:p>
        </w:tc>
        <w:tc>
          <w:tcPr>
            <w:tcW w:w="613"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bez vodovodu</w:t>
            </w:r>
          </w:p>
        </w:tc>
        <w:tc>
          <w:tcPr>
            <w:tcW w:w="611"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mobilný telefón</w:t>
            </w:r>
          </w:p>
        </w:tc>
        <w:tc>
          <w:tcPr>
            <w:tcW w:w="611"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osobný počítač/notebook</w:t>
            </w:r>
          </w:p>
        </w:tc>
        <w:tc>
          <w:tcPr>
            <w:tcW w:w="612"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osobné auto</w:t>
            </w:r>
          </w:p>
        </w:tc>
        <w:tc>
          <w:tcPr>
            <w:tcW w:w="611"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na pevnú telefónnu linku</w:t>
            </w:r>
          </w:p>
        </w:tc>
        <w:tc>
          <w:tcPr>
            <w:tcW w:w="612" w:type="dxa"/>
            <w:tcBorders>
              <w:top w:val="nil"/>
              <w:left w:val="nil"/>
              <w:bottom w:val="single" w:sz="4" w:space="0" w:color="auto"/>
              <w:right w:val="single" w:sz="4" w:space="0" w:color="auto"/>
            </w:tcBorders>
            <w:shd w:val="clear" w:color="000000" w:fill="FFCCFF"/>
            <w:textDirection w:val="btLr"/>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na internet</w:t>
            </w:r>
          </w:p>
        </w:tc>
      </w:tr>
      <w:tr w:rsidR="00597D1C" w:rsidRPr="00CE1BB0" w:rsidTr="00961E80">
        <w:trPr>
          <w:trHeight w:val="230"/>
        </w:trPr>
        <w:tc>
          <w:tcPr>
            <w:tcW w:w="672" w:type="dxa"/>
            <w:tcBorders>
              <w:top w:val="nil"/>
              <w:left w:val="single" w:sz="4" w:space="0" w:color="auto"/>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29</w:t>
            </w:r>
          </w:p>
        </w:tc>
        <w:tc>
          <w:tcPr>
            <w:tcW w:w="712"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712"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27</w:t>
            </w:r>
          </w:p>
        </w:tc>
        <w:tc>
          <w:tcPr>
            <w:tcW w:w="804"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624"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11"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26</w:t>
            </w:r>
          </w:p>
        </w:tc>
        <w:tc>
          <w:tcPr>
            <w:tcW w:w="611"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611"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13"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11"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c>
          <w:tcPr>
            <w:tcW w:w="611"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c>
          <w:tcPr>
            <w:tcW w:w="612"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611"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612" w:type="dxa"/>
            <w:tcBorders>
              <w:top w:val="nil"/>
              <w:left w:val="nil"/>
              <w:bottom w:val="single" w:sz="4" w:space="0" w:color="auto"/>
              <w:right w:val="single" w:sz="4" w:space="0" w:color="auto"/>
            </w:tcBorders>
            <w:shd w:val="clear" w:color="auto" w:fill="auto"/>
            <w:noWrap/>
            <w:vAlign w:val="bottom"/>
          </w:tcPr>
          <w:p w:rsidR="00CE1BB0" w:rsidRPr="00CE1BB0" w:rsidRDefault="00CC312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r>
    </w:tbl>
    <w:p w:rsidR="00ED6427" w:rsidRPr="00ED6427" w:rsidRDefault="00ED6427" w:rsidP="00ED6427">
      <w:pPr>
        <w:spacing w:after="0" w:line="240" w:lineRule="auto"/>
        <w:jc w:val="both"/>
      </w:pPr>
      <w:r w:rsidRPr="00ED6427">
        <w:t xml:space="preserve">Zdroj: ŠÚ SR, ŠODB, 2011 </w:t>
      </w:r>
    </w:p>
    <w:p w:rsidR="00ED6427" w:rsidRDefault="00ED6427" w:rsidP="000326E5">
      <w:pPr>
        <w:spacing w:after="0" w:line="240" w:lineRule="auto"/>
        <w:jc w:val="both"/>
        <w:rPr>
          <w:sz w:val="24"/>
          <w:szCs w:val="24"/>
        </w:rPr>
      </w:pPr>
    </w:p>
    <w:p w:rsidR="00CE1BB0" w:rsidRPr="00B13CCC" w:rsidRDefault="00A84E7B" w:rsidP="000326E5">
      <w:pPr>
        <w:spacing w:after="0" w:line="240" w:lineRule="auto"/>
        <w:jc w:val="both"/>
        <w:rPr>
          <w:sz w:val="24"/>
          <w:szCs w:val="24"/>
        </w:rPr>
      </w:pPr>
      <w:r w:rsidRPr="00B13CCC">
        <w:rPr>
          <w:sz w:val="24"/>
          <w:szCs w:val="24"/>
        </w:rPr>
        <w:t>Z údajov ŠODB v</w:t>
      </w:r>
      <w:r w:rsidR="00AB20F4" w:rsidRPr="00B13CCC">
        <w:rPr>
          <w:sz w:val="24"/>
          <w:szCs w:val="24"/>
        </w:rPr>
        <w:t xml:space="preserve"> roku 2011 bolo v obci </w:t>
      </w:r>
      <w:r w:rsidRPr="00B13CCC">
        <w:rPr>
          <w:sz w:val="24"/>
          <w:szCs w:val="24"/>
        </w:rPr>
        <w:t>Nižná Myšľa</w:t>
      </w:r>
      <w:r w:rsidR="00AB20F4" w:rsidRPr="00B13CCC">
        <w:rPr>
          <w:sz w:val="24"/>
          <w:szCs w:val="24"/>
        </w:rPr>
        <w:t xml:space="preserve"> spolu </w:t>
      </w:r>
      <w:r w:rsidRPr="00B13CCC">
        <w:rPr>
          <w:sz w:val="24"/>
          <w:szCs w:val="24"/>
        </w:rPr>
        <w:t>396</w:t>
      </w:r>
      <w:r w:rsidR="00AB20F4" w:rsidRPr="00B13CCC">
        <w:rPr>
          <w:sz w:val="24"/>
          <w:szCs w:val="24"/>
        </w:rPr>
        <w:t xml:space="preserve"> bytov, z toho </w:t>
      </w:r>
      <w:r w:rsidRPr="00B13CCC">
        <w:rPr>
          <w:sz w:val="24"/>
          <w:szCs w:val="24"/>
        </w:rPr>
        <w:t>363</w:t>
      </w:r>
      <w:r w:rsidR="00AB20F4" w:rsidRPr="00B13CCC">
        <w:rPr>
          <w:sz w:val="24"/>
          <w:szCs w:val="24"/>
        </w:rPr>
        <w:t xml:space="preserve"> obývaných a </w:t>
      </w:r>
      <w:r w:rsidRPr="00B13CCC">
        <w:rPr>
          <w:sz w:val="24"/>
          <w:szCs w:val="24"/>
        </w:rPr>
        <w:t>32</w:t>
      </w:r>
      <w:r w:rsidR="00AB20F4" w:rsidRPr="00B13CCC">
        <w:rPr>
          <w:sz w:val="24"/>
          <w:szCs w:val="24"/>
        </w:rPr>
        <w:t xml:space="preserve"> neobývaných. </w:t>
      </w:r>
      <w:r w:rsidR="00D91B0B" w:rsidRPr="00B13CCC">
        <w:rPr>
          <w:sz w:val="24"/>
          <w:szCs w:val="24"/>
        </w:rPr>
        <w:t>Podľa formy vlastníctva prevažujú byty vo vlastníctve rodinných domoch (</w:t>
      </w:r>
      <w:r w:rsidR="003E6E5D" w:rsidRPr="00B13CCC">
        <w:rPr>
          <w:sz w:val="24"/>
          <w:szCs w:val="24"/>
        </w:rPr>
        <w:t>259</w:t>
      </w:r>
      <w:r w:rsidR="00D91B0B" w:rsidRPr="00B13CCC">
        <w:rPr>
          <w:sz w:val="24"/>
          <w:szCs w:val="24"/>
        </w:rPr>
        <w:t>), prevažujú byty s</w:t>
      </w:r>
      <w:r w:rsidR="003E6E5D" w:rsidRPr="00B13CCC">
        <w:rPr>
          <w:sz w:val="24"/>
          <w:szCs w:val="24"/>
        </w:rPr>
        <w:t> 5 a viac</w:t>
      </w:r>
      <w:r w:rsidR="00D91B0B" w:rsidRPr="00B13CCC">
        <w:rPr>
          <w:sz w:val="24"/>
          <w:szCs w:val="24"/>
        </w:rPr>
        <w:t xml:space="preserve"> obytn</w:t>
      </w:r>
      <w:r w:rsidR="003E6E5D" w:rsidRPr="00B13CCC">
        <w:rPr>
          <w:sz w:val="24"/>
          <w:szCs w:val="24"/>
        </w:rPr>
        <w:t>ými</w:t>
      </w:r>
      <w:r w:rsidR="00D91B0B" w:rsidRPr="00B13CCC">
        <w:rPr>
          <w:sz w:val="24"/>
          <w:szCs w:val="24"/>
        </w:rPr>
        <w:t xml:space="preserve"> miestnosť</w:t>
      </w:r>
      <w:r w:rsidR="003E6E5D" w:rsidRPr="00B13CCC">
        <w:rPr>
          <w:sz w:val="24"/>
          <w:szCs w:val="24"/>
        </w:rPr>
        <w:t>ami</w:t>
      </w:r>
      <w:r w:rsidR="00D91B0B" w:rsidRPr="00B13CCC">
        <w:rPr>
          <w:sz w:val="24"/>
          <w:szCs w:val="24"/>
        </w:rPr>
        <w:t xml:space="preserve"> (</w:t>
      </w:r>
      <w:r w:rsidR="003E6E5D" w:rsidRPr="00B13CCC">
        <w:rPr>
          <w:sz w:val="24"/>
          <w:szCs w:val="24"/>
        </w:rPr>
        <w:t>146</w:t>
      </w:r>
      <w:r w:rsidR="00D91B0B" w:rsidRPr="00B13CCC">
        <w:rPr>
          <w:sz w:val="24"/>
          <w:szCs w:val="24"/>
        </w:rPr>
        <w:t xml:space="preserve">), podľa veľkosti obytnej plochy </w:t>
      </w:r>
      <w:r w:rsidR="00D91B0B" w:rsidRPr="00B13CCC">
        <w:rPr>
          <w:sz w:val="24"/>
          <w:szCs w:val="24"/>
        </w:rPr>
        <w:lastRenderedPageBreak/>
        <w:t>sú najviac zastúpené byty s rozlohou  40</w:t>
      </w:r>
      <w:r w:rsidR="003A1B24" w:rsidRPr="00B13CCC">
        <w:rPr>
          <w:sz w:val="24"/>
          <w:szCs w:val="24"/>
        </w:rPr>
        <w:t xml:space="preserve"> - 80 </w:t>
      </w:r>
      <w:r w:rsidR="00D91B0B" w:rsidRPr="00B13CCC">
        <w:rPr>
          <w:rFonts w:ascii="Calibri" w:eastAsia="Times New Roman" w:hAnsi="Calibri" w:cs="Times New Roman"/>
          <w:lang w:eastAsia="sk-SK"/>
        </w:rPr>
        <w:t>m</w:t>
      </w:r>
      <w:r w:rsidR="00D91B0B" w:rsidRPr="00B13CCC">
        <w:rPr>
          <w:rFonts w:ascii="Calibri" w:eastAsia="Times New Roman" w:hAnsi="Calibri" w:cs="Times New Roman"/>
          <w:vertAlign w:val="superscript"/>
          <w:lang w:eastAsia="sk-SK"/>
        </w:rPr>
        <w:t>2</w:t>
      </w:r>
      <w:r w:rsidR="003A1B24" w:rsidRPr="00B13CCC">
        <w:rPr>
          <w:rFonts w:ascii="Calibri" w:eastAsia="Times New Roman" w:hAnsi="Calibri" w:cs="Times New Roman"/>
          <w:lang w:eastAsia="sk-SK"/>
        </w:rPr>
        <w:t xml:space="preserve"> (155)</w:t>
      </w:r>
      <w:r w:rsidR="00D91B0B" w:rsidRPr="00B13CCC">
        <w:rPr>
          <w:sz w:val="24"/>
          <w:szCs w:val="24"/>
        </w:rPr>
        <w:t xml:space="preserve">. </w:t>
      </w:r>
      <w:r w:rsidR="000571CF" w:rsidRPr="00B13CCC">
        <w:rPr>
          <w:sz w:val="24"/>
          <w:szCs w:val="24"/>
        </w:rPr>
        <w:t>V obývaných bytoch prevažuje kúrenie ústred</w:t>
      </w:r>
      <w:r w:rsidR="00241921" w:rsidRPr="00B13CCC">
        <w:rPr>
          <w:sz w:val="24"/>
          <w:szCs w:val="24"/>
        </w:rPr>
        <w:t xml:space="preserve">né lokálne </w:t>
      </w:r>
      <w:r w:rsidR="003A1B24" w:rsidRPr="00B13CCC">
        <w:rPr>
          <w:sz w:val="24"/>
          <w:szCs w:val="24"/>
        </w:rPr>
        <w:t xml:space="preserve">(210) </w:t>
      </w:r>
      <w:r w:rsidR="00241921" w:rsidRPr="00B13CCC">
        <w:rPr>
          <w:sz w:val="24"/>
          <w:szCs w:val="24"/>
        </w:rPr>
        <w:t>a najviac využívaným</w:t>
      </w:r>
      <w:r w:rsidR="000571CF" w:rsidRPr="00B13CCC">
        <w:rPr>
          <w:sz w:val="24"/>
          <w:szCs w:val="24"/>
        </w:rPr>
        <w:t xml:space="preserve"> zdrojom na vykurovanie je </w:t>
      </w:r>
      <w:r w:rsidR="003A1B24" w:rsidRPr="00B13CCC">
        <w:rPr>
          <w:sz w:val="24"/>
          <w:szCs w:val="24"/>
        </w:rPr>
        <w:t>plyn</w:t>
      </w:r>
      <w:r w:rsidR="000571CF" w:rsidRPr="00B13CCC">
        <w:rPr>
          <w:sz w:val="24"/>
          <w:szCs w:val="24"/>
        </w:rPr>
        <w:t xml:space="preserve"> (</w:t>
      </w:r>
      <w:r w:rsidR="003A1B24" w:rsidRPr="00B13CCC">
        <w:rPr>
          <w:sz w:val="24"/>
          <w:szCs w:val="24"/>
        </w:rPr>
        <w:t>241</w:t>
      </w:r>
      <w:r w:rsidR="000571CF" w:rsidRPr="00B13CCC">
        <w:rPr>
          <w:sz w:val="24"/>
          <w:szCs w:val="24"/>
        </w:rPr>
        <w:t xml:space="preserve">). </w:t>
      </w:r>
      <w:r w:rsidR="00C775D6" w:rsidRPr="00B13CCC">
        <w:rPr>
          <w:sz w:val="24"/>
          <w:szCs w:val="24"/>
        </w:rPr>
        <w:t xml:space="preserve">Podrobné údaje sú uvedené v </w:t>
      </w:r>
      <w:r w:rsidR="00AB20F4" w:rsidRPr="00B13CCC">
        <w:rPr>
          <w:sz w:val="24"/>
          <w:szCs w:val="24"/>
        </w:rPr>
        <w:t>Tabuľk</w:t>
      </w:r>
      <w:r w:rsidR="00C775D6" w:rsidRPr="00B13CCC">
        <w:rPr>
          <w:sz w:val="24"/>
          <w:szCs w:val="24"/>
        </w:rPr>
        <w:t>e</w:t>
      </w:r>
      <w:r w:rsidR="00AB20F4" w:rsidRPr="00B13CCC">
        <w:rPr>
          <w:sz w:val="24"/>
          <w:szCs w:val="24"/>
        </w:rPr>
        <w:t xml:space="preserve"> </w:t>
      </w:r>
      <w:r w:rsidR="0006621F">
        <w:rPr>
          <w:sz w:val="24"/>
          <w:szCs w:val="24"/>
        </w:rPr>
        <w:t>x</w:t>
      </w:r>
      <w:r w:rsidR="00AB20F4" w:rsidRPr="00B13CCC">
        <w:rPr>
          <w:sz w:val="24"/>
          <w:szCs w:val="24"/>
        </w:rPr>
        <w:t xml:space="preserve"> a</w:t>
      </w:r>
      <w:r w:rsidR="00C775D6" w:rsidRPr="00B13CCC">
        <w:rPr>
          <w:sz w:val="24"/>
          <w:szCs w:val="24"/>
        </w:rPr>
        <w:t xml:space="preserve"> Tabuľke </w:t>
      </w:r>
      <w:r w:rsidR="0006621F">
        <w:rPr>
          <w:sz w:val="24"/>
          <w:szCs w:val="24"/>
        </w:rPr>
        <w:t>x</w:t>
      </w:r>
      <w:r w:rsidR="00C775D6" w:rsidRPr="00B13CCC">
        <w:rPr>
          <w:sz w:val="24"/>
          <w:szCs w:val="24"/>
        </w:rPr>
        <w:t xml:space="preserve">. </w:t>
      </w:r>
    </w:p>
    <w:p w:rsidR="00AA5526" w:rsidRPr="00ED6427" w:rsidRDefault="00AA5526" w:rsidP="00AA5526">
      <w:pPr>
        <w:spacing w:after="0" w:line="240" w:lineRule="auto"/>
        <w:jc w:val="both"/>
        <w:rPr>
          <w:b/>
        </w:rPr>
      </w:pPr>
      <w:r w:rsidRPr="00ED6427">
        <w:rPr>
          <w:b/>
        </w:rPr>
        <w:t xml:space="preserve">Tabuľka </w:t>
      </w:r>
      <w:r w:rsidR="0006621F">
        <w:rPr>
          <w:b/>
        </w:rPr>
        <w:t>x</w:t>
      </w:r>
      <w:r w:rsidRPr="00ED6427">
        <w:rPr>
          <w:b/>
        </w:rPr>
        <w:t xml:space="preserve">: Byty I.  </w:t>
      </w:r>
    </w:p>
    <w:tbl>
      <w:tblPr>
        <w:tblW w:w="9157" w:type="dxa"/>
        <w:tblInd w:w="55" w:type="dxa"/>
        <w:tblCellMar>
          <w:left w:w="70" w:type="dxa"/>
          <w:right w:w="70" w:type="dxa"/>
        </w:tblCellMar>
        <w:tblLook w:val="04A0" w:firstRow="1" w:lastRow="0" w:firstColumn="1" w:lastColumn="0" w:noHBand="0" w:noVBand="1"/>
      </w:tblPr>
      <w:tblGrid>
        <w:gridCol w:w="698"/>
        <w:gridCol w:w="699"/>
        <w:gridCol w:w="622"/>
        <w:gridCol w:w="622"/>
        <w:gridCol w:w="449"/>
        <w:gridCol w:w="559"/>
        <w:gridCol w:w="421"/>
        <w:gridCol w:w="420"/>
        <w:gridCol w:w="421"/>
        <w:gridCol w:w="475"/>
        <w:gridCol w:w="453"/>
        <w:gridCol w:w="475"/>
        <w:gridCol w:w="562"/>
        <w:gridCol w:w="741"/>
        <w:gridCol w:w="892"/>
        <w:gridCol w:w="648"/>
      </w:tblGrid>
      <w:tr w:rsidR="00CE1BB0" w:rsidRPr="00CE1BB0" w:rsidTr="00DA1831">
        <w:trPr>
          <w:trHeight w:val="20"/>
        </w:trPr>
        <w:tc>
          <w:tcPr>
            <w:tcW w:w="9157" w:type="dxa"/>
            <w:gridSpan w:val="16"/>
            <w:tcBorders>
              <w:top w:val="single" w:sz="4" w:space="0" w:color="auto"/>
              <w:left w:val="single" w:sz="4" w:space="0" w:color="auto"/>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byty</w:t>
            </w:r>
          </w:p>
        </w:tc>
      </w:tr>
      <w:tr w:rsidR="00CE1BB0" w:rsidRPr="00CE1BB0" w:rsidTr="00DA1831">
        <w:trPr>
          <w:trHeight w:val="20"/>
        </w:trPr>
        <w:tc>
          <w:tcPr>
            <w:tcW w:w="699" w:type="dxa"/>
            <w:vMerge w:val="restart"/>
            <w:tcBorders>
              <w:top w:val="nil"/>
              <w:left w:val="single" w:sz="4" w:space="0" w:color="auto"/>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spolu</w:t>
            </w:r>
          </w:p>
        </w:tc>
        <w:tc>
          <w:tcPr>
            <w:tcW w:w="8458" w:type="dxa"/>
            <w:gridSpan w:val="15"/>
            <w:tcBorders>
              <w:top w:val="single" w:sz="4" w:space="0" w:color="auto"/>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obývané</w:t>
            </w:r>
          </w:p>
        </w:tc>
      </w:tr>
      <w:tr w:rsidR="00CE1BB0" w:rsidRPr="00CE1BB0" w:rsidTr="00DA1831">
        <w:trPr>
          <w:trHeight w:val="20"/>
        </w:trPr>
        <w:tc>
          <w:tcPr>
            <w:tcW w:w="699" w:type="dxa"/>
            <w:vMerge/>
            <w:tcBorders>
              <w:top w:val="nil"/>
              <w:left w:val="single" w:sz="4" w:space="0" w:color="auto"/>
              <w:bottom w:val="single" w:sz="4" w:space="0" w:color="auto"/>
              <w:right w:val="single" w:sz="4" w:space="0" w:color="auto"/>
            </w:tcBorders>
            <w:shd w:val="clear" w:color="auto" w:fill="FFCCFF"/>
            <w:vAlign w:val="center"/>
            <w:hideMark/>
          </w:tcPr>
          <w:p w:rsidR="00CE1BB0" w:rsidRPr="00CE1BB0" w:rsidRDefault="00CE1BB0" w:rsidP="00CE1BB0">
            <w:pPr>
              <w:spacing w:after="0" w:line="240" w:lineRule="auto"/>
              <w:rPr>
                <w:rFonts w:ascii="Calibri" w:eastAsia="Times New Roman" w:hAnsi="Calibri" w:cs="Times New Roman"/>
                <w:color w:val="000000"/>
                <w:lang w:eastAsia="sk-SK"/>
              </w:rPr>
            </w:pPr>
          </w:p>
        </w:tc>
        <w:tc>
          <w:tcPr>
            <w:tcW w:w="700" w:type="dxa"/>
            <w:vMerge w:val="restart"/>
            <w:tcBorders>
              <w:top w:val="nil"/>
              <w:left w:val="single" w:sz="4" w:space="0" w:color="auto"/>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spolu</w:t>
            </w:r>
          </w:p>
        </w:tc>
        <w:tc>
          <w:tcPr>
            <w:tcW w:w="2673" w:type="dxa"/>
            <w:gridSpan w:val="5"/>
            <w:tcBorders>
              <w:top w:val="single" w:sz="4" w:space="0" w:color="auto"/>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formy vlastníctva</w:t>
            </w:r>
          </w:p>
        </w:tc>
        <w:tc>
          <w:tcPr>
            <w:tcW w:w="2242" w:type="dxa"/>
            <w:gridSpan w:val="5"/>
            <w:tcBorders>
              <w:top w:val="single" w:sz="4" w:space="0" w:color="auto"/>
              <w:left w:val="nil"/>
              <w:bottom w:val="single" w:sz="4" w:space="0" w:color="auto"/>
              <w:right w:val="single" w:sz="4" w:space="0" w:color="auto"/>
            </w:tcBorders>
            <w:shd w:val="clear" w:color="auto" w:fill="FFCCFF"/>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počtu obytných miestností</w:t>
            </w:r>
          </w:p>
        </w:tc>
        <w:tc>
          <w:tcPr>
            <w:tcW w:w="2843" w:type="dxa"/>
            <w:gridSpan w:val="4"/>
            <w:tcBorders>
              <w:top w:val="single" w:sz="4" w:space="0" w:color="auto"/>
              <w:left w:val="nil"/>
              <w:bottom w:val="single" w:sz="4" w:space="0" w:color="auto"/>
              <w:right w:val="single" w:sz="4" w:space="0" w:color="auto"/>
            </w:tcBorders>
            <w:shd w:val="clear" w:color="auto" w:fill="FFCCFF"/>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 xml:space="preserve">podľa veľkosti obytnej plochy v </w:t>
            </w:r>
            <w:r w:rsidR="00D91B0B" w:rsidRPr="00CE1BB0">
              <w:rPr>
                <w:rFonts w:ascii="Calibri" w:eastAsia="Times New Roman" w:hAnsi="Calibri" w:cs="Times New Roman"/>
                <w:color w:val="000000"/>
                <w:lang w:eastAsia="sk-SK"/>
              </w:rPr>
              <w:t>m</w:t>
            </w:r>
            <w:r w:rsidR="00D91B0B" w:rsidRPr="00CE1BB0">
              <w:rPr>
                <w:rFonts w:ascii="Calibri" w:eastAsia="Times New Roman" w:hAnsi="Calibri" w:cs="Times New Roman"/>
                <w:color w:val="000000"/>
                <w:vertAlign w:val="superscript"/>
                <w:lang w:eastAsia="sk-SK"/>
              </w:rPr>
              <w:t>2</w:t>
            </w:r>
            <w:r w:rsidR="00D91B0B">
              <w:rPr>
                <w:rFonts w:ascii="Calibri" w:eastAsia="Times New Roman" w:hAnsi="Calibri" w:cs="Times New Roman"/>
                <w:color w:val="000000"/>
                <w:vertAlign w:val="superscript"/>
                <w:lang w:eastAsia="sk-SK"/>
              </w:rPr>
              <w:t xml:space="preserve"> </w:t>
            </w:r>
          </w:p>
        </w:tc>
      </w:tr>
      <w:tr w:rsidR="00597D1C" w:rsidRPr="00CE1BB0" w:rsidTr="00DA1831">
        <w:trPr>
          <w:trHeight w:val="1809"/>
        </w:trPr>
        <w:tc>
          <w:tcPr>
            <w:tcW w:w="699" w:type="dxa"/>
            <w:vMerge/>
            <w:tcBorders>
              <w:top w:val="nil"/>
              <w:left w:val="single" w:sz="4" w:space="0" w:color="auto"/>
              <w:bottom w:val="single" w:sz="4" w:space="0" w:color="auto"/>
              <w:right w:val="single" w:sz="4" w:space="0" w:color="auto"/>
            </w:tcBorders>
            <w:shd w:val="clear" w:color="auto" w:fill="FFCCFF"/>
            <w:vAlign w:val="center"/>
            <w:hideMark/>
          </w:tcPr>
          <w:p w:rsidR="00CE1BB0" w:rsidRPr="00CE1BB0" w:rsidRDefault="00CE1BB0" w:rsidP="00CE1BB0">
            <w:pPr>
              <w:spacing w:after="0" w:line="240" w:lineRule="auto"/>
              <w:rPr>
                <w:rFonts w:ascii="Calibri" w:eastAsia="Times New Roman" w:hAnsi="Calibri" w:cs="Times New Roman"/>
                <w:color w:val="000000"/>
                <w:lang w:eastAsia="sk-SK"/>
              </w:rPr>
            </w:pPr>
          </w:p>
        </w:tc>
        <w:tc>
          <w:tcPr>
            <w:tcW w:w="700" w:type="dxa"/>
            <w:vMerge/>
            <w:tcBorders>
              <w:top w:val="nil"/>
              <w:left w:val="single" w:sz="4" w:space="0" w:color="auto"/>
              <w:bottom w:val="single" w:sz="4" w:space="0" w:color="auto"/>
              <w:right w:val="single" w:sz="4" w:space="0" w:color="auto"/>
            </w:tcBorders>
            <w:shd w:val="clear" w:color="auto" w:fill="FFCCFF"/>
            <w:vAlign w:val="center"/>
            <w:hideMark/>
          </w:tcPr>
          <w:p w:rsidR="00CE1BB0" w:rsidRPr="00CE1BB0" w:rsidRDefault="00CE1BB0" w:rsidP="00CE1BB0">
            <w:pPr>
              <w:spacing w:after="0" w:line="240" w:lineRule="auto"/>
              <w:rPr>
                <w:rFonts w:ascii="Calibri" w:eastAsia="Times New Roman" w:hAnsi="Calibri" w:cs="Times New Roman"/>
                <w:color w:val="000000"/>
                <w:lang w:eastAsia="sk-SK"/>
              </w:rPr>
            </w:pPr>
          </w:p>
        </w:tc>
        <w:tc>
          <w:tcPr>
            <w:tcW w:w="622" w:type="dxa"/>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263818">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vlastné byty v bytových domoch</w:t>
            </w:r>
          </w:p>
        </w:tc>
        <w:tc>
          <w:tcPr>
            <w:tcW w:w="622" w:type="dxa"/>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263818">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byty vo vlastníctve rodinných</w:t>
            </w:r>
            <w:r>
              <w:rPr>
                <w:rFonts w:ascii="Calibri" w:eastAsia="Times New Roman" w:hAnsi="Calibri" w:cs="Times New Roman"/>
                <w:color w:val="000000"/>
                <w:lang w:eastAsia="sk-SK"/>
              </w:rPr>
              <w:t xml:space="preserve"> </w:t>
            </w:r>
            <w:r w:rsidRPr="00CE1BB0">
              <w:rPr>
                <w:rFonts w:ascii="Calibri" w:eastAsia="Times New Roman" w:hAnsi="Calibri" w:cs="Times New Roman"/>
                <w:color w:val="000000"/>
                <w:lang w:eastAsia="sk-SK"/>
              </w:rPr>
              <w:t>domoch</w:t>
            </w:r>
          </w:p>
        </w:tc>
        <w:tc>
          <w:tcPr>
            <w:tcW w:w="449" w:type="dxa"/>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263818">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obecné byty</w:t>
            </w:r>
          </w:p>
        </w:tc>
        <w:tc>
          <w:tcPr>
            <w:tcW w:w="559" w:type="dxa"/>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263818">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družstevné byty</w:t>
            </w:r>
          </w:p>
        </w:tc>
        <w:tc>
          <w:tcPr>
            <w:tcW w:w="421" w:type="dxa"/>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263818">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iné</w:t>
            </w:r>
          </w:p>
        </w:tc>
        <w:tc>
          <w:tcPr>
            <w:tcW w:w="420"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1</w:t>
            </w:r>
          </w:p>
        </w:tc>
        <w:tc>
          <w:tcPr>
            <w:tcW w:w="421"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2</w:t>
            </w:r>
          </w:p>
        </w:tc>
        <w:tc>
          <w:tcPr>
            <w:tcW w:w="474"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3</w:t>
            </w:r>
          </w:p>
        </w:tc>
        <w:tc>
          <w:tcPr>
            <w:tcW w:w="453"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4</w:t>
            </w:r>
          </w:p>
        </w:tc>
        <w:tc>
          <w:tcPr>
            <w:tcW w:w="474"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5+</w:t>
            </w:r>
          </w:p>
        </w:tc>
        <w:tc>
          <w:tcPr>
            <w:tcW w:w="562"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 40</w:t>
            </w:r>
          </w:p>
        </w:tc>
        <w:tc>
          <w:tcPr>
            <w:tcW w:w="741"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40-80</w:t>
            </w:r>
          </w:p>
        </w:tc>
        <w:tc>
          <w:tcPr>
            <w:tcW w:w="892"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81-100</w:t>
            </w:r>
          </w:p>
        </w:tc>
        <w:tc>
          <w:tcPr>
            <w:tcW w:w="648" w:type="dxa"/>
            <w:tcBorders>
              <w:top w:val="nil"/>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 xml:space="preserve">100+ </w:t>
            </w:r>
          </w:p>
        </w:tc>
      </w:tr>
      <w:tr w:rsidR="00E43B69" w:rsidRPr="00CE1BB0" w:rsidTr="00DA1831">
        <w:trPr>
          <w:trHeight w:val="227"/>
        </w:trPr>
        <w:tc>
          <w:tcPr>
            <w:tcW w:w="699" w:type="dxa"/>
            <w:tcBorders>
              <w:top w:val="nil"/>
              <w:left w:val="single" w:sz="4" w:space="0" w:color="auto"/>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396</w:t>
            </w:r>
          </w:p>
        </w:tc>
        <w:tc>
          <w:tcPr>
            <w:tcW w:w="700"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363</w:t>
            </w:r>
          </w:p>
        </w:tc>
        <w:tc>
          <w:tcPr>
            <w:tcW w:w="622"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28</w:t>
            </w:r>
          </w:p>
        </w:tc>
        <w:tc>
          <w:tcPr>
            <w:tcW w:w="622"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259</w:t>
            </w:r>
          </w:p>
        </w:tc>
        <w:tc>
          <w:tcPr>
            <w:tcW w:w="449"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w:t>
            </w:r>
          </w:p>
        </w:tc>
        <w:tc>
          <w:tcPr>
            <w:tcW w:w="559"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421"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24</w:t>
            </w:r>
          </w:p>
        </w:tc>
        <w:tc>
          <w:tcPr>
            <w:tcW w:w="420"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p>
        </w:tc>
        <w:tc>
          <w:tcPr>
            <w:tcW w:w="421"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18</w:t>
            </w:r>
          </w:p>
        </w:tc>
        <w:tc>
          <w:tcPr>
            <w:tcW w:w="474"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112</w:t>
            </w:r>
          </w:p>
        </w:tc>
        <w:tc>
          <w:tcPr>
            <w:tcW w:w="453"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47</w:t>
            </w:r>
          </w:p>
        </w:tc>
        <w:tc>
          <w:tcPr>
            <w:tcW w:w="474"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146</w:t>
            </w:r>
          </w:p>
        </w:tc>
        <w:tc>
          <w:tcPr>
            <w:tcW w:w="562"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26</w:t>
            </w:r>
          </w:p>
        </w:tc>
        <w:tc>
          <w:tcPr>
            <w:tcW w:w="741"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155</w:t>
            </w:r>
          </w:p>
        </w:tc>
        <w:tc>
          <w:tcPr>
            <w:tcW w:w="892"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49</w:t>
            </w:r>
          </w:p>
        </w:tc>
        <w:tc>
          <w:tcPr>
            <w:tcW w:w="648" w:type="dxa"/>
            <w:tcBorders>
              <w:top w:val="nil"/>
              <w:left w:val="nil"/>
              <w:bottom w:val="single" w:sz="4" w:space="0" w:color="auto"/>
              <w:right w:val="single" w:sz="4" w:space="0" w:color="auto"/>
            </w:tcBorders>
            <w:shd w:val="clear" w:color="auto" w:fill="auto"/>
            <w:noWrap/>
            <w:vAlign w:val="bottom"/>
          </w:tcPr>
          <w:p w:rsidR="00CE1BB0" w:rsidRPr="00CE1BB0" w:rsidRDefault="00DA1831"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108</w:t>
            </w:r>
          </w:p>
        </w:tc>
      </w:tr>
    </w:tbl>
    <w:p w:rsidR="00ED6427" w:rsidRPr="00ED6427" w:rsidRDefault="00ED6427" w:rsidP="00ED6427">
      <w:pPr>
        <w:spacing w:after="0" w:line="240" w:lineRule="auto"/>
        <w:jc w:val="both"/>
      </w:pPr>
      <w:r w:rsidRPr="00ED6427">
        <w:t xml:space="preserve">Zdroj: ŠÚ SR, ŠODB, 2011 </w:t>
      </w:r>
    </w:p>
    <w:p w:rsidR="00C677AB" w:rsidRDefault="00C677AB" w:rsidP="000326E5">
      <w:pPr>
        <w:spacing w:after="0" w:line="240" w:lineRule="auto"/>
        <w:jc w:val="both"/>
        <w:rPr>
          <w:sz w:val="24"/>
          <w:szCs w:val="24"/>
        </w:rPr>
      </w:pPr>
    </w:p>
    <w:p w:rsidR="00AA5526" w:rsidRPr="00ED6427" w:rsidRDefault="00AA5526" w:rsidP="00AA5526">
      <w:pPr>
        <w:spacing w:after="0" w:line="240" w:lineRule="auto"/>
        <w:jc w:val="both"/>
        <w:rPr>
          <w:b/>
        </w:rPr>
      </w:pPr>
      <w:r w:rsidRPr="00ED6427">
        <w:rPr>
          <w:b/>
        </w:rPr>
        <w:t xml:space="preserve">Tabuľka </w:t>
      </w:r>
      <w:r w:rsidR="0006621F">
        <w:rPr>
          <w:b/>
        </w:rPr>
        <w:t>x</w:t>
      </w:r>
      <w:r w:rsidRPr="00ED6427">
        <w:rPr>
          <w:b/>
        </w:rPr>
        <w:t xml:space="preserve">: Byty II.  </w:t>
      </w:r>
    </w:p>
    <w:tbl>
      <w:tblPr>
        <w:tblW w:w="4944" w:type="pct"/>
        <w:tblCellMar>
          <w:left w:w="70" w:type="dxa"/>
          <w:right w:w="70" w:type="dxa"/>
        </w:tblCellMar>
        <w:tblLook w:val="04A0" w:firstRow="1" w:lastRow="0" w:firstColumn="1" w:lastColumn="0" w:noHBand="0" w:noVBand="1"/>
      </w:tblPr>
      <w:tblGrid>
        <w:gridCol w:w="611"/>
        <w:gridCol w:w="611"/>
        <w:gridCol w:w="509"/>
        <w:gridCol w:w="515"/>
        <w:gridCol w:w="508"/>
        <w:gridCol w:w="508"/>
        <w:gridCol w:w="610"/>
        <w:gridCol w:w="508"/>
        <w:gridCol w:w="508"/>
        <w:gridCol w:w="508"/>
        <w:gridCol w:w="634"/>
        <w:gridCol w:w="610"/>
        <w:gridCol w:w="610"/>
        <w:gridCol w:w="610"/>
        <w:gridCol w:w="610"/>
        <w:gridCol w:w="639"/>
      </w:tblGrid>
      <w:tr w:rsidR="00CE1BB0" w:rsidRPr="00CE1BB0" w:rsidTr="00CA5CB5">
        <w:trPr>
          <w:cantSplit/>
          <w:trHeight w:val="237"/>
        </w:trPr>
        <w:tc>
          <w:tcPr>
            <w:tcW w:w="5000" w:type="pct"/>
            <w:gridSpan w:val="16"/>
            <w:tcBorders>
              <w:top w:val="single" w:sz="4" w:space="0" w:color="auto"/>
              <w:left w:val="single" w:sz="4" w:space="0" w:color="auto"/>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byty</w:t>
            </w:r>
          </w:p>
        </w:tc>
      </w:tr>
      <w:tr w:rsidR="00CE1BB0" w:rsidRPr="00CE1BB0" w:rsidTr="00CA5CB5">
        <w:trPr>
          <w:cantSplit/>
          <w:trHeight w:val="237"/>
        </w:trPr>
        <w:tc>
          <w:tcPr>
            <w:tcW w:w="2960" w:type="pct"/>
            <w:gridSpan w:val="10"/>
            <w:tcBorders>
              <w:top w:val="single" w:sz="4" w:space="0" w:color="auto"/>
              <w:left w:val="single" w:sz="4" w:space="0" w:color="auto"/>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obývané</w:t>
            </w:r>
          </w:p>
        </w:tc>
        <w:tc>
          <w:tcPr>
            <w:tcW w:w="1687" w:type="pct"/>
            <w:gridSpan w:val="5"/>
            <w:tcBorders>
              <w:top w:val="single" w:sz="4" w:space="0" w:color="auto"/>
              <w:left w:val="nil"/>
              <w:bottom w:val="single" w:sz="4" w:space="0" w:color="auto"/>
              <w:right w:val="single" w:sz="4" w:space="0" w:color="auto"/>
            </w:tcBorders>
            <w:shd w:val="clear" w:color="auto" w:fill="FFCCFF"/>
            <w:noWrap/>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neobývané</w:t>
            </w:r>
          </w:p>
        </w:tc>
        <w:tc>
          <w:tcPr>
            <w:tcW w:w="353" w:type="pct"/>
            <w:vMerge w:val="restart"/>
            <w:tcBorders>
              <w:top w:val="nil"/>
              <w:left w:val="single" w:sz="4" w:space="0" w:color="auto"/>
              <w:bottom w:val="single" w:sz="4" w:space="0" w:color="000000"/>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s nezistenou obývanosťou</w:t>
            </w:r>
          </w:p>
        </w:tc>
      </w:tr>
      <w:tr w:rsidR="00CE1BB0" w:rsidRPr="00CE1BB0" w:rsidTr="00CA5CB5">
        <w:trPr>
          <w:cantSplit/>
          <w:trHeight w:val="237"/>
        </w:trPr>
        <w:tc>
          <w:tcPr>
            <w:tcW w:w="1231" w:type="pct"/>
            <w:gridSpan w:val="4"/>
            <w:tcBorders>
              <w:top w:val="single" w:sz="4" w:space="0" w:color="auto"/>
              <w:left w:val="single" w:sz="4" w:space="0" w:color="auto"/>
              <w:bottom w:val="single" w:sz="4" w:space="0" w:color="auto"/>
              <w:right w:val="single" w:sz="4" w:space="0" w:color="auto"/>
            </w:tcBorders>
            <w:shd w:val="clear" w:color="auto" w:fill="FFCCFF"/>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typu kúrenia</w:t>
            </w:r>
          </w:p>
        </w:tc>
        <w:tc>
          <w:tcPr>
            <w:tcW w:w="1729" w:type="pct"/>
            <w:gridSpan w:val="6"/>
            <w:tcBorders>
              <w:top w:val="single" w:sz="4" w:space="0" w:color="auto"/>
              <w:left w:val="nil"/>
              <w:bottom w:val="single" w:sz="4" w:space="0" w:color="auto"/>
              <w:right w:val="single" w:sz="4" w:space="0" w:color="auto"/>
            </w:tcBorders>
            <w:shd w:val="clear" w:color="auto" w:fill="FFCCFF"/>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zdrojov energie používaných na vykurovanie</w:t>
            </w:r>
          </w:p>
        </w:tc>
        <w:tc>
          <w:tcPr>
            <w:tcW w:w="348" w:type="pct"/>
            <w:vMerge w:val="restart"/>
            <w:tcBorders>
              <w:top w:val="nil"/>
              <w:left w:val="single" w:sz="4" w:space="0" w:color="auto"/>
              <w:bottom w:val="single" w:sz="4" w:space="0" w:color="000000"/>
              <w:right w:val="single" w:sz="4" w:space="0" w:color="auto"/>
            </w:tcBorders>
            <w:shd w:val="clear" w:color="auto" w:fill="FFCCFF"/>
            <w:vAlign w:val="bottom"/>
            <w:hideMark/>
          </w:tcPr>
          <w:p w:rsidR="00CE1BB0" w:rsidRPr="00CE1BB0" w:rsidRDefault="00CE1BB0" w:rsidP="00CE1BB0">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spolu</w:t>
            </w:r>
          </w:p>
        </w:tc>
        <w:tc>
          <w:tcPr>
            <w:tcW w:w="1339" w:type="pct"/>
            <w:gridSpan w:val="4"/>
            <w:tcBorders>
              <w:top w:val="single" w:sz="4" w:space="0" w:color="auto"/>
              <w:left w:val="nil"/>
              <w:bottom w:val="single" w:sz="4" w:space="0" w:color="auto"/>
              <w:right w:val="single" w:sz="4" w:space="0" w:color="auto"/>
            </w:tcBorders>
            <w:shd w:val="clear" w:color="auto" w:fill="FFCCFF"/>
            <w:vAlign w:val="bottom"/>
            <w:hideMark/>
          </w:tcPr>
          <w:p w:rsidR="00CE1BB0" w:rsidRPr="00CE1BB0" w:rsidRDefault="00CE1BB0" w:rsidP="00CE1BB0">
            <w:pPr>
              <w:spacing w:after="0" w:line="240" w:lineRule="auto"/>
              <w:jc w:val="center"/>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podľa dôvodov neobývanosti</w:t>
            </w:r>
          </w:p>
        </w:tc>
        <w:tc>
          <w:tcPr>
            <w:tcW w:w="353" w:type="pct"/>
            <w:vMerge/>
            <w:tcBorders>
              <w:top w:val="nil"/>
              <w:left w:val="single" w:sz="4" w:space="0" w:color="auto"/>
              <w:bottom w:val="single" w:sz="4" w:space="0" w:color="000000"/>
              <w:right w:val="single" w:sz="4" w:space="0" w:color="auto"/>
            </w:tcBorders>
            <w:shd w:val="clear" w:color="auto" w:fill="FFCCFF"/>
            <w:vAlign w:val="center"/>
            <w:hideMark/>
          </w:tcPr>
          <w:p w:rsidR="00CE1BB0" w:rsidRPr="00CE1BB0" w:rsidRDefault="00CE1BB0" w:rsidP="00CE1BB0">
            <w:pPr>
              <w:spacing w:after="0" w:line="240" w:lineRule="auto"/>
              <w:rPr>
                <w:rFonts w:ascii="Calibri" w:eastAsia="Times New Roman" w:hAnsi="Calibri" w:cs="Times New Roman"/>
                <w:color w:val="000000"/>
                <w:lang w:eastAsia="sk-SK"/>
              </w:rPr>
            </w:pPr>
          </w:p>
        </w:tc>
      </w:tr>
      <w:tr w:rsidR="00597D1C" w:rsidRPr="00CE1BB0" w:rsidTr="00CA5CB5">
        <w:trPr>
          <w:trHeight w:val="1572"/>
        </w:trPr>
        <w:tc>
          <w:tcPr>
            <w:tcW w:w="335" w:type="pct"/>
            <w:tcBorders>
              <w:top w:val="nil"/>
              <w:left w:val="single" w:sz="4" w:space="0" w:color="auto"/>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ústredné diaľkové</w:t>
            </w:r>
          </w:p>
        </w:tc>
        <w:tc>
          <w:tcPr>
            <w:tcW w:w="335"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ústredné lokálne</w:t>
            </w:r>
          </w:p>
        </w:tc>
        <w:tc>
          <w:tcPr>
            <w:tcW w:w="279"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iný</w:t>
            </w:r>
          </w:p>
        </w:tc>
        <w:tc>
          <w:tcPr>
            <w:tcW w:w="280"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bez kúrenia</w:t>
            </w:r>
          </w:p>
        </w:tc>
        <w:tc>
          <w:tcPr>
            <w:tcW w:w="279"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plyn</w:t>
            </w:r>
          </w:p>
        </w:tc>
        <w:tc>
          <w:tcPr>
            <w:tcW w:w="279"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elektrina</w:t>
            </w:r>
          </w:p>
        </w:tc>
        <w:tc>
          <w:tcPr>
            <w:tcW w:w="335"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kvapalné palivo</w:t>
            </w:r>
          </w:p>
        </w:tc>
        <w:tc>
          <w:tcPr>
            <w:tcW w:w="279"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pevné palivo</w:t>
            </w:r>
          </w:p>
        </w:tc>
        <w:tc>
          <w:tcPr>
            <w:tcW w:w="279"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iný</w:t>
            </w:r>
          </w:p>
        </w:tc>
        <w:tc>
          <w:tcPr>
            <w:tcW w:w="279"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žiadny</w:t>
            </w:r>
          </w:p>
        </w:tc>
        <w:tc>
          <w:tcPr>
            <w:tcW w:w="348" w:type="pct"/>
            <w:vMerge/>
            <w:tcBorders>
              <w:top w:val="nil"/>
              <w:left w:val="single" w:sz="4" w:space="0" w:color="auto"/>
              <w:bottom w:val="single" w:sz="4" w:space="0" w:color="000000"/>
              <w:right w:val="single" w:sz="4" w:space="0" w:color="auto"/>
            </w:tcBorders>
            <w:shd w:val="clear" w:color="auto" w:fill="FFCCFF"/>
            <w:vAlign w:val="center"/>
            <w:hideMark/>
          </w:tcPr>
          <w:p w:rsidR="00CE1BB0" w:rsidRPr="00CE1BB0" w:rsidRDefault="00CE1BB0" w:rsidP="00CE1BB0">
            <w:pPr>
              <w:spacing w:after="0" w:line="240" w:lineRule="auto"/>
              <w:rPr>
                <w:rFonts w:ascii="Calibri" w:eastAsia="Times New Roman" w:hAnsi="Calibri" w:cs="Times New Roman"/>
                <w:color w:val="000000"/>
                <w:lang w:eastAsia="sk-SK"/>
              </w:rPr>
            </w:pPr>
          </w:p>
        </w:tc>
        <w:tc>
          <w:tcPr>
            <w:tcW w:w="335"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zmena vlastníkov</w:t>
            </w:r>
          </w:p>
        </w:tc>
        <w:tc>
          <w:tcPr>
            <w:tcW w:w="335"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určené na rekreáciu</w:t>
            </w:r>
          </w:p>
        </w:tc>
        <w:tc>
          <w:tcPr>
            <w:tcW w:w="335"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nespôsobilé na bývanie</w:t>
            </w:r>
          </w:p>
        </w:tc>
        <w:tc>
          <w:tcPr>
            <w:tcW w:w="335" w:type="pct"/>
            <w:tcBorders>
              <w:top w:val="nil"/>
              <w:left w:val="nil"/>
              <w:bottom w:val="single" w:sz="4" w:space="0" w:color="auto"/>
              <w:right w:val="single" w:sz="4" w:space="0" w:color="auto"/>
            </w:tcBorders>
            <w:shd w:val="clear" w:color="auto" w:fill="FFCCFF"/>
            <w:textDirection w:val="btLr"/>
            <w:vAlign w:val="bottom"/>
            <w:hideMark/>
          </w:tcPr>
          <w:p w:rsidR="00CE1BB0" w:rsidRPr="00CE1BB0" w:rsidRDefault="00CE1BB0" w:rsidP="00C16E13">
            <w:pPr>
              <w:spacing w:after="0" w:line="240" w:lineRule="auto"/>
              <w:rPr>
                <w:rFonts w:ascii="Calibri" w:eastAsia="Times New Roman" w:hAnsi="Calibri" w:cs="Times New Roman"/>
                <w:color w:val="000000"/>
                <w:lang w:eastAsia="sk-SK"/>
              </w:rPr>
            </w:pPr>
            <w:r w:rsidRPr="00CE1BB0">
              <w:rPr>
                <w:rFonts w:ascii="Calibri" w:eastAsia="Times New Roman" w:hAnsi="Calibri" w:cs="Times New Roman"/>
                <w:color w:val="000000"/>
                <w:lang w:eastAsia="sk-SK"/>
              </w:rPr>
              <w:t>z iných dôvodov</w:t>
            </w:r>
          </w:p>
        </w:tc>
        <w:tc>
          <w:tcPr>
            <w:tcW w:w="353" w:type="pct"/>
            <w:vMerge/>
            <w:tcBorders>
              <w:top w:val="nil"/>
              <w:left w:val="single" w:sz="4" w:space="0" w:color="auto"/>
              <w:bottom w:val="single" w:sz="4" w:space="0" w:color="000000"/>
              <w:right w:val="single" w:sz="4" w:space="0" w:color="auto"/>
            </w:tcBorders>
            <w:shd w:val="clear" w:color="auto" w:fill="FFCCFF"/>
            <w:vAlign w:val="center"/>
            <w:hideMark/>
          </w:tcPr>
          <w:p w:rsidR="00CE1BB0" w:rsidRPr="00CE1BB0" w:rsidRDefault="00CE1BB0" w:rsidP="00CE1BB0">
            <w:pPr>
              <w:spacing w:after="0" w:line="240" w:lineRule="auto"/>
              <w:rPr>
                <w:rFonts w:ascii="Calibri" w:eastAsia="Times New Roman" w:hAnsi="Calibri" w:cs="Times New Roman"/>
                <w:color w:val="000000"/>
                <w:lang w:eastAsia="sk-SK"/>
              </w:rPr>
            </w:pPr>
          </w:p>
        </w:tc>
      </w:tr>
      <w:tr w:rsidR="00597D1C" w:rsidRPr="00CE1BB0" w:rsidTr="00961E80">
        <w:trPr>
          <w:trHeight w:val="237"/>
        </w:trPr>
        <w:tc>
          <w:tcPr>
            <w:tcW w:w="335" w:type="pct"/>
            <w:tcBorders>
              <w:top w:val="nil"/>
              <w:left w:val="single" w:sz="4" w:space="0" w:color="auto"/>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335"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210</w:t>
            </w:r>
          </w:p>
        </w:tc>
        <w:tc>
          <w:tcPr>
            <w:tcW w:w="279"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94</w:t>
            </w:r>
          </w:p>
        </w:tc>
        <w:tc>
          <w:tcPr>
            <w:tcW w:w="280"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c>
          <w:tcPr>
            <w:tcW w:w="279"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241</w:t>
            </w:r>
          </w:p>
        </w:tc>
        <w:tc>
          <w:tcPr>
            <w:tcW w:w="279"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w:t>
            </w:r>
          </w:p>
        </w:tc>
        <w:tc>
          <w:tcPr>
            <w:tcW w:w="335"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279"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53</w:t>
            </w:r>
          </w:p>
        </w:tc>
        <w:tc>
          <w:tcPr>
            <w:tcW w:w="279"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279"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348"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32</w:t>
            </w:r>
          </w:p>
        </w:tc>
        <w:tc>
          <w:tcPr>
            <w:tcW w:w="335"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c>
          <w:tcPr>
            <w:tcW w:w="335"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c>
          <w:tcPr>
            <w:tcW w:w="335"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c>
          <w:tcPr>
            <w:tcW w:w="335"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p>
        </w:tc>
        <w:tc>
          <w:tcPr>
            <w:tcW w:w="353" w:type="pct"/>
            <w:tcBorders>
              <w:top w:val="nil"/>
              <w:left w:val="nil"/>
              <w:bottom w:val="single" w:sz="4" w:space="0" w:color="auto"/>
              <w:right w:val="single" w:sz="4" w:space="0" w:color="auto"/>
            </w:tcBorders>
            <w:shd w:val="clear" w:color="auto" w:fill="auto"/>
            <w:noWrap/>
            <w:vAlign w:val="bottom"/>
          </w:tcPr>
          <w:p w:rsidR="00CE1BB0" w:rsidRPr="00CE1BB0" w:rsidRDefault="00E03805" w:rsidP="00CE1BB0">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bl>
    <w:p w:rsidR="00ED6427" w:rsidRPr="00ED6427" w:rsidRDefault="00ED6427" w:rsidP="00ED6427">
      <w:pPr>
        <w:spacing w:after="0" w:line="240" w:lineRule="auto"/>
        <w:jc w:val="both"/>
      </w:pPr>
      <w:r w:rsidRPr="00ED6427">
        <w:t xml:space="preserve">Zdroj: ŠÚ SR, ŠODB, 2011 </w:t>
      </w:r>
    </w:p>
    <w:p w:rsidR="00ED6427" w:rsidRDefault="00ED6427" w:rsidP="000326E5">
      <w:pPr>
        <w:spacing w:after="0" w:line="240" w:lineRule="auto"/>
        <w:jc w:val="both"/>
        <w:rPr>
          <w:sz w:val="24"/>
          <w:szCs w:val="24"/>
        </w:rPr>
      </w:pPr>
    </w:p>
    <w:p w:rsidR="00ED518F" w:rsidRPr="00D4101F" w:rsidRDefault="00517323" w:rsidP="000326E5">
      <w:pPr>
        <w:spacing w:after="0" w:line="240" w:lineRule="auto"/>
        <w:jc w:val="both"/>
        <w:rPr>
          <w:sz w:val="24"/>
          <w:szCs w:val="24"/>
        </w:rPr>
      </w:pPr>
      <w:r w:rsidRPr="00D4101F">
        <w:rPr>
          <w:sz w:val="24"/>
          <w:szCs w:val="24"/>
        </w:rPr>
        <w:t>Nasledujúc</w:t>
      </w:r>
      <w:r w:rsidR="00241921" w:rsidRPr="00D4101F">
        <w:rPr>
          <w:sz w:val="24"/>
          <w:szCs w:val="24"/>
        </w:rPr>
        <w:t>a</w:t>
      </w:r>
      <w:r w:rsidRPr="00D4101F">
        <w:rPr>
          <w:sz w:val="24"/>
          <w:szCs w:val="24"/>
        </w:rPr>
        <w:t xml:space="preserve"> </w:t>
      </w:r>
      <w:r w:rsidR="00241921" w:rsidRPr="00D4101F">
        <w:rPr>
          <w:sz w:val="24"/>
          <w:szCs w:val="24"/>
        </w:rPr>
        <w:t>T</w:t>
      </w:r>
      <w:r w:rsidRPr="00D4101F">
        <w:rPr>
          <w:sz w:val="24"/>
          <w:szCs w:val="24"/>
        </w:rPr>
        <w:t>abuľk</w:t>
      </w:r>
      <w:r w:rsidR="00241921" w:rsidRPr="00D4101F">
        <w:rPr>
          <w:sz w:val="24"/>
          <w:szCs w:val="24"/>
        </w:rPr>
        <w:t>a</w:t>
      </w:r>
      <w:r w:rsidRPr="00D4101F">
        <w:rPr>
          <w:sz w:val="24"/>
          <w:szCs w:val="24"/>
        </w:rPr>
        <w:t xml:space="preserve"> </w:t>
      </w:r>
      <w:r w:rsidR="0006621F">
        <w:rPr>
          <w:sz w:val="24"/>
          <w:szCs w:val="24"/>
        </w:rPr>
        <w:t>x</w:t>
      </w:r>
      <w:r w:rsidRPr="00D4101F">
        <w:rPr>
          <w:sz w:val="24"/>
          <w:szCs w:val="24"/>
        </w:rPr>
        <w:t xml:space="preserve"> a</w:t>
      </w:r>
      <w:r w:rsidR="00241921" w:rsidRPr="00D4101F">
        <w:rPr>
          <w:sz w:val="24"/>
          <w:szCs w:val="24"/>
        </w:rPr>
        <w:t xml:space="preserve"> Tabuľka </w:t>
      </w:r>
      <w:r w:rsidR="0006621F">
        <w:rPr>
          <w:sz w:val="24"/>
          <w:szCs w:val="24"/>
        </w:rPr>
        <w:t>x</w:t>
      </w:r>
      <w:r w:rsidRPr="00D4101F">
        <w:rPr>
          <w:sz w:val="24"/>
          <w:szCs w:val="24"/>
        </w:rPr>
        <w:t xml:space="preserve"> predstavujú základné charakteristiky obývaných a neobývaných domov. V roku 2011 bolo v obci </w:t>
      </w:r>
      <w:r w:rsidR="00B13CCC" w:rsidRPr="00D4101F">
        <w:rPr>
          <w:sz w:val="24"/>
          <w:szCs w:val="24"/>
        </w:rPr>
        <w:t>Nižná Myšľa</w:t>
      </w:r>
      <w:r w:rsidRPr="00D4101F">
        <w:rPr>
          <w:sz w:val="24"/>
          <w:szCs w:val="24"/>
        </w:rPr>
        <w:t xml:space="preserve"> obývaných </w:t>
      </w:r>
      <w:r w:rsidR="00B13CCC" w:rsidRPr="00D4101F">
        <w:rPr>
          <w:sz w:val="24"/>
          <w:szCs w:val="24"/>
        </w:rPr>
        <w:t>337</w:t>
      </w:r>
      <w:r w:rsidRPr="00D4101F">
        <w:rPr>
          <w:sz w:val="24"/>
          <w:szCs w:val="24"/>
        </w:rPr>
        <w:t xml:space="preserve"> domov a neobývaných </w:t>
      </w:r>
      <w:r w:rsidR="00B13CCC" w:rsidRPr="00D4101F">
        <w:rPr>
          <w:sz w:val="24"/>
          <w:szCs w:val="24"/>
        </w:rPr>
        <w:t>32</w:t>
      </w:r>
      <w:r w:rsidR="00970EAB" w:rsidRPr="00D4101F">
        <w:rPr>
          <w:sz w:val="24"/>
          <w:szCs w:val="24"/>
        </w:rPr>
        <w:t xml:space="preserve"> domov</w:t>
      </w:r>
      <w:r w:rsidRPr="00D4101F">
        <w:rPr>
          <w:sz w:val="24"/>
          <w:szCs w:val="24"/>
        </w:rPr>
        <w:t>.</w:t>
      </w:r>
      <w:r w:rsidR="00970EAB" w:rsidRPr="00D4101F">
        <w:rPr>
          <w:sz w:val="24"/>
          <w:szCs w:val="24"/>
        </w:rPr>
        <w:t xml:space="preserve"> </w:t>
      </w:r>
    </w:p>
    <w:p w:rsidR="00ED518F" w:rsidRPr="003A535C" w:rsidRDefault="00ED518F" w:rsidP="00ED518F">
      <w:pPr>
        <w:spacing w:after="0" w:line="240" w:lineRule="auto"/>
        <w:jc w:val="both"/>
        <w:rPr>
          <w:b/>
        </w:rPr>
      </w:pPr>
      <w:r w:rsidRPr="003A535C">
        <w:rPr>
          <w:b/>
        </w:rPr>
        <w:t xml:space="preserve">Tabuľka </w:t>
      </w:r>
      <w:r w:rsidR="0006621F">
        <w:rPr>
          <w:b/>
        </w:rPr>
        <w:t>x</w:t>
      </w:r>
      <w:r w:rsidRPr="003A535C">
        <w:rPr>
          <w:b/>
        </w:rPr>
        <w:t xml:space="preserve">: Obývané domy  </w:t>
      </w:r>
    </w:p>
    <w:tbl>
      <w:tblPr>
        <w:tblW w:w="9088" w:type="dxa"/>
        <w:tblInd w:w="55" w:type="dxa"/>
        <w:tblCellMar>
          <w:left w:w="70" w:type="dxa"/>
          <w:right w:w="70" w:type="dxa"/>
        </w:tblCellMar>
        <w:tblLook w:val="04A0" w:firstRow="1" w:lastRow="0" w:firstColumn="1" w:lastColumn="0" w:noHBand="0" w:noVBand="1"/>
      </w:tblPr>
      <w:tblGrid>
        <w:gridCol w:w="629"/>
        <w:gridCol w:w="629"/>
        <w:gridCol w:w="524"/>
        <w:gridCol w:w="492"/>
        <w:gridCol w:w="493"/>
        <w:gridCol w:w="524"/>
        <w:gridCol w:w="492"/>
        <w:gridCol w:w="492"/>
        <w:gridCol w:w="553"/>
        <w:gridCol w:w="553"/>
        <w:gridCol w:w="494"/>
        <w:gridCol w:w="786"/>
        <w:gridCol w:w="790"/>
        <w:gridCol w:w="790"/>
        <w:gridCol w:w="847"/>
      </w:tblGrid>
      <w:tr w:rsidR="00071351" w:rsidRPr="00071351" w:rsidTr="00CA5CB5">
        <w:trPr>
          <w:trHeight w:val="224"/>
        </w:trPr>
        <w:tc>
          <w:tcPr>
            <w:tcW w:w="9088" w:type="dxa"/>
            <w:gridSpan w:val="15"/>
            <w:tcBorders>
              <w:top w:val="single" w:sz="4" w:space="0" w:color="auto"/>
              <w:left w:val="single" w:sz="4" w:space="0" w:color="auto"/>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domy</w:t>
            </w:r>
          </w:p>
        </w:tc>
      </w:tr>
      <w:tr w:rsidR="00071351" w:rsidRPr="00071351" w:rsidTr="00CA5CB5">
        <w:trPr>
          <w:trHeight w:val="224"/>
        </w:trPr>
        <w:tc>
          <w:tcPr>
            <w:tcW w:w="629" w:type="dxa"/>
            <w:vMerge w:val="restart"/>
            <w:tcBorders>
              <w:top w:val="nil"/>
              <w:left w:val="single" w:sz="4" w:space="0" w:color="auto"/>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spolu</w:t>
            </w:r>
          </w:p>
        </w:tc>
        <w:tc>
          <w:tcPr>
            <w:tcW w:w="8459" w:type="dxa"/>
            <w:gridSpan w:val="14"/>
            <w:tcBorders>
              <w:top w:val="single" w:sz="4" w:space="0" w:color="auto"/>
              <w:left w:val="nil"/>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obývané</w:t>
            </w:r>
          </w:p>
        </w:tc>
      </w:tr>
      <w:tr w:rsidR="00071351" w:rsidRPr="00071351" w:rsidTr="00CA5CB5">
        <w:trPr>
          <w:trHeight w:val="224"/>
        </w:trPr>
        <w:tc>
          <w:tcPr>
            <w:tcW w:w="629" w:type="dxa"/>
            <w:vMerge/>
            <w:tcBorders>
              <w:top w:val="nil"/>
              <w:left w:val="single" w:sz="4" w:space="0" w:color="auto"/>
              <w:bottom w:val="single" w:sz="4" w:space="0" w:color="auto"/>
              <w:right w:val="single" w:sz="4" w:space="0" w:color="auto"/>
            </w:tcBorders>
            <w:shd w:val="clear" w:color="auto" w:fill="FFCCFF"/>
            <w:vAlign w:val="center"/>
            <w:hideMark/>
          </w:tcPr>
          <w:p w:rsidR="00071351" w:rsidRPr="00071351" w:rsidRDefault="00071351" w:rsidP="00071351">
            <w:pPr>
              <w:spacing w:after="0" w:line="240" w:lineRule="auto"/>
              <w:rPr>
                <w:rFonts w:ascii="Calibri" w:eastAsia="Times New Roman" w:hAnsi="Calibri" w:cs="Times New Roman"/>
                <w:color w:val="000000"/>
                <w:lang w:eastAsia="sk-SK"/>
              </w:rPr>
            </w:pPr>
          </w:p>
        </w:tc>
        <w:tc>
          <w:tcPr>
            <w:tcW w:w="629" w:type="dxa"/>
            <w:vMerge w:val="restart"/>
            <w:tcBorders>
              <w:top w:val="nil"/>
              <w:left w:val="single" w:sz="4" w:space="0" w:color="auto"/>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spolu</w:t>
            </w:r>
          </w:p>
        </w:tc>
        <w:tc>
          <w:tcPr>
            <w:tcW w:w="1509" w:type="dxa"/>
            <w:gridSpan w:val="3"/>
            <w:tcBorders>
              <w:top w:val="single" w:sz="4" w:space="0" w:color="auto"/>
              <w:left w:val="nil"/>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podľa typu</w:t>
            </w:r>
          </w:p>
        </w:tc>
        <w:tc>
          <w:tcPr>
            <w:tcW w:w="3108" w:type="dxa"/>
            <w:gridSpan w:val="6"/>
            <w:tcBorders>
              <w:top w:val="single" w:sz="4" w:space="0" w:color="auto"/>
              <w:left w:val="nil"/>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podľa formy vlastníctva</w:t>
            </w:r>
          </w:p>
        </w:tc>
        <w:tc>
          <w:tcPr>
            <w:tcW w:w="3213" w:type="dxa"/>
            <w:gridSpan w:val="4"/>
            <w:tcBorders>
              <w:top w:val="single" w:sz="4" w:space="0" w:color="auto"/>
              <w:left w:val="nil"/>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podľa obdobia výstavby</w:t>
            </w:r>
          </w:p>
        </w:tc>
      </w:tr>
      <w:tr w:rsidR="00597D1C" w:rsidRPr="00071351" w:rsidTr="00CA5CB5">
        <w:trPr>
          <w:trHeight w:val="1327"/>
        </w:trPr>
        <w:tc>
          <w:tcPr>
            <w:tcW w:w="629" w:type="dxa"/>
            <w:vMerge/>
            <w:tcBorders>
              <w:top w:val="nil"/>
              <w:left w:val="single" w:sz="4" w:space="0" w:color="auto"/>
              <w:bottom w:val="single" w:sz="4" w:space="0" w:color="auto"/>
              <w:right w:val="single" w:sz="4" w:space="0" w:color="auto"/>
            </w:tcBorders>
            <w:shd w:val="clear" w:color="auto" w:fill="FFCCFF"/>
            <w:vAlign w:val="center"/>
            <w:hideMark/>
          </w:tcPr>
          <w:p w:rsidR="00071351" w:rsidRPr="00071351" w:rsidRDefault="00071351" w:rsidP="00071351">
            <w:pPr>
              <w:spacing w:after="0" w:line="240" w:lineRule="auto"/>
              <w:rPr>
                <w:rFonts w:ascii="Calibri" w:eastAsia="Times New Roman" w:hAnsi="Calibri" w:cs="Times New Roman"/>
                <w:color w:val="000000"/>
                <w:lang w:eastAsia="sk-SK"/>
              </w:rPr>
            </w:pPr>
          </w:p>
        </w:tc>
        <w:tc>
          <w:tcPr>
            <w:tcW w:w="629" w:type="dxa"/>
            <w:vMerge/>
            <w:tcBorders>
              <w:top w:val="nil"/>
              <w:left w:val="single" w:sz="4" w:space="0" w:color="auto"/>
              <w:bottom w:val="single" w:sz="4" w:space="0" w:color="auto"/>
              <w:right w:val="single" w:sz="4" w:space="0" w:color="auto"/>
            </w:tcBorders>
            <w:shd w:val="clear" w:color="auto" w:fill="FFCCFF"/>
            <w:vAlign w:val="center"/>
            <w:hideMark/>
          </w:tcPr>
          <w:p w:rsidR="00071351" w:rsidRPr="00071351" w:rsidRDefault="00071351" w:rsidP="00071351">
            <w:pPr>
              <w:spacing w:after="0" w:line="240" w:lineRule="auto"/>
              <w:rPr>
                <w:rFonts w:ascii="Calibri" w:eastAsia="Times New Roman" w:hAnsi="Calibri" w:cs="Times New Roman"/>
                <w:color w:val="000000"/>
                <w:lang w:eastAsia="sk-SK"/>
              </w:rPr>
            </w:pPr>
          </w:p>
        </w:tc>
        <w:tc>
          <w:tcPr>
            <w:tcW w:w="524"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rodinné domy</w:t>
            </w:r>
          </w:p>
        </w:tc>
        <w:tc>
          <w:tcPr>
            <w:tcW w:w="492"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bytové domy</w:t>
            </w:r>
          </w:p>
        </w:tc>
        <w:tc>
          <w:tcPr>
            <w:tcW w:w="493"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iné</w:t>
            </w:r>
          </w:p>
        </w:tc>
        <w:tc>
          <w:tcPr>
            <w:tcW w:w="524"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fyzické osoby</w:t>
            </w:r>
          </w:p>
        </w:tc>
        <w:tc>
          <w:tcPr>
            <w:tcW w:w="492"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štát</w:t>
            </w:r>
          </w:p>
        </w:tc>
        <w:tc>
          <w:tcPr>
            <w:tcW w:w="492"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obce</w:t>
            </w:r>
          </w:p>
        </w:tc>
        <w:tc>
          <w:tcPr>
            <w:tcW w:w="553"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iné právnické osoby</w:t>
            </w:r>
          </w:p>
        </w:tc>
        <w:tc>
          <w:tcPr>
            <w:tcW w:w="553"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kombinácia vlastníkov</w:t>
            </w:r>
          </w:p>
        </w:tc>
        <w:tc>
          <w:tcPr>
            <w:tcW w:w="494"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iné</w:t>
            </w:r>
          </w:p>
        </w:tc>
        <w:tc>
          <w:tcPr>
            <w:tcW w:w="786" w:type="dxa"/>
            <w:tcBorders>
              <w:top w:val="nil"/>
              <w:left w:val="nil"/>
              <w:bottom w:val="single" w:sz="4" w:space="0" w:color="auto"/>
              <w:right w:val="single" w:sz="4" w:space="0" w:color="auto"/>
            </w:tcBorders>
            <w:shd w:val="clear" w:color="auto" w:fill="FFCCFF"/>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do roku 1945</w:t>
            </w:r>
          </w:p>
        </w:tc>
        <w:tc>
          <w:tcPr>
            <w:tcW w:w="790" w:type="dxa"/>
            <w:tcBorders>
              <w:top w:val="nil"/>
              <w:left w:val="nil"/>
              <w:bottom w:val="single" w:sz="4" w:space="0" w:color="auto"/>
              <w:right w:val="single" w:sz="4" w:space="0" w:color="auto"/>
            </w:tcBorders>
            <w:shd w:val="clear" w:color="auto" w:fill="FFCCFF"/>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1946-1990</w:t>
            </w:r>
          </w:p>
        </w:tc>
        <w:tc>
          <w:tcPr>
            <w:tcW w:w="790" w:type="dxa"/>
            <w:tcBorders>
              <w:top w:val="nil"/>
              <w:left w:val="nil"/>
              <w:bottom w:val="single" w:sz="4" w:space="0" w:color="auto"/>
              <w:right w:val="single" w:sz="4" w:space="0" w:color="auto"/>
            </w:tcBorders>
            <w:shd w:val="clear" w:color="auto" w:fill="FFCCFF"/>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1991-2000</w:t>
            </w:r>
          </w:p>
        </w:tc>
        <w:tc>
          <w:tcPr>
            <w:tcW w:w="847" w:type="dxa"/>
            <w:tcBorders>
              <w:top w:val="nil"/>
              <w:left w:val="nil"/>
              <w:bottom w:val="single" w:sz="4" w:space="0" w:color="auto"/>
              <w:right w:val="single" w:sz="4" w:space="0" w:color="auto"/>
            </w:tcBorders>
            <w:shd w:val="clear" w:color="auto" w:fill="FFCCFF"/>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2001 a neskôr</w:t>
            </w:r>
          </w:p>
        </w:tc>
      </w:tr>
      <w:tr w:rsidR="00597D1C" w:rsidRPr="00071351" w:rsidTr="00961E80">
        <w:trPr>
          <w:trHeight w:val="224"/>
        </w:trPr>
        <w:tc>
          <w:tcPr>
            <w:tcW w:w="629" w:type="dxa"/>
            <w:tcBorders>
              <w:top w:val="nil"/>
              <w:left w:val="single" w:sz="4" w:space="0" w:color="auto"/>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371</w:t>
            </w:r>
          </w:p>
        </w:tc>
        <w:tc>
          <w:tcPr>
            <w:tcW w:w="629"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337</w:t>
            </w:r>
          </w:p>
        </w:tc>
        <w:tc>
          <w:tcPr>
            <w:tcW w:w="524"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290</w:t>
            </w:r>
          </w:p>
        </w:tc>
        <w:tc>
          <w:tcPr>
            <w:tcW w:w="492"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493"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38</w:t>
            </w:r>
          </w:p>
        </w:tc>
        <w:tc>
          <w:tcPr>
            <w:tcW w:w="524"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273</w:t>
            </w:r>
          </w:p>
        </w:tc>
        <w:tc>
          <w:tcPr>
            <w:tcW w:w="492"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492"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17</w:t>
            </w:r>
          </w:p>
        </w:tc>
        <w:tc>
          <w:tcPr>
            <w:tcW w:w="553"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553"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p>
        </w:tc>
        <w:tc>
          <w:tcPr>
            <w:tcW w:w="494"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786"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24</w:t>
            </w:r>
          </w:p>
        </w:tc>
        <w:tc>
          <w:tcPr>
            <w:tcW w:w="790"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207</w:t>
            </w:r>
          </w:p>
        </w:tc>
        <w:tc>
          <w:tcPr>
            <w:tcW w:w="790"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29</w:t>
            </w:r>
          </w:p>
        </w:tc>
        <w:tc>
          <w:tcPr>
            <w:tcW w:w="847" w:type="dxa"/>
            <w:tcBorders>
              <w:top w:val="nil"/>
              <w:left w:val="nil"/>
              <w:bottom w:val="single" w:sz="4" w:space="0" w:color="auto"/>
              <w:right w:val="single" w:sz="4" w:space="0" w:color="auto"/>
            </w:tcBorders>
            <w:shd w:val="clear" w:color="auto" w:fill="auto"/>
            <w:noWrap/>
            <w:vAlign w:val="bottom"/>
          </w:tcPr>
          <w:p w:rsidR="00071351" w:rsidRPr="00071351" w:rsidRDefault="00E5715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34</w:t>
            </w:r>
          </w:p>
        </w:tc>
      </w:tr>
    </w:tbl>
    <w:p w:rsidR="003A535C" w:rsidRPr="003A535C" w:rsidRDefault="003A535C" w:rsidP="003A535C">
      <w:pPr>
        <w:spacing w:after="0" w:line="240" w:lineRule="auto"/>
        <w:jc w:val="both"/>
      </w:pPr>
      <w:r w:rsidRPr="003A535C">
        <w:t xml:space="preserve">Zdroj: ŠÚ SR, ŠODB, 2011 </w:t>
      </w:r>
    </w:p>
    <w:p w:rsidR="00E5715C" w:rsidRDefault="00E5715C" w:rsidP="000326E5">
      <w:pPr>
        <w:spacing w:after="0" w:line="240" w:lineRule="auto"/>
        <w:jc w:val="both"/>
        <w:rPr>
          <w:sz w:val="24"/>
          <w:szCs w:val="24"/>
        </w:rPr>
      </w:pPr>
    </w:p>
    <w:p w:rsidR="00ED518F" w:rsidRPr="003A535C" w:rsidRDefault="00ED518F" w:rsidP="00ED518F">
      <w:pPr>
        <w:spacing w:after="0" w:line="240" w:lineRule="auto"/>
        <w:jc w:val="both"/>
        <w:rPr>
          <w:b/>
        </w:rPr>
      </w:pPr>
      <w:r w:rsidRPr="003A535C">
        <w:rPr>
          <w:b/>
        </w:rPr>
        <w:t xml:space="preserve">Tabuľka </w:t>
      </w:r>
      <w:r w:rsidR="0006621F">
        <w:rPr>
          <w:b/>
        </w:rPr>
        <w:t>x</w:t>
      </w:r>
      <w:r w:rsidRPr="003A535C">
        <w:rPr>
          <w:b/>
        </w:rPr>
        <w:t xml:space="preserve">: Neobývané domy  </w:t>
      </w:r>
    </w:p>
    <w:tbl>
      <w:tblPr>
        <w:tblW w:w="9089" w:type="dxa"/>
        <w:tblInd w:w="55" w:type="dxa"/>
        <w:tblCellMar>
          <w:left w:w="70" w:type="dxa"/>
          <w:right w:w="70" w:type="dxa"/>
        </w:tblCellMar>
        <w:tblLook w:val="04A0" w:firstRow="1" w:lastRow="0" w:firstColumn="1" w:lastColumn="0" w:noHBand="0" w:noVBand="1"/>
      </w:tblPr>
      <w:tblGrid>
        <w:gridCol w:w="710"/>
        <w:gridCol w:w="700"/>
        <w:gridCol w:w="700"/>
        <w:gridCol w:w="700"/>
        <w:gridCol w:w="700"/>
        <w:gridCol w:w="701"/>
        <w:gridCol w:w="631"/>
        <w:gridCol w:w="631"/>
        <w:gridCol w:w="631"/>
        <w:gridCol w:w="631"/>
        <w:gridCol w:w="631"/>
        <w:gridCol w:w="1723"/>
      </w:tblGrid>
      <w:tr w:rsidR="00071351" w:rsidRPr="00071351" w:rsidTr="00CA5CB5">
        <w:trPr>
          <w:trHeight w:val="228"/>
        </w:trPr>
        <w:tc>
          <w:tcPr>
            <w:tcW w:w="9089" w:type="dxa"/>
            <w:gridSpan w:val="12"/>
            <w:tcBorders>
              <w:top w:val="single" w:sz="4" w:space="0" w:color="auto"/>
              <w:left w:val="single" w:sz="4" w:space="0" w:color="auto"/>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domy</w:t>
            </w:r>
          </w:p>
        </w:tc>
      </w:tr>
      <w:tr w:rsidR="00071351" w:rsidRPr="00071351" w:rsidTr="00CA5CB5">
        <w:trPr>
          <w:trHeight w:val="228"/>
        </w:trPr>
        <w:tc>
          <w:tcPr>
            <w:tcW w:w="7366" w:type="dxa"/>
            <w:gridSpan w:val="11"/>
            <w:tcBorders>
              <w:top w:val="single" w:sz="4" w:space="0" w:color="auto"/>
              <w:left w:val="single" w:sz="4" w:space="0" w:color="auto"/>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neobývané</w:t>
            </w:r>
          </w:p>
        </w:tc>
        <w:tc>
          <w:tcPr>
            <w:tcW w:w="1723" w:type="dxa"/>
            <w:vMerge w:val="restart"/>
            <w:tcBorders>
              <w:top w:val="nil"/>
              <w:left w:val="single" w:sz="4" w:space="0" w:color="auto"/>
              <w:bottom w:val="single" w:sz="4" w:space="0" w:color="auto"/>
              <w:right w:val="single" w:sz="4" w:space="0" w:color="auto"/>
            </w:tcBorders>
            <w:shd w:val="clear" w:color="auto" w:fill="FFCCFF"/>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 xml:space="preserve">s </w:t>
            </w:r>
            <w:r w:rsidRPr="00CA5CB5">
              <w:rPr>
                <w:rFonts w:ascii="Calibri" w:eastAsia="Times New Roman" w:hAnsi="Calibri" w:cs="Times New Roman"/>
                <w:color w:val="000000"/>
                <w:shd w:val="clear" w:color="auto" w:fill="FFCCFF"/>
                <w:lang w:eastAsia="sk-SK"/>
              </w:rPr>
              <w:t xml:space="preserve">nezistenou </w:t>
            </w:r>
            <w:r w:rsidRPr="00CA5CB5">
              <w:rPr>
                <w:rFonts w:ascii="Calibri" w:eastAsia="Times New Roman" w:hAnsi="Calibri" w:cs="Times New Roman"/>
                <w:color w:val="000000"/>
                <w:shd w:val="clear" w:color="auto" w:fill="FFCCFF"/>
                <w:lang w:eastAsia="sk-SK"/>
              </w:rPr>
              <w:lastRenderedPageBreak/>
              <w:t>obývanosťou</w:t>
            </w:r>
          </w:p>
        </w:tc>
      </w:tr>
      <w:tr w:rsidR="00071351" w:rsidRPr="00071351" w:rsidTr="00CA5CB5">
        <w:trPr>
          <w:trHeight w:val="228"/>
        </w:trPr>
        <w:tc>
          <w:tcPr>
            <w:tcW w:w="710" w:type="dxa"/>
            <w:vMerge w:val="restart"/>
            <w:tcBorders>
              <w:top w:val="nil"/>
              <w:left w:val="single" w:sz="4" w:space="0" w:color="auto"/>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lastRenderedPageBreak/>
              <w:t>spolu</w:t>
            </w:r>
          </w:p>
        </w:tc>
        <w:tc>
          <w:tcPr>
            <w:tcW w:w="3501" w:type="dxa"/>
            <w:gridSpan w:val="5"/>
            <w:tcBorders>
              <w:top w:val="single" w:sz="4" w:space="0" w:color="auto"/>
              <w:left w:val="nil"/>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podľa dôvodov neobývanosti</w:t>
            </w:r>
          </w:p>
        </w:tc>
        <w:tc>
          <w:tcPr>
            <w:tcW w:w="3155" w:type="dxa"/>
            <w:gridSpan w:val="5"/>
            <w:tcBorders>
              <w:top w:val="single" w:sz="4" w:space="0" w:color="auto"/>
              <w:left w:val="nil"/>
              <w:bottom w:val="single" w:sz="4" w:space="0" w:color="auto"/>
              <w:right w:val="single" w:sz="4" w:space="0" w:color="auto"/>
            </w:tcBorders>
            <w:shd w:val="clear" w:color="auto" w:fill="FFCCFF"/>
            <w:noWrap/>
            <w:vAlign w:val="bottom"/>
            <w:hideMark/>
          </w:tcPr>
          <w:p w:rsidR="00071351" w:rsidRPr="00071351" w:rsidRDefault="00071351" w:rsidP="00071351">
            <w:pPr>
              <w:spacing w:after="0" w:line="240" w:lineRule="auto"/>
              <w:jc w:val="center"/>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podľa obdobia výst</w:t>
            </w:r>
            <w:r>
              <w:rPr>
                <w:rFonts w:ascii="Calibri" w:eastAsia="Times New Roman" w:hAnsi="Calibri" w:cs="Times New Roman"/>
                <w:color w:val="000000"/>
                <w:lang w:eastAsia="sk-SK"/>
              </w:rPr>
              <w:t>a</w:t>
            </w:r>
            <w:r w:rsidRPr="00071351">
              <w:rPr>
                <w:rFonts w:ascii="Calibri" w:eastAsia="Times New Roman" w:hAnsi="Calibri" w:cs="Times New Roman"/>
                <w:color w:val="000000"/>
                <w:lang w:eastAsia="sk-SK"/>
              </w:rPr>
              <w:t>vby</w:t>
            </w:r>
          </w:p>
        </w:tc>
        <w:tc>
          <w:tcPr>
            <w:tcW w:w="1723" w:type="dxa"/>
            <w:vMerge/>
            <w:tcBorders>
              <w:top w:val="nil"/>
              <w:left w:val="single" w:sz="4" w:space="0" w:color="auto"/>
              <w:bottom w:val="single" w:sz="4" w:space="0" w:color="auto"/>
              <w:right w:val="single" w:sz="4" w:space="0" w:color="auto"/>
            </w:tcBorders>
            <w:shd w:val="clear" w:color="auto" w:fill="FFCCFF"/>
            <w:vAlign w:val="center"/>
            <w:hideMark/>
          </w:tcPr>
          <w:p w:rsidR="00071351" w:rsidRPr="00071351" w:rsidRDefault="00071351" w:rsidP="00071351">
            <w:pPr>
              <w:spacing w:after="0" w:line="240" w:lineRule="auto"/>
              <w:rPr>
                <w:rFonts w:ascii="Calibri" w:eastAsia="Times New Roman" w:hAnsi="Calibri" w:cs="Times New Roman"/>
                <w:color w:val="000000"/>
                <w:lang w:eastAsia="sk-SK"/>
              </w:rPr>
            </w:pPr>
          </w:p>
        </w:tc>
      </w:tr>
      <w:tr w:rsidR="00071351" w:rsidRPr="00071351" w:rsidTr="00CA5CB5">
        <w:trPr>
          <w:trHeight w:val="1260"/>
        </w:trPr>
        <w:tc>
          <w:tcPr>
            <w:tcW w:w="710" w:type="dxa"/>
            <w:vMerge/>
            <w:tcBorders>
              <w:top w:val="nil"/>
              <w:left w:val="single" w:sz="4" w:space="0" w:color="auto"/>
              <w:bottom w:val="single" w:sz="4" w:space="0" w:color="auto"/>
              <w:right w:val="single" w:sz="4" w:space="0" w:color="auto"/>
            </w:tcBorders>
            <w:shd w:val="clear" w:color="auto" w:fill="FFCCFF"/>
            <w:vAlign w:val="center"/>
            <w:hideMark/>
          </w:tcPr>
          <w:p w:rsidR="00071351" w:rsidRPr="00071351" w:rsidRDefault="00071351" w:rsidP="00071351">
            <w:pPr>
              <w:spacing w:after="0" w:line="240" w:lineRule="auto"/>
              <w:rPr>
                <w:rFonts w:ascii="Calibri" w:eastAsia="Times New Roman" w:hAnsi="Calibri" w:cs="Times New Roman"/>
                <w:color w:val="000000"/>
                <w:lang w:eastAsia="sk-SK"/>
              </w:rPr>
            </w:pPr>
          </w:p>
        </w:tc>
        <w:tc>
          <w:tcPr>
            <w:tcW w:w="700"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zmena vlastníkov</w:t>
            </w:r>
          </w:p>
        </w:tc>
        <w:tc>
          <w:tcPr>
            <w:tcW w:w="700"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určené na rekreáciu</w:t>
            </w:r>
          </w:p>
        </w:tc>
        <w:tc>
          <w:tcPr>
            <w:tcW w:w="700"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uvoľnené na prestavbu</w:t>
            </w:r>
          </w:p>
        </w:tc>
        <w:tc>
          <w:tcPr>
            <w:tcW w:w="700"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nespôsobilé na bývanie</w:t>
            </w:r>
          </w:p>
        </w:tc>
        <w:tc>
          <w:tcPr>
            <w:tcW w:w="701"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z iných dôvodov</w:t>
            </w:r>
          </w:p>
        </w:tc>
        <w:tc>
          <w:tcPr>
            <w:tcW w:w="631"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do roku 1945</w:t>
            </w:r>
          </w:p>
        </w:tc>
        <w:tc>
          <w:tcPr>
            <w:tcW w:w="631"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1946-1990</w:t>
            </w:r>
          </w:p>
        </w:tc>
        <w:tc>
          <w:tcPr>
            <w:tcW w:w="631"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1991-2000</w:t>
            </w:r>
          </w:p>
        </w:tc>
        <w:tc>
          <w:tcPr>
            <w:tcW w:w="631"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2001 a neskôr</w:t>
            </w:r>
          </w:p>
        </w:tc>
        <w:tc>
          <w:tcPr>
            <w:tcW w:w="631" w:type="dxa"/>
            <w:tcBorders>
              <w:top w:val="nil"/>
              <w:left w:val="nil"/>
              <w:bottom w:val="single" w:sz="4" w:space="0" w:color="auto"/>
              <w:right w:val="single" w:sz="4" w:space="0" w:color="auto"/>
            </w:tcBorders>
            <w:shd w:val="clear" w:color="auto" w:fill="FFCCFF"/>
            <w:textDirection w:val="btLr"/>
            <w:vAlign w:val="bottom"/>
            <w:hideMark/>
          </w:tcPr>
          <w:p w:rsidR="00071351" w:rsidRPr="00071351" w:rsidRDefault="00071351" w:rsidP="00071351">
            <w:pPr>
              <w:spacing w:after="0" w:line="240" w:lineRule="auto"/>
              <w:rPr>
                <w:rFonts w:ascii="Calibri" w:eastAsia="Times New Roman" w:hAnsi="Calibri" w:cs="Times New Roman"/>
                <w:color w:val="000000"/>
                <w:lang w:eastAsia="sk-SK"/>
              </w:rPr>
            </w:pPr>
            <w:r w:rsidRPr="00071351">
              <w:rPr>
                <w:rFonts w:ascii="Calibri" w:eastAsia="Times New Roman" w:hAnsi="Calibri" w:cs="Times New Roman"/>
                <w:color w:val="000000"/>
                <w:lang w:eastAsia="sk-SK"/>
              </w:rPr>
              <w:t>nezistené</w:t>
            </w:r>
          </w:p>
        </w:tc>
        <w:tc>
          <w:tcPr>
            <w:tcW w:w="1723" w:type="dxa"/>
            <w:vMerge/>
            <w:tcBorders>
              <w:top w:val="nil"/>
              <w:left w:val="single" w:sz="4" w:space="0" w:color="auto"/>
              <w:bottom w:val="single" w:sz="4" w:space="0" w:color="auto"/>
              <w:right w:val="single" w:sz="4" w:space="0" w:color="auto"/>
            </w:tcBorders>
            <w:shd w:val="clear" w:color="auto" w:fill="FFCCFF"/>
            <w:vAlign w:val="center"/>
            <w:hideMark/>
          </w:tcPr>
          <w:p w:rsidR="00071351" w:rsidRPr="00071351" w:rsidRDefault="00071351" w:rsidP="00071351">
            <w:pPr>
              <w:spacing w:after="0" w:line="240" w:lineRule="auto"/>
              <w:rPr>
                <w:rFonts w:ascii="Calibri" w:eastAsia="Times New Roman" w:hAnsi="Calibri" w:cs="Times New Roman"/>
                <w:color w:val="000000"/>
                <w:lang w:eastAsia="sk-SK"/>
              </w:rPr>
            </w:pPr>
          </w:p>
        </w:tc>
      </w:tr>
      <w:tr w:rsidR="00071351" w:rsidRPr="00071351" w:rsidTr="00961E80">
        <w:trPr>
          <w:trHeight w:val="228"/>
        </w:trPr>
        <w:tc>
          <w:tcPr>
            <w:tcW w:w="710" w:type="dxa"/>
            <w:tcBorders>
              <w:top w:val="nil"/>
              <w:left w:val="single" w:sz="4" w:space="0" w:color="auto"/>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32</w:t>
            </w:r>
          </w:p>
        </w:tc>
        <w:tc>
          <w:tcPr>
            <w:tcW w:w="700"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700"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p>
        </w:tc>
        <w:tc>
          <w:tcPr>
            <w:tcW w:w="700"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700"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c>
          <w:tcPr>
            <w:tcW w:w="701"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p>
        </w:tc>
        <w:tc>
          <w:tcPr>
            <w:tcW w:w="631"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31"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31"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31"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631"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32</w:t>
            </w:r>
          </w:p>
        </w:tc>
        <w:tc>
          <w:tcPr>
            <w:tcW w:w="1723" w:type="dxa"/>
            <w:tcBorders>
              <w:top w:val="nil"/>
              <w:left w:val="nil"/>
              <w:bottom w:val="single" w:sz="4" w:space="0" w:color="auto"/>
              <w:right w:val="single" w:sz="4" w:space="0" w:color="auto"/>
            </w:tcBorders>
            <w:shd w:val="clear" w:color="auto" w:fill="auto"/>
            <w:noWrap/>
            <w:vAlign w:val="bottom"/>
          </w:tcPr>
          <w:p w:rsidR="00071351" w:rsidRPr="00071351" w:rsidRDefault="001D4F2C" w:rsidP="0007135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p>
        </w:tc>
      </w:tr>
    </w:tbl>
    <w:p w:rsidR="003A535C" w:rsidRPr="003A535C" w:rsidRDefault="003A535C" w:rsidP="003A535C">
      <w:pPr>
        <w:spacing w:after="0" w:line="240" w:lineRule="auto"/>
        <w:jc w:val="both"/>
      </w:pPr>
      <w:r w:rsidRPr="003A535C">
        <w:t xml:space="preserve">Zdroj: ŠÚ SR, ŠODB, 2011 </w:t>
      </w:r>
    </w:p>
    <w:p w:rsidR="003A535C" w:rsidRDefault="003A535C" w:rsidP="00F95A26">
      <w:pPr>
        <w:spacing w:after="0" w:line="240" w:lineRule="auto"/>
        <w:jc w:val="both"/>
        <w:rPr>
          <w:sz w:val="24"/>
          <w:szCs w:val="24"/>
        </w:rPr>
      </w:pPr>
    </w:p>
    <w:p w:rsidR="00DE350D" w:rsidRPr="00402DF7" w:rsidRDefault="00F95A26" w:rsidP="00F95A26">
      <w:pPr>
        <w:spacing w:after="0" w:line="240" w:lineRule="auto"/>
        <w:jc w:val="both"/>
        <w:rPr>
          <w:color w:val="984806" w:themeColor="accent6" w:themeShade="80"/>
          <w:sz w:val="24"/>
          <w:szCs w:val="24"/>
        </w:rPr>
      </w:pPr>
      <w:r w:rsidRPr="000A61AD">
        <w:rPr>
          <w:sz w:val="24"/>
          <w:szCs w:val="24"/>
        </w:rPr>
        <w:t>Aktuálnymi tendenciami v oblasti bývania je najmä zlepšovanie kvality bývania</w:t>
      </w:r>
      <w:r w:rsidR="00A41701" w:rsidRPr="000A61AD">
        <w:rPr>
          <w:sz w:val="24"/>
          <w:szCs w:val="24"/>
        </w:rPr>
        <w:t xml:space="preserve">. </w:t>
      </w:r>
      <w:r w:rsidR="0008659B" w:rsidRPr="000A61AD">
        <w:rPr>
          <w:sz w:val="24"/>
          <w:szCs w:val="24"/>
        </w:rPr>
        <w:t>Ú</w:t>
      </w:r>
      <w:r w:rsidR="00972F23" w:rsidRPr="000A61AD">
        <w:rPr>
          <w:sz w:val="24"/>
          <w:szCs w:val="24"/>
        </w:rPr>
        <w:t xml:space="preserve">zemný plán obce </w:t>
      </w:r>
      <w:r w:rsidR="00A41701" w:rsidRPr="000A61AD">
        <w:rPr>
          <w:sz w:val="24"/>
          <w:szCs w:val="24"/>
        </w:rPr>
        <w:t>Nižná Myšľa</w:t>
      </w:r>
      <w:r w:rsidR="00972F23" w:rsidRPr="000A61AD">
        <w:rPr>
          <w:sz w:val="24"/>
          <w:szCs w:val="24"/>
        </w:rPr>
        <w:t xml:space="preserve"> </w:t>
      </w:r>
      <w:r w:rsidR="0008659B" w:rsidRPr="000A61AD">
        <w:rPr>
          <w:sz w:val="24"/>
          <w:szCs w:val="24"/>
        </w:rPr>
        <w:t>navrhuje do roku 202</w:t>
      </w:r>
      <w:r w:rsidR="00A41701" w:rsidRPr="000A61AD">
        <w:rPr>
          <w:sz w:val="24"/>
          <w:szCs w:val="24"/>
        </w:rPr>
        <w:t>0</w:t>
      </w:r>
      <w:r w:rsidR="0008659B" w:rsidRPr="000A61AD">
        <w:rPr>
          <w:sz w:val="24"/>
          <w:szCs w:val="24"/>
        </w:rPr>
        <w:t xml:space="preserve"> navýšiť bytový fond obce o</w:t>
      </w:r>
      <w:r w:rsidR="00A055DC" w:rsidRPr="000A61AD">
        <w:rPr>
          <w:sz w:val="24"/>
          <w:szCs w:val="24"/>
        </w:rPr>
        <w:t> </w:t>
      </w:r>
      <w:r w:rsidR="0008659B" w:rsidRPr="000A61AD">
        <w:rPr>
          <w:sz w:val="24"/>
          <w:szCs w:val="24"/>
        </w:rPr>
        <w:t>17</w:t>
      </w:r>
      <w:r w:rsidR="00A41701" w:rsidRPr="000A61AD">
        <w:rPr>
          <w:sz w:val="24"/>
          <w:szCs w:val="24"/>
        </w:rPr>
        <w:t>2</w:t>
      </w:r>
      <w:r w:rsidR="00A055DC" w:rsidRPr="000A61AD">
        <w:rPr>
          <w:sz w:val="24"/>
          <w:szCs w:val="24"/>
        </w:rPr>
        <w:t xml:space="preserve"> nových bytov</w:t>
      </w:r>
      <w:r w:rsidR="005E1206" w:rsidRPr="000A61AD">
        <w:rPr>
          <w:sz w:val="24"/>
          <w:szCs w:val="24"/>
        </w:rPr>
        <w:t xml:space="preserve">, pričom do roku 2020 sa predpokladá nárast počtu obyvateľstva na 2000, zo súčasných </w:t>
      </w:r>
      <w:r w:rsidR="000A61AD" w:rsidRPr="000A61AD">
        <w:rPr>
          <w:color w:val="FF0000"/>
          <w:sz w:val="24"/>
          <w:szCs w:val="24"/>
        </w:rPr>
        <w:t>xxxx</w:t>
      </w:r>
      <w:r w:rsidR="000A61AD">
        <w:rPr>
          <w:color w:val="984806" w:themeColor="accent6" w:themeShade="80"/>
          <w:sz w:val="24"/>
          <w:szCs w:val="24"/>
        </w:rPr>
        <w:t xml:space="preserve">. </w:t>
      </w:r>
      <w:r w:rsidR="00402DF7">
        <w:rPr>
          <w:color w:val="984806" w:themeColor="accent6" w:themeShade="80"/>
          <w:sz w:val="24"/>
          <w:szCs w:val="24"/>
        </w:rPr>
        <w:t xml:space="preserve"> </w:t>
      </w:r>
    </w:p>
    <w:p w:rsidR="00B227FD" w:rsidRDefault="00B227FD" w:rsidP="000326E5">
      <w:pPr>
        <w:spacing w:after="0" w:line="240" w:lineRule="auto"/>
        <w:jc w:val="both"/>
        <w:rPr>
          <w:sz w:val="24"/>
          <w:szCs w:val="24"/>
        </w:rPr>
      </w:pPr>
    </w:p>
    <w:p w:rsidR="00F105A4" w:rsidRDefault="00F105A4" w:rsidP="000326E5">
      <w:pPr>
        <w:spacing w:after="0" w:line="240" w:lineRule="auto"/>
        <w:jc w:val="both"/>
        <w:rPr>
          <w:sz w:val="24"/>
          <w:szCs w:val="24"/>
        </w:rPr>
      </w:pPr>
      <w:r>
        <w:rPr>
          <w:sz w:val="24"/>
          <w:szCs w:val="24"/>
        </w:rPr>
        <w:t>TECHNICKÁ INFRAŠTRUKTÚRA</w:t>
      </w:r>
    </w:p>
    <w:p w:rsidR="00F105A4" w:rsidRDefault="00F105A4" w:rsidP="000326E5">
      <w:pPr>
        <w:spacing w:after="0" w:line="240" w:lineRule="auto"/>
        <w:jc w:val="both"/>
        <w:rPr>
          <w:sz w:val="24"/>
          <w:szCs w:val="24"/>
        </w:rPr>
      </w:pPr>
    </w:p>
    <w:p w:rsidR="000F4621" w:rsidRDefault="00023929" w:rsidP="000326E5">
      <w:pPr>
        <w:spacing w:after="0" w:line="240" w:lineRule="auto"/>
        <w:jc w:val="both"/>
        <w:rPr>
          <w:i/>
          <w:sz w:val="24"/>
          <w:szCs w:val="24"/>
        </w:rPr>
      </w:pPr>
      <w:r w:rsidRPr="00CB7E6D">
        <w:rPr>
          <w:i/>
          <w:sz w:val="24"/>
          <w:szCs w:val="24"/>
        </w:rPr>
        <w:t>DOPRAVA</w:t>
      </w:r>
      <w:r w:rsidR="008E24D4">
        <w:rPr>
          <w:i/>
          <w:sz w:val="24"/>
          <w:szCs w:val="24"/>
        </w:rPr>
        <w:t xml:space="preserve">  </w:t>
      </w:r>
    </w:p>
    <w:p w:rsidR="00023929" w:rsidRDefault="000F4621" w:rsidP="000326E5">
      <w:pPr>
        <w:spacing w:after="0" w:line="240" w:lineRule="auto"/>
        <w:jc w:val="both"/>
        <w:rPr>
          <w:sz w:val="24"/>
          <w:szCs w:val="24"/>
        </w:rPr>
      </w:pPr>
      <w:r>
        <w:rPr>
          <w:sz w:val="24"/>
          <w:szCs w:val="24"/>
        </w:rPr>
        <w:t>Obcou Nižná Myšľa prechádzajú cesty III. triedy č. 5524 a č. 5525. Cesta III. 5524 sa napája na cestu III. 5524 v smere do Ždane</w:t>
      </w:r>
      <w:r w:rsidR="00B367FE" w:rsidRPr="00B367FE">
        <w:rPr>
          <w:sz w:val="24"/>
          <w:szCs w:val="24"/>
        </w:rPr>
        <w:t xml:space="preserve"> </w:t>
      </w:r>
      <w:r w:rsidR="00B367FE">
        <w:rPr>
          <w:sz w:val="24"/>
          <w:szCs w:val="24"/>
        </w:rPr>
        <w:t>a na cestu II. 552 v smere do Košíc. Cesta III. 5525 smeruje k železničnej stanici v obci Nižná Myšľa</w:t>
      </w:r>
      <w:r>
        <w:rPr>
          <w:sz w:val="24"/>
          <w:szCs w:val="24"/>
        </w:rPr>
        <w:t xml:space="preserve">. </w:t>
      </w:r>
    </w:p>
    <w:p w:rsidR="00CA532B" w:rsidRPr="008E24D4" w:rsidRDefault="00CA532B" w:rsidP="000326E5">
      <w:pPr>
        <w:spacing w:after="0" w:line="240" w:lineRule="auto"/>
        <w:jc w:val="both"/>
        <w:rPr>
          <w:i/>
          <w:color w:val="FF0000"/>
          <w:sz w:val="24"/>
          <w:szCs w:val="24"/>
        </w:rPr>
      </w:pPr>
      <w:r>
        <w:rPr>
          <w:sz w:val="24"/>
          <w:szCs w:val="24"/>
        </w:rPr>
        <w:t xml:space="preserve">V súčasnosti je cesta III. 5524 vo vyhovujúcom stave, avšak premáva po nej aj nákladná kamiónová doprava, na ktorú cesta nie je stavaná (únosnosť záťaže). ÚPO navrhuje v budúcnosti vybudovanie obchvatu cesty západným okrajom obce pozdĺž hrádze. </w:t>
      </w:r>
    </w:p>
    <w:p w:rsidR="00023929" w:rsidRPr="0096029D" w:rsidRDefault="00023929" w:rsidP="00023929">
      <w:pPr>
        <w:spacing w:after="0" w:line="240" w:lineRule="auto"/>
        <w:jc w:val="both"/>
        <w:rPr>
          <w:sz w:val="24"/>
          <w:szCs w:val="24"/>
        </w:rPr>
      </w:pPr>
      <w:r w:rsidRPr="00103005">
        <w:rPr>
          <w:sz w:val="24"/>
          <w:szCs w:val="24"/>
          <w:u w:val="single"/>
        </w:rPr>
        <w:t xml:space="preserve">Miestne </w:t>
      </w:r>
      <w:r w:rsidRPr="007421FE">
        <w:rPr>
          <w:sz w:val="24"/>
          <w:szCs w:val="24"/>
          <w:u w:val="single"/>
        </w:rPr>
        <w:t>komunikácie</w:t>
      </w:r>
      <w:r w:rsidRPr="007421FE">
        <w:rPr>
          <w:sz w:val="24"/>
          <w:szCs w:val="24"/>
        </w:rPr>
        <w:t xml:space="preserve"> </w:t>
      </w:r>
      <w:r w:rsidR="00200E47">
        <w:rPr>
          <w:sz w:val="24"/>
          <w:szCs w:val="24"/>
        </w:rPr>
        <w:t xml:space="preserve">- </w:t>
      </w:r>
      <w:r w:rsidR="00F07514">
        <w:rPr>
          <w:sz w:val="24"/>
          <w:szCs w:val="24"/>
        </w:rPr>
        <w:t xml:space="preserve">majú obslužný charakter, s vybudovanou premenlivou šírkou vozovky 3 - 4 m. V úsekoch s nebezpečným stúpaním sú cesty tesne obostavané a sú bez možnosti rozšírenia. </w:t>
      </w:r>
      <w:r w:rsidR="009F2FA8">
        <w:rPr>
          <w:sz w:val="24"/>
          <w:szCs w:val="24"/>
        </w:rPr>
        <w:t>Komunikácie je potrebné zrekonštruovať a podľa možností rozšíriť. -upo 36!</w:t>
      </w:r>
    </w:p>
    <w:p w:rsidR="00E10878" w:rsidRPr="00E10878" w:rsidRDefault="00E10878" w:rsidP="00B227FD">
      <w:pPr>
        <w:spacing w:after="0" w:line="240" w:lineRule="auto"/>
        <w:jc w:val="both"/>
        <w:rPr>
          <w:sz w:val="24"/>
          <w:szCs w:val="24"/>
        </w:rPr>
      </w:pPr>
      <w:r w:rsidRPr="0096029D">
        <w:rPr>
          <w:sz w:val="24"/>
          <w:szCs w:val="24"/>
          <w:u w:val="single"/>
        </w:rPr>
        <w:t>Poľné cesty</w:t>
      </w:r>
      <w:r w:rsidRPr="0096029D">
        <w:rPr>
          <w:sz w:val="24"/>
          <w:szCs w:val="24"/>
        </w:rPr>
        <w:t xml:space="preserve"> </w:t>
      </w:r>
    </w:p>
    <w:p w:rsidR="00023929" w:rsidRPr="001202DB" w:rsidRDefault="00E10878" w:rsidP="00EC7672">
      <w:pPr>
        <w:spacing w:after="0" w:line="240" w:lineRule="auto"/>
        <w:jc w:val="both"/>
        <w:rPr>
          <w:color w:val="FF0000"/>
          <w:sz w:val="24"/>
          <w:szCs w:val="24"/>
        </w:rPr>
      </w:pPr>
      <w:r w:rsidRPr="001202DB">
        <w:rPr>
          <w:sz w:val="24"/>
          <w:szCs w:val="24"/>
          <w:u w:val="single"/>
        </w:rPr>
        <w:t>Lesné cesty</w:t>
      </w:r>
      <w:r w:rsidRPr="00E10878">
        <w:rPr>
          <w:sz w:val="24"/>
          <w:szCs w:val="24"/>
        </w:rPr>
        <w:t xml:space="preserve"> </w:t>
      </w:r>
    </w:p>
    <w:p w:rsidR="00E10878" w:rsidRDefault="00E10878" w:rsidP="00E10878">
      <w:pPr>
        <w:spacing w:after="0" w:line="240" w:lineRule="auto"/>
        <w:jc w:val="both"/>
        <w:rPr>
          <w:sz w:val="24"/>
          <w:szCs w:val="24"/>
        </w:rPr>
      </w:pPr>
      <w:r w:rsidRPr="001202DB">
        <w:rPr>
          <w:sz w:val="24"/>
          <w:szCs w:val="24"/>
          <w:u w:val="single"/>
        </w:rPr>
        <w:t>Pešie a cyklistické komunikácie</w:t>
      </w:r>
      <w:r w:rsidR="009F2FA8">
        <w:rPr>
          <w:sz w:val="24"/>
          <w:szCs w:val="24"/>
        </w:rPr>
        <w:t xml:space="preserve"> - v obci je čiastočne vybudovaný jednosmerný chodník pozdĺž cesty III. 5524. Chodníky sú v nevyhovujúcom stave. Popri miestnych komunikáciách chodníky vybudované nie sú. </w:t>
      </w:r>
      <w:r w:rsidR="00273096">
        <w:rPr>
          <w:sz w:val="24"/>
          <w:szCs w:val="24"/>
        </w:rPr>
        <w:t xml:space="preserve">Z ul. Kopaničnej je vybudovaný chodník ku železničnej stanici. </w:t>
      </w:r>
    </w:p>
    <w:p w:rsidR="009F2FA8" w:rsidRPr="009F2FA8" w:rsidRDefault="009F2FA8" w:rsidP="00E10878">
      <w:pPr>
        <w:spacing w:after="0" w:line="240" w:lineRule="auto"/>
        <w:jc w:val="both"/>
        <w:rPr>
          <w:sz w:val="24"/>
          <w:szCs w:val="24"/>
        </w:rPr>
      </w:pPr>
      <w:r>
        <w:rPr>
          <w:sz w:val="24"/>
          <w:szCs w:val="24"/>
        </w:rPr>
        <w:t xml:space="preserve">Západne od obce, po hrádzi Hornádu, je vybudovaná cyklotrasa v smere Košice-Krásna - Skároš. </w:t>
      </w:r>
    </w:p>
    <w:p w:rsidR="00987DDC" w:rsidRDefault="00DD3E3F" w:rsidP="00E10878">
      <w:pPr>
        <w:spacing w:after="0" w:line="240" w:lineRule="auto"/>
        <w:jc w:val="both"/>
        <w:rPr>
          <w:sz w:val="24"/>
          <w:szCs w:val="24"/>
        </w:rPr>
      </w:pPr>
      <w:r w:rsidRPr="00DD3E3F">
        <w:rPr>
          <w:sz w:val="24"/>
          <w:szCs w:val="24"/>
          <w:u w:val="single"/>
        </w:rPr>
        <w:t>Parkovanie</w:t>
      </w:r>
      <w:r w:rsidR="009F2FA8">
        <w:rPr>
          <w:sz w:val="24"/>
          <w:szCs w:val="24"/>
        </w:rPr>
        <w:t xml:space="preserve"> - </w:t>
      </w:r>
      <w:r w:rsidR="00987DDC">
        <w:rPr>
          <w:sz w:val="24"/>
          <w:szCs w:val="24"/>
        </w:rPr>
        <w:t>v obci sú vybudované parkoviská:</w:t>
      </w:r>
    </w:p>
    <w:p w:rsidR="00987DDC" w:rsidRDefault="00987DDC" w:rsidP="00E10878">
      <w:pPr>
        <w:spacing w:after="0" w:line="240" w:lineRule="auto"/>
        <w:jc w:val="both"/>
        <w:rPr>
          <w:sz w:val="24"/>
          <w:szCs w:val="24"/>
        </w:rPr>
      </w:pPr>
      <w:r>
        <w:rPr>
          <w:sz w:val="24"/>
          <w:szCs w:val="24"/>
        </w:rPr>
        <w:t>- pri objekte odborného učilišťa a reštaurácie - 20 státí,</w:t>
      </w:r>
    </w:p>
    <w:p w:rsidR="00987DDC" w:rsidRDefault="00987DDC" w:rsidP="00E10878">
      <w:pPr>
        <w:spacing w:after="0" w:line="240" w:lineRule="auto"/>
        <w:jc w:val="both"/>
        <w:rPr>
          <w:sz w:val="24"/>
          <w:szCs w:val="24"/>
        </w:rPr>
      </w:pPr>
      <w:r>
        <w:rPr>
          <w:sz w:val="24"/>
          <w:szCs w:val="24"/>
        </w:rPr>
        <w:t>- pri ZŠ a kostole na ul. Veľká Nemecká - 8 státí,</w:t>
      </w:r>
    </w:p>
    <w:p w:rsidR="00987DDC" w:rsidRDefault="00987DDC" w:rsidP="00E10878">
      <w:pPr>
        <w:spacing w:after="0" w:line="240" w:lineRule="auto"/>
        <w:jc w:val="both"/>
        <w:rPr>
          <w:sz w:val="24"/>
          <w:szCs w:val="24"/>
        </w:rPr>
      </w:pPr>
      <w:r>
        <w:rPr>
          <w:sz w:val="24"/>
          <w:szCs w:val="24"/>
        </w:rPr>
        <w:t>- pri štadióne štrková plocha - 10státí.</w:t>
      </w:r>
    </w:p>
    <w:p w:rsidR="00E10878" w:rsidRDefault="00987DDC" w:rsidP="00E10878">
      <w:pPr>
        <w:spacing w:after="0" w:line="240" w:lineRule="auto"/>
        <w:jc w:val="both"/>
        <w:rPr>
          <w:sz w:val="24"/>
          <w:szCs w:val="24"/>
        </w:rPr>
      </w:pPr>
      <w:r>
        <w:rPr>
          <w:sz w:val="24"/>
          <w:szCs w:val="24"/>
        </w:rPr>
        <w:t xml:space="preserve">V obci je nedostatok parkovacích plôch a to najmä </w:t>
      </w:r>
      <w:r w:rsidR="00AB7223">
        <w:rPr>
          <w:sz w:val="24"/>
          <w:szCs w:val="24"/>
        </w:rPr>
        <w:t>pre potreby občianskej vybavenosti</w:t>
      </w:r>
      <w:r>
        <w:rPr>
          <w:sz w:val="24"/>
          <w:szCs w:val="24"/>
        </w:rPr>
        <w:t xml:space="preserve">, ako sú: Obcený úrad, obchody. </w:t>
      </w:r>
    </w:p>
    <w:p w:rsidR="00987DDC" w:rsidRDefault="00987DDC" w:rsidP="00E10878">
      <w:pPr>
        <w:spacing w:after="0" w:line="240" w:lineRule="auto"/>
        <w:jc w:val="both"/>
        <w:rPr>
          <w:sz w:val="24"/>
          <w:szCs w:val="24"/>
        </w:rPr>
      </w:pPr>
      <w:r>
        <w:rPr>
          <w:sz w:val="24"/>
          <w:szCs w:val="24"/>
        </w:rPr>
        <w:t xml:space="preserve">Osobné parkovanie </w:t>
      </w:r>
      <w:r w:rsidR="00006F1A">
        <w:rPr>
          <w:sz w:val="24"/>
          <w:szCs w:val="24"/>
        </w:rPr>
        <w:t xml:space="preserve">pre potreby rodinných domov </w:t>
      </w:r>
      <w:r>
        <w:rPr>
          <w:sz w:val="24"/>
          <w:szCs w:val="24"/>
        </w:rPr>
        <w:t xml:space="preserve">je riešené </w:t>
      </w:r>
      <w:r w:rsidR="00006F1A">
        <w:rPr>
          <w:sz w:val="24"/>
          <w:szCs w:val="24"/>
        </w:rPr>
        <w:t xml:space="preserve">individuálne na vlastných pozemkoch. </w:t>
      </w:r>
      <w:r>
        <w:rPr>
          <w:sz w:val="24"/>
          <w:szCs w:val="24"/>
        </w:rPr>
        <w:t xml:space="preserve"> </w:t>
      </w:r>
    </w:p>
    <w:p w:rsidR="00AB7223" w:rsidRPr="00AB7223" w:rsidRDefault="00AB7223" w:rsidP="00E10878">
      <w:pPr>
        <w:spacing w:after="0" w:line="240" w:lineRule="auto"/>
        <w:jc w:val="both"/>
        <w:rPr>
          <w:color w:val="FF0000"/>
          <w:sz w:val="24"/>
          <w:szCs w:val="24"/>
        </w:rPr>
      </w:pPr>
      <w:r w:rsidRPr="00AB7223">
        <w:rPr>
          <w:color w:val="FF0000"/>
          <w:sz w:val="24"/>
          <w:szCs w:val="24"/>
        </w:rPr>
        <w:t xml:space="preserve">Parkovanie pri bytových domoch ??? </w:t>
      </w:r>
    </w:p>
    <w:p w:rsidR="001B370D" w:rsidRDefault="00E10878" w:rsidP="00E10878">
      <w:pPr>
        <w:spacing w:after="0" w:line="240" w:lineRule="auto"/>
        <w:jc w:val="both"/>
        <w:rPr>
          <w:sz w:val="24"/>
          <w:szCs w:val="24"/>
        </w:rPr>
      </w:pPr>
      <w:r w:rsidRPr="00DD3E3F">
        <w:rPr>
          <w:sz w:val="24"/>
          <w:szCs w:val="24"/>
          <w:u w:val="single"/>
        </w:rPr>
        <w:t>Autobusová doprava</w:t>
      </w:r>
      <w:r w:rsidRPr="00E10878">
        <w:rPr>
          <w:sz w:val="24"/>
          <w:szCs w:val="24"/>
        </w:rPr>
        <w:t xml:space="preserve"> </w:t>
      </w:r>
      <w:r w:rsidR="00273096">
        <w:rPr>
          <w:sz w:val="24"/>
          <w:szCs w:val="24"/>
        </w:rPr>
        <w:t xml:space="preserve">- </w:t>
      </w:r>
      <w:r w:rsidR="00273096" w:rsidRPr="00273096">
        <w:rPr>
          <w:sz w:val="24"/>
          <w:szCs w:val="24"/>
        </w:rPr>
        <w:t>je zabezpečovaná spoločnosťou Eu</w:t>
      </w:r>
      <w:r w:rsidR="00273096">
        <w:rPr>
          <w:sz w:val="24"/>
          <w:szCs w:val="24"/>
        </w:rPr>
        <w:t xml:space="preserve">robus, a.s., Košice. V obci sú </w:t>
      </w:r>
      <w:r w:rsidR="00273096" w:rsidRPr="00273096">
        <w:rPr>
          <w:color w:val="FF0000"/>
          <w:sz w:val="24"/>
          <w:szCs w:val="24"/>
        </w:rPr>
        <w:t>tri</w:t>
      </w:r>
      <w:r w:rsidR="00273096">
        <w:rPr>
          <w:sz w:val="24"/>
          <w:szCs w:val="24"/>
        </w:rPr>
        <w:t xml:space="preserve"> </w:t>
      </w:r>
      <w:r w:rsidR="00273096" w:rsidRPr="00273096">
        <w:rPr>
          <w:sz w:val="24"/>
          <w:szCs w:val="24"/>
        </w:rPr>
        <w:t xml:space="preserve">autobusové zastávky. </w:t>
      </w:r>
      <w:r w:rsidR="002E54A8">
        <w:rPr>
          <w:sz w:val="24"/>
          <w:szCs w:val="24"/>
        </w:rPr>
        <w:t>Priame spoje do Košíc, AS (8</w:t>
      </w:r>
      <w:r w:rsidR="00273096" w:rsidRPr="00273096">
        <w:rPr>
          <w:sz w:val="24"/>
          <w:szCs w:val="24"/>
        </w:rPr>
        <w:t>x za deň</w:t>
      </w:r>
      <w:r w:rsidR="00D6661A">
        <w:rPr>
          <w:sz w:val="24"/>
          <w:szCs w:val="24"/>
        </w:rPr>
        <w:t xml:space="preserve"> tam a 8x späť</w:t>
      </w:r>
      <w:r w:rsidR="00273096" w:rsidRPr="00273096">
        <w:rPr>
          <w:sz w:val="24"/>
          <w:szCs w:val="24"/>
        </w:rPr>
        <w:t>)</w:t>
      </w:r>
      <w:r w:rsidR="00D6661A">
        <w:rPr>
          <w:sz w:val="24"/>
          <w:szCs w:val="24"/>
        </w:rPr>
        <w:t xml:space="preserve">. Ďalšie autobusové spojenia premávajú do rôznych častí Košíc, napr. U.S.Steel, Košice. </w:t>
      </w:r>
    </w:p>
    <w:p w:rsidR="00AA2C39" w:rsidRPr="001B370D" w:rsidRDefault="001B370D" w:rsidP="00E10878">
      <w:pPr>
        <w:spacing w:after="0" w:line="240" w:lineRule="auto"/>
        <w:jc w:val="both"/>
        <w:rPr>
          <w:color w:val="FF0000"/>
          <w:sz w:val="24"/>
          <w:szCs w:val="24"/>
        </w:rPr>
      </w:pPr>
      <w:r w:rsidRPr="001B370D">
        <w:rPr>
          <w:color w:val="FF0000"/>
          <w:sz w:val="24"/>
          <w:szCs w:val="24"/>
        </w:rPr>
        <w:t xml:space="preserve">MHD Košice - je priame spojenie do Nižnej Myšle??? </w:t>
      </w:r>
      <w:r w:rsidR="00AA2C39" w:rsidRPr="001B370D">
        <w:rPr>
          <w:color w:val="FF0000"/>
          <w:sz w:val="24"/>
          <w:szCs w:val="24"/>
        </w:rPr>
        <w:t xml:space="preserve"> </w:t>
      </w:r>
      <w:r w:rsidR="0044362C">
        <w:rPr>
          <w:color w:val="FF0000"/>
          <w:sz w:val="24"/>
          <w:szCs w:val="24"/>
        </w:rPr>
        <w:t>v minulosti bus č. 28</w:t>
      </w:r>
    </w:p>
    <w:p w:rsidR="00EE2190" w:rsidRDefault="00E10878" w:rsidP="00E10878">
      <w:pPr>
        <w:spacing w:after="0" w:line="240" w:lineRule="auto"/>
        <w:jc w:val="both"/>
        <w:rPr>
          <w:sz w:val="24"/>
          <w:szCs w:val="24"/>
        </w:rPr>
      </w:pPr>
      <w:r w:rsidRPr="00563223">
        <w:rPr>
          <w:sz w:val="24"/>
          <w:szCs w:val="24"/>
          <w:u w:val="single"/>
        </w:rPr>
        <w:t>Železničná doprava</w:t>
      </w:r>
      <w:r w:rsidR="00D34E1E">
        <w:rPr>
          <w:sz w:val="24"/>
          <w:szCs w:val="24"/>
        </w:rPr>
        <w:t xml:space="preserve"> - </w:t>
      </w:r>
      <w:r w:rsidR="007D4A89">
        <w:rPr>
          <w:sz w:val="24"/>
          <w:szCs w:val="24"/>
        </w:rPr>
        <w:t xml:space="preserve">severovýchodnou časťou obce prechádza železničná koľajová trať č. ŽSR - 190, v smere Košice - Čierna nad Tisou. </w:t>
      </w:r>
      <w:r w:rsidR="00EE2190" w:rsidRPr="00EE2190">
        <w:rPr>
          <w:sz w:val="24"/>
          <w:szCs w:val="24"/>
        </w:rPr>
        <w:t xml:space="preserve">Vlakové spojenie Nižná Myšľa - Košice počas dňa je postačujúca, počas pracovných dní premáva vlak 12x v uvedenom smere a tiež 12x späť. </w:t>
      </w:r>
    </w:p>
    <w:p w:rsidR="007D4A89" w:rsidRDefault="007D4A89" w:rsidP="00E10878">
      <w:pPr>
        <w:spacing w:after="0" w:line="240" w:lineRule="auto"/>
        <w:jc w:val="both"/>
        <w:rPr>
          <w:sz w:val="24"/>
          <w:szCs w:val="24"/>
        </w:rPr>
      </w:pPr>
      <w:r w:rsidRPr="007D4A89">
        <w:rPr>
          <w:sz w:val="24"/>
          <w:szCs w:val="24"/>
        </w:rPr>
        <w:lastRenderedPageBreak/>
        <w:t xml:space="preserve">V súčasnosti </w:t>
      </w:r>
      <w:r>
        <w:rPr>
          <w:sz w:val="24"/>
          <w:szCs w:val="24"/>
        </w:rPr>
        <w:t xml:space="preserve">je to </w:t>
      </w:r>
      <w:r w:rsidRPr="007D4A89">
        <w:rPr>
          <w:sz w:val="24"/>
          <w:szCs w:val="24"/>
        </w:rPr>
        <w:t>dvojkoľajná elektrifikovaná trať. V km 61.675 ( úsek Kalša - Kuzmice ) odbočuje jednokoľajná spojka cez výhybňu Červený Dvor a Čeľovce do Trebišova ( trať č. 191 ).</w:t>
      </w:r>
      <w:r>
        <w:rPr>
          <w:sz w:val="24"/>
          <w:szCs w:val="24"/>
        </w:rPr>
        <w:t xml:space="preserve"> V</w:t>
      </w:r>
      <w:r w:rsidR="00D34E1E">
        <w:rPr>
          <w:sz w:val="24"/>
          <w:szCs w:val="24"/>
        </w:rPr>
        <w:t xml:space="preserve"> obci je zriadená železničná stanica, ku ktorej vedie panelová cesta v nevyhovujúcom stave. </w:t>
      </w:r>
    </w:p>
    <w:p w:rsidR="004B496B" w:rsidRDefault="004B496B" w:rsidP="00E10878">
      <w:pPr>
        <w:spacing w:after="0" w:line="240" w:lineRule="auto"/>
        <w:jc w:val="both"/>
        <w:rPr>
          <w:sz w:val="24"/>
          <w:szCs w:val="24"/>
        </w:rPr>
      </w:pPr>
      <w:r>
        <w:rPr>
          <w:sz w:val="24"/>
          <w:szCs w:val="24"/>
        </w:rPr>
        <w:t xml:space="preserve">V objekte sa nachádzajú koľaje: dopravné 4 a manipulačné 1. </w:t>
      </w:r>
      <w:r w:rsidR="00DF2CE8" w:rsidRPr="00DF2CE8">
        <w:rPr>
          <w:sz w:val="24"/>
          <w:szCs w:val="24"/>
        </w:rPr>
        <w:t>http://www.vlaky.net/servis/trat.asp?id=62</w:t>
      </w:r>
    </w:p>
    <w:p w:rsidR="00A970E8" w:rsidRDefault="00A970E8" w:rsidP="00E10878">
      <w:pPr>
        <w:spacing w:after="0" w:line="240" w:lineRule="auto"/>
        <w:jc w:val="both"/>
        <w:rPr>
          <w:sz w:val="24"/>
          <w:szCs w:val="24"/>
        </w:rPr>
      </w:pPr>
      <w:r>
        <w:rPr>
          <w:sz w:val="24"/>
          <w:szCs w:val="24"/>
        </w:rPr>
        <w:t xml:space="preserve">Trať č. 190 križuje priecestím cesta III. 5524, pričom priecestie je zabezpečené rampami a svetelnou signalizáciou. </w:t>
      </w:r>
    </w:p>
    <w:p w:rsidR="00E10878" w:rsidRDefault="00E10878" w:rsidP="00E10878">
      <w:pPr>
        <w:spacing w:after="0" w:line="240" w:lineRule="auto"/>
        <w:jc w:val="both"/>
        <w:rPr>
          <w:sz w:val="24"/>
          <w:szCs w:val="24"/>
        </w:rPr>
      </w:pPr>
      <w:r w:rsidRPr="00563223">
        <w:rPr>
          <w:sz w:val="24"/>
          <w:szCs w:val="24"/>
          <w:u w:val="single"/>
        </w:rPr>
        <w:t>Letecká doprava</w:t>
      </w:r>
      <w:r w:rsidR="00811D30">
        <w:rPr>
          <w:sz w:val="24"/>
          <w:szCs w:val="24"/>
        </w:rPr>
        <w:t xml:space="preserve"> - </w:t>
      </w:r>
      <w:r w:rsidR="00FB2C77">
        <w:rPr>
          <w:sz w:val="24"/>
          <w:szCs w:val="24"/>
        </w:rPr>
        <w:t xml:space="preserve">severne od obce Vyšná Myšľa a Nižná Myšľa, koridore medzi cestou II. 552 a železničnými traťami sa nachádza letisko pre letecké práce v poľnohospodárstve. </w:t>
      </w:r>
    </w:p>
    <w:p w:rsidR="00FD55AE" w:rsidRPr="00811D30" w:rsidRDefault="00FD55AE" w:rsidP="00E10878">
      <w:pPr>
        <w:spacing w:after="0" w:line="240" w:lineRule="auto"/>
        <w:jc w:val="both"/>
        <w:rPr>
          <w:sz w:val="24"/>
          <w:szCs w:val="24"/>
        </w:rPr>
      </w:pPr>
      <w:r w:rsidRPr="00FD55AE">
        <w:rPr>
          <w:sz w:val="24"/>
          <w:szCs w:val="24"/>
        </w:rPr>
        <w:t>2</w:t>
      </w:r>
      <w:r>
        <w:rPr>
          <w:sz w:val="24"/>
          <w:szCs w:val="24"/>
        </w:rPr>
        <w:t>0</w:t>
      </w:r>
      <w:r w:rsidRPr="00FD55AE">
        <w:rPr>
          <w:sz w:val="24"/>
          <w:szCs w:val="24"/>
        </w:rPr>
        <w:t xml:space="preserve">,5 km od obce sa nachádza Letisko Košice, </w:t>
      </w:r>
      <w:r>
        <w:rPr>
          <w:sz w:val="24"/>
          <w:szCs w:val="24"/>
        </w:rPr>
        <w:t xml:space="preserve">Barca, </w:t>
      </w:r>
      <w:r w:rsidRPr="00FD55AE">
        <w:rPr>
          <w:sz w:val="24"/>
          <w:szCs w:val="24"/>
        </w:rPr>
        <w:t>ktoré je zároveň aj medzinárodným letiskom</w:t>
      </w:r>
      <w:r>
        <w:rPr>
          <w:sz w:val="24"/>
          <w:szCs w:val="24"/>
        </w:rPr>
        <w:t xml:space="preserve">. </w:t>
      </w:r>
    </w:p>
    <w:p w:rsidR="00E10878" w:rsidRDefault="00E10878" w:rsidP="00E10878">
      <w:pPr>
        <w:spacing w:after="0" w:line="240" w:lineRule="auto"/>
        <w:jc w:val="both"/>
        <w:rPr>
          <w:sz w:val="24"/>
          <w:szCs w:val="24"/>
        </w:rPr>
      </w:pPr>
    </w:p>
    <w:p w:rsidR="000874AC" w:rsidRPr="00F147D8" w:rsidRDefault="000874AC" w:rsidP="00E10878">
      <w:pPr>
        <w:spacing w:after="0" w:line="240" w:lineRule="auto"/>
        <w:jc w:val="both"/>
        <w:rPr>
          <w:i/>
          <w:color w:val="FF0000"/>
          <w:sz w:val="24"/>
          <w:szCs w:val="24"/>
        </w:rPr>
      </w:pPr>
      <w:r w:rsidRPr="000D18F7">
        <w:rPr>
          <w:i/>
          <w:sz w:val="24"/>
          <w:szCs w:val="24"/>
        </w:rPr>
        <w:t xml:space="preserve">VODA A ODPADY </w:t>
      </w:r>
      <w:r w:rsidR="00F147D8">
        <w:rPr>
          <w:i/>
          <w:sz w:val="24"/>
          <w:szCs w:val="24"/>
        </w:rPr>
        <w:t xml:space="preserve"> </w:t>
      </w:r>
    </w:p>
    <w:p w:rsidR="00E10878" w:rsidRDefault="00E10878" w:rsidP="00E10878">
      <w:pPr>
        <w:spacing w:after="0" w:line="240" w:lineRule="auto"/>
        <w:jc w:val="both"/>
        <w:rPr>
          <w:sz w:val="24"/>
          <w:szCs w:val="24"/>
        </w:rPr>
      </w:pPr>
      <w:r w:rsidRPr="00971E20">
        <w:rPr>
          <w:sz w:val="24"/>
          <w:szCs w:val="24"/>
          <w:u w:val="single"/>
        </w:rPr>
        <w:t>Zásobovanie pitnou vodou</w:t>
      </w:r>
      <w:r w:rsidR="00A96799">
        <w:rPr>
          <w:sz w:val="24"/>
          <w:szCs w:val="24"/>
        </w:rPr>
        <w:t xml:space="preserve"> - je zabezpečené zo skupinového vodovodu Nižná Myšľa - Ždaňa, ktorý spravuje Východoslovenská vodárenská spoločnosť, a.s. Košice. </w:t>
      </w:r>
      <w:r w:rsidR="00A94E75">
        <w:rPr>
          <w:sz w:val="24"/>
          <w:szCs w:val="24"/>
        </w:rPr>
        <w:t>Skupinový vodovod má spoločný vodojem s obsahom 2x150m</w:t>
      </w:r>
      <w:r w:rsidR="00A94E75">
        <w:rPr>
          <w:sz w:val="24"/>
          <w:szCs w:val="24"/>
          <w:vertAlign w:val="superscript"/>
        </w:rPr>
        <w:t>3</w:t>
      </w:r>
      <w:r w:rsidR="00361AF9">
        <w:rPr>
          <w:sz w:val="24"/>
          <w:szCs w:val="24"/>
        </w:rPr>
        <w:t xml:space="preserve"> vybudovaný na svahu Dringač, do ktorého je voda zo zdrojov dopravovaná výtlačným potrubím z čerpacej stanice. </w:t>
      </w:r>
    </w:p>
    <w:p w:rsidR="008177F7" w:rsidRDefault="00361AF9" w:rsidP="00E10878">
      <w:pPr>
        <w:spacing w:after="0" w:line="240" w:lineRule="auto"/>
        <w:jc w:val="both"/>
        <w:rPr>
          <w:sz w:val="24"/>
          <w:szCs w:val="24"/>
        </w:rPr>
      </w:pPr>
      <w:r>
        <w:rPr>
          <w:sz w:val="24"/>
          <w:szCs w:val="24"/>
        </w:rPr>
        <w:t xml:space="preserve">Zdrojom pitnej vody je prameň Koscelek pod svahom Dringač vo vzdialenosti 1300 m na juh od obce. Druhým zdrojom je vŕtaná studňa neďaleko Koscelku. </w:t>
      </w:r>
    </w:p>
    <w:p w:rsidR="00361AF9" w:rsidRDefault="008177F7" w:rsidP="00E10878">
      <w:pPr>
        <w:spacing w:after="0" w:line="240" w:lineRule="auto"/>
        <w:jc w:val="both"/>
        <w:rPr>
          <w:sz w:val="24"/>
          <w:szCs w:val="24"/>
        </w:rPr>
      </w:pPr>
      <w:r>
        <w:rPr>
          <w:sz w:val="24"/>
          <w:szCs w:val="24"/>
        </w:rPr>
        <w:t xml:space="preserve">Rozvody vody, ktoré sú vedené v krajniciach komunikácií, sú vedené do všetkých ulíc. Potrubie je prevažne liatinové DN 80 a 100 a umožňuje napájanie odberateľov priamo prípojkami.  </w:t>
      </w:r>
      <w:r w:rsidR="00361AF9">
        <w:rPr>
          <w:sz w:val="24"/>
          <w:szCs w:val="24"/>
        </w:rPr>
        <w:t xml:space="preserve"> </w:t>
      </w:r>
    </w:p>
    <w:p w:rsidR="00C76016" w:rsidRPr="00A94E75" w:rsidRDefault="00C76016" w:rsidP="00E10878">
      <w:pPr>
        <w:spacing w:after="0" w:line="240" w:lineRule="auto"/>
        <w:jc w:val="both"/>
        <w:rPr>
          <w:sz w:val="24"/>
          <w:szCs w:val="24"/>
        </w:rPr>
      </w:pPr>
      <w:r>
        <w:rPr>
          <w:sz w:val="24"/>
          <w:szCs w:val="24"/>
        </w:rPr>
        <w:t xml:space="preserve">Potrubie je značne poruchové a skorodované (má vyše 40 rokov). </w:t>
      </w:r>
    </w:p>
    <w:p w:rsidR="000874AC" w:rsidRDefault="000874AC" w:rsidP="000874AC">
      <w:pPr>
        <w:spacing w:after="0" w:line="240" w:lineRule="auto"/>
        <w:jc w:val="both"/>
        <w:rPr>
          <w:sz w:val="24"/>
          <w:szCs w:val="24"/>
        </w:rPr>
      </w:pPr>
      <w:r w:rsidRPr="00971E20">
        <w:rPr>
          <w:sz w:val="24"/>
          <w:szCs w:val="24"/>
          <w:u w:val="single"/>
        </w:rPr>
        <w:t>Odvádzanie a zneškodňovanie odpadových vôd</w:t>
      </w:r>
      <w:r w:rsidR="00CC581F">
        <w:rPr>
          <w:sz w:val="24"/>
          <w:szCs w:val="24"/>
        </w:rPr>
        <w:t xml:space="preserve"> - </w:t>
      </w:r>
      <w:r w:rsidR="00F5119A">
        <w:rPr>
          <w:sz w:val="24"/>
          <w:szCs w:val="24"/>
        </w:rPr>
        <w:t xml:space="preserve">povrchové vody sú zachytávané priekopami vedľa komunikácií a odtekajú do Hornádu a do Olšavy. </w:t>
      </w:r>
    </w:p>
    <w:p w:rsidR="00F5119A" w:rsidRPr="00CC581F" w:rsidRDefault="00F5119A" w:rsidP="000874AC">
      <w:pPr>
        <w:spacing w:after="0" w:line="240" w:lineRule="auto"/>
        <w:jc w:val="both"/>
        <w:rPr>
          <w:sz w:val="24"/>
          <w:szCs w:val="24"/>
        </w:rPr>
      </w:pPr>
      <w:r>
        <w:rPr>
          <w:sz w:val="24"/>
          <w:szCs w:val="24"/>
        </w:rPr>
        <w:t xml:space="preserve">V roku xxx bola dobudovaná celoobecná kanalizácia a ČOV. Kanalizáciou sú splaškové vody z domácností odvádzané do ČOV.   </w:t>
      </w:r>
    </w:p>
    <w:p w:rsidR="000874AC" w:rsidRDefault="000874AC" w:rsidP="000874AC">
      <w:pPr>
        <w:spacing w:after="0" w:line="240" w:lineRule="auto"/>
        <w:jc w:val="both"/>
        <w:rPr>
          <w:sz w:val="24"/>
          <w:szCs w:val="24"/>
        </w:rPr>
      </w:pPr>
    </w:p>
    <w:p w:rsidR="000874AC" w:rsidRPr="002965B6" w:rsidRDefault="000874AC" w:rsidP="000874AC">
      <w:pPr>
        <w:spacing w:after="0" w:line="240" w:lineRule="auto"/>
        <w:jc w:val="both"/>
        <w:rPr>
          <w:i/>
          <w:color w:val="FF0000"/>
          <w:sz w:val="24"/>
          <w:szCs w:val="24"/>
        </w:rPr>
      </w:pPr>
      <w:r w:rsidRPr="000D18F7">
        <w:rPr>
          <w:i/>
          <w:sz w:val="24"/>
          <w:szCs w:val="24"/>
        </w:rPr>
        <w:t xml:space="preserve">ELEKTRINA </w:t>
      </w:r>
      <w:r w:rsidR="00E7319D">
        <w:rPr>
          <w:i/>
          <w:sz w:val="24"/>
          <w:szCs w:val="24"/>
        </w:rPr>
        <w:t xml:space="preserve"> </w:t>
      </w:r>
    </w:p>
    <w:p w:rsidR="00E249E1" w:rsidRDefault="000874AC" w:rsidP="000874AC">
      <w:pPr>
        <w:spacing w:after="0" w:line="240" w:lineRule="auto"/>
        <w:jc w:val="both"/>
        <w:rPr>
          <w:sz w:val="24"/>
          <w:szCs w:val="24"/>
        </w:rPr>
      </w:pPr>
      <w:r w:rsidRPr="00CD45E2">
        <w:rPr>
          <w:sz w:val="24"/>
          <w:szCs w:val="24"/>
          <w:u w:val="single"/>
        </w:rPr>
        <w:t>Zásobovanie elektrickou energiou</w:t>
      </w:r>
      <w:r w:rsidRPr="000874AC">
        <w:rPr>
          <w:sz w:val="24"/>
          <w:szCs w:val="24"/>
        </w:rPr>
        <w:t xml:space="preserve"> </w:t>
      </w:r>
      <w:r w:rsidR="0089389C">
        <w:rPr>
          <w:sz w:val="24"/>
          <w:szCs w:val="24"/>
        </w:rPr>
        <w:t>- obec je pripojená na nadradené 22 kV vzdušné vedenie č. 325 vyvedené z 110/22kV elektrostanice Košice Juh s možnosťou záskoku v prípade potreby náhradnej dodávky elektriny z ES Haniska pri Košiciach.</w:t>
      </w:r>
      <w:r w:rsidR="00E249E1">
        <w:rPr>
          <w:sz w:val="24"/>
          <w:szCs w:val="24"/>
        </w:rPr>
        <w:t xml:space="preserve"> </w:t>
      </w:r>
    </w:p>
    <w:p w:rsidR="00E249E1" w:rsidRDefault="00E249E1" w:rsidP="000874AC">
      <w:pPr>
        <w:spacing w:after="0" w:line="240" w:lineRule="auto"/>
        <w:jc w:val="both"/>
        <w:rPr>
          <w:sz w:val="24"/>
          <w:szCs w:val="24"/>
        </w:rPr>
      </w:pPr>
      <w:r>
        <w:rPr>
          <w:sz w:val="24"/>
          <w:szCs w:val="24"/>
        </w:rPr>
        <w:t>Z 10 trafostaníc rozmiestnených na katastrálnom území obce je 9 pripojených skupinovou prípojkou. Osada Sajkov má individuálnu VN prípojku. Obec zásobujú 4 trafostanice, osadu Sajkov 1 trafostanica a zariadenia podnikov na území obce zásobuje ostatných 5 trafostaníc.</w:t>
      </w:r>
    </w:p>
    <w:p w:rsidR="000874AC" w:rsidRPr="00A62151" w:rsidRDefault="00CD45E2" w:rsidP="000874AC">
      <w:pPr>
        <w:spacing w:after="0" w:line="240" w:lineRule="auto"/>
        <w:jc w:val="both"/>
        <w:rPr>
          <w:sz w:val="24"/>
          <w:szCs w:val="24"/>
        </w:rPr>
      </w:pPr>
      <w:r w:rsidRPr="00CD45E2">
        <w:rPr>
          <w:sz w:val="24"/>
          <w:szCs w:val="24"/>
          <w:u w:val="single"/>
        </w:rPr>
        <w:t>V</w:t>
      </w:r>
      <w:r w:rsidR="000874AC" w:rsidRPr="00CD45E2">
        <w:rPr>
          <w:sz w:val="24"/>
          <w:szCs w:val="24"/>
          <w:u w:val="single"/>
        </w:rPr>
        <w:t>erejné osvetlenie</w:t>
      </w:r>
      <w:r w:rsidR="00A62151">
        <w:rPr>
          <w:sz w:val="24"/>
          <w:szCs w:val="24"/>
        </w:rPr>
        <w:t xml:space="preserve"> - </w:t>
      </w:r>
      <w:r w:rsidR="00A62151" w:rsidRPr="00A62151">
        <w:rPr>
          <w:color w:val="FF0000"/>
          <w:sz w:val="24"/>
          <w:szCs w:val="24"/>
        </w:rPr>
        <w:t xml:space="preserve">stav ??? dostatočnosť??? </w:t>
      </w:r>
    </w:p>
    <w:p w:rsidR="000874AC" w:rsidRDefault="000874AC" w:rsidP="000874AC">
      <w:pPr>
        <w:spacing w:after="0" w:line="240" w:lineRule="auto"/>
        <w:jc w:val="both"/>
        <w:rPr>
          <w:sz w:val="24"/>
          <w:szCs w:val="24"/>
        </w:rPr>
      </w:pPr>
    </w:p>
    <w:p w:rsidR="000874AC" w:rsidRPr="002965B6" w:rsidRDefault="000874AC" w:rsidP="000874AC">
      <w:pPr>
        <w:spacing w:after="0" w:line="240" w:lineRule="auto"/>
        <w:jc w:val="both"/>
        <w:rPr>
          <w:i/>
          <w:color w:val="FF0000"/>
          <w:sz w:val="24"/>
          <w:szCs w:val="24"/>
        </w:rPr>
      </w:pPr>
      <w:r w:rsidRPr="000D18F7">
        <w:rPr>
          <w:i/>
          <w:sz w:val="24"/>
          <w:szCs w:val="24"/>
        </w:rPr>
        <w:t>PLYN</w:t>
      </w:r>
      <w:r w:rsidR="00E7319D">
        <w:rPr>
          <w:i/>
          <w:sz w:val="24"/>
          <w:szCs w:val="24"/>
        </w:rPr>
        <w:t xml:space="preserve"> A TEPLO</w:t>
      </w:r>
    </w:p>
    <w:p w:rsidR="00FE24BD" w:rsidRDefault="000874AC" w:rsidP="000874AC">
      <w:pPr>
        <w:spacing w:after="0" w:line="240" w:lineRule="auto"/>
        <w:jc w:val="both"/>
        <w:rPr>
          <w:sz w:val="24"/>
          <w:szCs w:val="24"/>
        </w:rPr>
      </w:pPr>
      <w:r w:rsidRPr="00D3051D">
        <w:rPr>
          <w:sz w:val="24"/>
          <w:szCs w:val="24"/>
          <w:u w:val="single"/>
        </w:rPr>
        <w:t>Zásobovanie plynom</w:t>
      </w:r>
      <w:r w:rsidR="00F5119A">
        <w:rPr>
          <w:sz w:val="24"/>
          <w:szCs w:val="24"/>
        </w:rPr>
        <w:t xml:space="preserve"> - obec je od roku 1982 plynofikovaná. Zdrojom plynu je vysokotlakový plynovod DN 500 PN 40 Haniska pri Košiciach - Drienovská Nová Ves. </w:t>
      </w:r>
      <w:r w:rsidR="00FE24BD">
        <w:rPr>
          <w:sz w:val="24"/>
          <w:szCs w:val="24"/>
        </w:rPr>
        <w:t xml:space="preserve">Napojenie obce je skupinovou prípojkou plynu DN 150 PN 40 odbočujúcou od plynovodu pri Krásnej nad Hornádom. Na túto odbočku sú pripojené obce Krásna, Nižná hutka, Nižná myšľa, Ždaňa, Čaňa a Gyňov. </w:t>
      </w:r>
    </w:p>
    <w:p w:rsidR="00382B5D" w:rsidRDefault="00FE24BD" w:rsidP="000874AC">
      <w:pPr>
        <w:spacing w:after="0" w:line="240" w:lineRule="auto"/>
        <w:jc w:val="both"/>
        <w:rPr>
          <w:sz w:val="24"/>
          <w:szCs w:val="24"/>
        </w:rPr>
      </w:pPr>
      <w:r>
        <w:rPr>
          <w:sz w:val="24"/>
          <w:szCs w:val="24"/>
        </w:rPr>
        <w:t>Dodávku plynu zabezpečuje regulačná stanica VTL / STL 40/3 bary (s výkonom 3000 m</w:t>
      </w:r>
      <w:r>
        <w:rPr>
          <w:sz w:val="24"/>
          <w:szCs w:val="24"/>
          <w:vertAlign w:val="superscript"/>
        </w:rPr>
        <w:t>3</w:t>
      </w:r>
      <w:r>
        <w:rPr>
          <w:sz w:val="24"/>
          <w:szCs w:val="24"/>
        </w:rPr>
        <w:t xml:space="preserve"> za hodinu), z ktorej vychádza zásobovacie potrubie DN 150 a to privádza plyn s nominmálnym </w:t>
      </w:r>
      <w:r>
        <w:rPr>
          <w:sz w:val="24"/>
          <w:szCs w:val="24"/>
        </w:rPr>
        <w:lastRenderedPageBreak/>
        <w:t xml:space="preserve">tlakom 3 bary do uličných rozvodov DN 100, 80, 50 vybudovaných po celej obci. </w:t>
      </w:r>
      <w:r w:rsidR="00382B5D">
        <w:rPr>
          <w:sz w:val="24"/>
          <w:szCs w:val="24"/>
        </w:rPr>
        <w:t xml:space="preserve">Odber plynu z týchto rozvodov je u každého odberateľa zabezpečený cez domové regulátory STL / NTL. </w:t>
      </w:r>
    </w:p>
    <w:p w:rsidR="009B00FB" w:rsidRPr="00382B5D" w:rsidRDefault="009B00FB" w:rsidP="009B00FB">
      <w:pPr>
        <w:spacing w:after="0" w:line="240" w:lineRule="auto"/>
        <w:jc w:val="both"/>
        <w:rPr>
          <w:sz w:val="24"/>
          <w:szCs w:val="24"/>
        </w:rPr>
      </w:pPr>
      <w:r w:rsidRPr="00D3051D">
        <w:rPr>
          <w:sz w:val="24"/>
          <w:szCs w:val="24"/>
          <w:u w:val="single"/>
        </w:rPr>
        <w:t>Zásobovanie teplom</w:t>
      </w:r>
      <w:r w:rsidR="00382B5D">
        <w:rPr>
          <w:sz w:val="24"/>
          <w:szCs w:val="24"/>
        </w:rPr>
        <w:t xml:space="preserve"> - v bytovej zástavbe a rovnako aj v objektoch občianskej vybavenosti sa zabezpečuje teplo pri varení, vykurovaní a ohreve vody individuálne. V rodinných domoch a v budovách v obci sa používa rôzne zdroje tepla a rôzne spôsoby vykurovania. Prehľadné údaje sú uvedené v tabuľke </w:t>
      </w:r>
      <w:r w:rsidR="00382B5D" w:rsidRPr="00382B5D">
        <w:rPr>
          <w:color w:val="FF0000"/>
          <w:sz w:val="24"/>
          <w:szCs w:val="24"/>
        </w:rPr>
        <w:t>xxx</w:t>
      </w:r>
      <w:r w:rsidR="00382B5D">
        <w:rPr>
          <w:sz w:val="24"/>
          <w:szCs w:val="24"/>
        </w:rPr>
        <w:t xml:space="preserve">, ktoré boli zistené pri ŠODB v roku 2011.    </w:t>
      </w:r>
    </w:p>
    <w:p w:rsidR="009B00FB" w:rsidRPr="005149F5" w:rsidRDefault="009B00FB" w:rsidP="009B00FB">
      <w:pPr>
        <w:spacing w:after="0" w:line="240" w:lineRule="auto"/>
        <w:jc w:val="both"/>
        <w:rPr>
          <w:sz w:val="24"/>
          <w:szCs w:val="24"/>
        </w:rPr>
      </w:pPr>
    </w:p>
    <w:p w:rsidR="00023929" w:rsidRPr="00BD1A08" w:rsidRDefault="009B00FB" w:rsidP="000326E5">
      <w:pPr>
        <w:spacing w:after="0" w:line="240" w:lineRule="auto"/>
        <w:jc w:val="both"/>
        <w:rPr>
          <w:i/>
          <w:color w:val="FF0000"/>
          <w:sz w:val="24"/>
          <w:szCs w:val="24"/>
        </w:rPr>
      </w:pPr>
      <w:r w:rsidRPr="00D80028">
        <w:rPr>
          <w:i/>
          <w:sz w:val="24"/>
          <w:szCs w:val="24"/>
        </w:rPr>
        <w:t xml:space="preserve">KOMUNIKAČNÉ A INFORMAČNÉ SIETE </w:t>
      </w:r>
      <w:r w:rsidR="00E7319D">
        <w:rPr>
          <w:i/>
          <w:sz w:val="24"/>
          <w:szCs w:val="24"/>
        </w:rPr>
        <w:t xml:space="preserve"> </w:t>
      </w:r>
    </w:p>
    <w:p w:rsidR="008E066E" w:rsidRDefault="009B00FB" w:rsidP="009B00FB">
      <w:pPr>
        <w:spacing w:after="0" w:line="240" w:lineRule="auto"/>
        <w:jc w:val="both"/>
        <w:rPr>
          <w:sz w:val="24"/>
          <w:szCs w:val="24"/>
        </w:rPr>
      </w:pPr>
      <w:r w:rsidRPr="00D3051D">
        <w:rPr>
          <w:sz w:val="24"/>
          <w:szCs w:val="24"/>
          <w:u w:val="single"/>
        </w:rPr>
        <w:t>Telekomunikácie</w:t>
      </w:r>
      <w:r w:rsidR="00E305C9">
        <w:rPr>
          <w:sz w:val="24"/>
          <w:szCs w:val="24"/>
        </w:rPr>
        <w:t xml:space="preserve"> - </w:t>
      </w:r>
      <w:r w:rsidR="008E066E">
        <w:rPr>
          <w:sz w:val="24"/>
          <w:szCs w:val="24"/>
        </w:rPr>
        <w:t xml:space="preserve">obec je súčasťou Regionálneho technického centra východ ST, v primárnej oblasti 055 Košice. Pripojenie účastníkov v obci je zabezpečené prostredníctvom pripjného kábla na telefónnu ústredňu Ždaňa. Ústredňa je kapacitne postačujúca. </w:t>
      </w:r>
    </w:p>
    <w:p w:rsidR="005D3291" w:rsidRDefault="008E066E" w:rsidP="009B00FB">
      <w:pPr>
        <w:spacing w:after="0" w:line="240" w:lineRule="auto"/>
        <w:jc w:val="both"/>
        <w:rPr>
          <w:sz w:val="24"/>
          <w:szCs w:val="24"/>
        </w:rPr>
      </w:pPr>
      <w:r>
        <w:rPr>
          <w:sz w:val="24"/>
          <w:szCs w:val="24"/>
        </w:rPr>
        <w:t xml:space="preserve">Vybavenie domácností telekomunikačnými zariadeniami je uvedené v tabuľke xxx. Údaje sú získané zo ŠODB z roku 2011. </w:t>
      </w:r>
    </w:p>
    <w:p w:rsidR="009B00FB" w:rsidRPr="00E305C9" w:rsidRDefault="005D3291" w:rsidP="009B00FB">
      <w:pPr>
        <w:spacing w:after="0" w:line="240" w:lineRule="auto"/>
        <w:jc w:val="both"/>
        <w:rPr>
          <w:sz w:val="24"/>
          <w:szCs w:val="24"/>
        </w:rPr>
      </w:pPr>
      <w:r>
        <w:rPr>
          <w:sz w:val="24"/>
          <w:szCs w:val="24"/>
        </w:rPr>
        <w:t xml:space="preserve">Pokrytie signálom </w:t>
      </w:r>
      <w:r w:rsidR="00520F84">
        <w:rPr>
          <w:sz w:val="24"/>
          <w:szCs w:val="24"/>
        </w:rPr>
        <w:t xml:space="preserve">všetkých troch </w:t>
      </w:r>
      <w:r>
        <w:rPr>
          <w:sz w:val="24"/>
          <w:szCs w:val="24"/>
        </w:rPr>
        <w:t>mobilných operátorov je v obci postačujúce</w:t>
      </w:r>
      <w:r w:rsidR="00520F84">
        <w:rPr>
          <w:sz w:val="24"/>
          <w:szCs w:val="24"/>
        </w:rPr>
        <w:t xml:space="preserve">. </w:t>
      </w:r>
      <w:r w:rsidR="001C1241">
        <w:rPr>
          <w:sz w:val="24"/>
          <w:szCs w:val="24"/>
        </w:rPr>
        <w:t xml:space="preserve">Na katastrálnom území obce je umiestená základňová stanica operátora T-mobile. </w:t>
      </w:r>
      <w:r w:rsidR="008E066E">
        <w:rPr>
          <w:sz w:val="24"/>
          <w:szCs w:val="24"/>
        </w:rPr>
        <w:t xml:space="preserve"> </w:t>
      </w:r>
    </w:p>
    <w:p w:rsidR="007E7FB4" w:rsidRPr="001C1241" w:rsidRDefault="007E7FB4" w:rsidP="007E7FB4">
      <w:pPr>
        <w:spacing w:after="0" w:line="240" w:lineRule="auto"/>
        <w:jc w:val="both"/>
        <w:rPr>
          <w:sz w:val="24"/>
          <w:szCs w:val="24"/>
          <w:u w:val="single"/>
        </w:rPr>
      </w:pPr>
      <w:r w:rsidRPr="001C1241">
        <w:rPr>
          <w:sz w:val="24"/>
          <w:szCs w:val="24"/>
          <w:u w:val="single"/>
        </w:rPr>
        <w:t>Slovenská pošta</w:t>
      </w:r>
    </w:p>
    <w:p w:rsidR="007E7FB4" w:rsidRPr="001C1241" w:rsidRDefault="007E7FB4" w:rsidP="007E7FB4">
      <w:pPr>
        <w:spacing w:after="0" w:line="240" w:lineRule="auto"/>
        <w:jc w:val="both"/>
        <w:rPr>
          <w:sz w:val="24"/>
          <w:szCs w:val="24"/>
        </w:rPr>
      </w:pPr>
      <w:r w:rsidRPr="001C1241">
        <w:rPr>
          <w:sz w:val="24"/>
          <w:szCs w:val="24"/>
        </w:rPr>
        <w:t xml:space="preserve">Poštové služby pre obec zabezpečuje poštový úrad </w:t>
      </w:r>
      <w:r w:rsidR="002909FC" w:rsidRPr="001C1241">
        <w:rPr>
          <w:sz w:val="24"/>
          <w:szCs w:val="24"/>
        </w:rPr>
        <w:t>Nižná Myšľa</w:t>
      </w:r>
      <w:r w:rsidRPr="001C1241">
        <w:rPr>
          <w:sz w:val="24"/>
          <w:szCs w:val="24"/>
        </w:rPr>
        <w:t>.</w:t>
      </w:r>
      <w:r w:rsidR="002909FC" w:rsidRPr="001C1241">
        <w:rPr>
          <w:sz w:val="24"/>
          <w:szCs w:val="24"/>
        </w:rPr>
        <w:t xml:space="preserve"> Úrad poskytuje služby pre občanov každý pracovný deň (PO, UT, ŠT, PI - od 7:30 do 15:00 a v</w:t>
      </w:r>
      <w:r w:rsidR="00D840B0" w:rsidRPr="001C1241">
        <w:rPr>
          <w:sz w:val="24"/>
          <w:szCs w:val="24"/>
        </w:rPr>
        <w:t> </w:t>
      </w:r>
      <w:r w:rsidR="002909FC" w:rsidRPr="001C1241">
        <w:rPr>
          <w:sz w:val="24"/>
          <w:szCs w:val="24"/>
        </w:rPr>
        <w:t>ST</w:t>
      </w:r>
      <w:r w:rsidR="00D840B0" w:rsidRPr="001C1241">
        <w:rPr>
          <w:sz w:val="24"/>
          <w:szCs w:val="24"/>
        </w:rPr>
        <w:t xml:space="preserve"> od 7:30 do 17:00). Vyhradený je čas na obed. </w:t>
      </w:r>
    </w:p>
    <w:p w:rsidR="001C1241" w:rsidRPr="001C1241" w:rsidRDefault="001C1241" w:rsidP="007E7FB4">
      <w:pPr>
        <w:spacing w:after="0" w:line="240" w:lineRule="auto"/>
        <w:jc w:val="both"/>
        <w:rPr>
          <w:sz w:val="24"/>
          <w:szCs w:val="24"/>
        </w:rPr>
      </w:pPr>
      <w:r w:rsidRPr="001C1241">
        <w:rPr>
          <w:sz w:val="24"/>
          <w:szCs w:val="24"/>
        </w:rPr>
        <w:t xml:space="preserve">Poštový úrad zabezpečuje poštové služby aj pre obec Vyšná Myšľa. </w:t>
      </w:r>
    </w:p>
    <w:p w:rsidR="007E7FB4" w:rsidRDefault="007E7FB4" w:rsidP="007E7FB4">
      <w:pPr>
        <w:spacing w:after="0" w:line="240" w:lineRule="auto"/>
        <w:jc w:val="both"/>
        <w:rPr>
          <w:sz w:val="24"/>
          <w:szCs w:val="24"/>
        </w:rPr>
      </w:pPr>
      <w:r w:rsidRPr="00CB2853">
        <w:rPr>
          <w:sz w:val="24"/>
          <w:szCs w:val="24"/>
          <w:u w:val="single"/>
        </w:rPr>
        <w:t>Rozhlas a</w:t>
      </w:r>
      <w:r w:rsidR="001C1241">
        <w:rPr>
          <w:sz w:val="24"/>
          <w:szCs w:val="24"/>
          <w:u w:val="single"/>
        </w:rPr>
        <w:t> </w:t>
      </w:r>
      <w:r w:rsidRPr="00CB2853">
        <w:rPr>
          <w:sz w:val="24"/>
          <w:szCs w:val="24"/>
          <w:u w:val="single"/>
        </w:rPr>
        <w:t>televízia</w:t>
      </w:r>
      <w:r w:rsidR="001C1241">
        <w:rPr>
          <w:sz w:val="24"/>
          <w:szCs w:val="24"/>
        </w:rPr>
        <w:t xml:space="preserve"> - </w:t>
      </w:r>
      <w:r w:rsidR="00792D71">
        <w:rPr>
          <w:sz w:val="24"/>
          <w:szCs w:val="24"/>
        </w:rPr>
        <w:t xml:space="preserve">miestny rozhlas má ústredňu v budove Obecného úradu. Rozvodná sieť pokrýva celú obec, všetky ulice. Počuteľnosť miestneho rozhlasu je dobrá v celej </w:t>
      </w:r>
      <w:r w:rsidR="006C4808">
        <w:rPr>
          <w:sz w:val="24"/>
          <w:szCs w:val="24"/>
        </w:rPr>
        <w:t>obci.</w:t>
      </w:r>
    </w:p>
    <w:p w:rsidR="006C4808" w:rsidRDefault="006C4808" w:rsidP="007E7FB4">
      <w:pPr>
        <w:spacing w:after="0" w:line="240" w:lineRule="auto"/>
        <w:jc w:val="both"/>
        <w:rPr>
          <w:sz w:val="24"/>
          <w:szCs w:val="24"/>
        </w:rPr>
      </w:pPr>
      <w:r>
        <w:rPr>
          <w:sz w:val="24"/>
          <w:szCs w:val="24"/>
        </w:rPr>
        <w:t xml:space="preserve">Príjem Slovenského rozhlasu je dobrý v celej obci na všetkých vlnách a frekvenciách. Možný je aj príjem zahraničných vysielačov a komerčných domácich rádií.  </w:t>
      </w:r>
    </w:p>
    <w:p w:rsidR="006C4808" w:rsidRPr="001C1241" w:rsidRDefault="006C4808" w:rsidP="007E7FB4">
      <w:pPr>
        <w:spacing w:after="0" w:line="240" w:lineRule="auto"/>
        <w:jc w:val="both"/>
        <w:rPr>
          <w:sz w:val="24"/>
          <w:szCs w:val="24"/>
        </w:rPr>
      </w:pPr>
      <w:r>
        <w:rPr>
          <w:sz w:val="24"/>
          <w:szCs w:val="24"/>
        </w:rPr>
        <w:t xml:space="preserve">Šírenie televíznych signálov zabezpečuje TV zariadenie na Šibenej hore v Košiciach. Na príjem televíznych programov sú využívané domové antény a parabolické antény.  </w:t>
      </w:r>
    </w:p>
    <w:p w:rsidR="007E7FB4" w:rsidRDefault="007E7FB4" w:rsidP="007E7FB4">
      <w:pPr>
        <w:spacing w:after="0" w:line="240" w:lineRule="auto"/>
        <w:jc w:val="both"/>
        <w:rPr>
          <w:sz w:val="24"/>
          <w:szCs w:val="24"/>
        </w:rPr>
      </w:pPr>
    </w:p>
    <w:p w:rsidR="00F105A4" w:rsidRPr="00BC03C2" w:rsidRDefault="000507F1" w:rsidP="00E7319D">
      <w:pPr>
        <w:tabs>
          <w:tab w:val="left" w:pos="4062"/>
        </w:tabs>
        <w:spacing w:after="0" w:line="240" w:lineRule="auto"/>
        <w:jc w:val="both"/>
        <w:rPr>
          <w:color w:val="FF0000"/>
          <w:sz w:val="24"/>
          <w:szCs w:val="24"/>
        </w:rPr>
      </w:pPr>
      <w:r>
        <w:rPr>
          <w:sz w:val="24"/>
          <w:szCs w:val="24"/>
        </w:rPr>
        <w:t>CESTOVNÝ RUCH</w:t>
      </w:r>
    </w:p>
    <w:p w:rsidR="00BA5A0A" w:rsidRPr="00BA5A0A" w:rsidRDefault="008029F4" w:rsidP="00035629">
      <w:pPr>
        <w:spacing w:after="0" w:line="240" w:lineRule="auto"/>
        <w:jc w:val="both"/>
        <w:rPr>
          <w:sz w:val="24"/>
          <w:szCs w:val="24"/>
        </w:rPr>
      </w:pPr>
      <w:r w:rsidRPr="008029F4">
        <w:rPr>
          <w:sz w:val="24"/>
          <w:szCs w:val="24"/>
        </w:rPr>
        <w:t>Obec patrí do rekreačného územného celku č. 5</w:t>
      </w:r>
      <w:r>
        <w:rPr>
          <w:sz w:val="24"/>
          <w:szCs w:val="24"/>
        </w:rPr>
        <w:t xml:space="preserve"> - Hornádska kotlina regionálneho významu. </w:t>
      </w:r>
      <w:r w:rsidR="00F60A45">
        <w:rPr>
          <w:sz w:val="24"/>
          <w:szCs w:val="24"/>
        </w:rPr>
        <w:t xml:space="preserve">Oblasť je vhodná prevažne na turistiku, cykloturistiku, mototuristiku, vlastivedu, archeoturistiku, ale aj poľovníctvo a rybolov. Obec leží na regionálnej cyklotrase Košice - </w:t>
      </w:r>
      <w:r w:rsidR="00F60A45" w:rsidRPr="00BA5A0A">
        <w:rPr>
          <w:sz w:val="24"/>
          <w:szCs w:val="24"/>
        </w:rPr>
        <w:t xml:space="preserve">Skároš. </w:t>
      </w:r>
    </w:p>
    <w:p w:rsidR="00035629" w:rsidRPr="00BA5A0A" w:rsidRDefault="00BA5A0A" w:rsidP="00035629">
      <w:pPr>
        <w:spacing w:after="0" w:line="240" w:lineRule="auto"/>
        <w:jc w:val="both"/>
        <w:rPr>
          <w:sz w:val="24"/>
          <w:szCs w:val="24"/>
        </w:rPr>
      </w:pPr>
      <w:r w:rsidRPr="00BA5A0A">
        <w:rPr>
          <w:sz w:val="24"/>
          <w:szCs w:val="24"/>
        </w:rPr>
        <w:t>M</w:t>
      </w:r>
      <w:r w:rsidR="00035629" w:rsidRPr="00BA5A0A">
        <w:rPr>
          <w:sz w:val="24"/>
          <w:szCs w:val="24"/>
        </w:rPr>
        <w:t>edzi najznámejšie atrakcie v obci patrí Prechod Slanským pohorím (koná sa pri príležitosti oslobodenia obce Nižná Myšľa). Usporadúva sa každý január, a patrí medzi veľmi obľúbené turistické akcie. Prvý oficiálny ročník prechodu sa uskutočnil 19. januára 1970. Na tejto výnimočnej turistickej akc</w:t>
      </w:r>
      <w:r w:rsidRPr="00BA5A0A">
        <w:rPr>
          <w:sz w:val="24"/>
          <w:szCs w:val="24"/>
        </w:rPr>
        <w:t>ii sa každý rok zúčastňuje viac</w:t>
      </w:r>
      <w:r w:rsidR="00035629" w:rsidRPr="00BA5A0A">
        <w:rPr>
          <w:sz w:val="24"/>
          <w:szCs w:val="24"/>
        </w:rPr>
        <w:t xml:space="preserve"> a viac nadšencov. Ide o najdlhšie trvajúcu tradíciu usporadúvania prechodu v okrese Košice</w:t>
      </w:r>
      <w:r w:rsidRPr="00BA5A0A">
        <w:rPr>
          <w:sz w:val="24"/>
          <w:szCs w:val="24"/>
        </w:rPr>
        <w:t xml:space="preserve"> </w:t>
      </w:r>
      <w:r w:rsidR="00035629" w:rsidRPr="00BA5A0A">
        <w:rPr>
          <w:sz w:val="24"/>
          <w:szCs w:val="24"/>
        </w:rPr>
        <w:t>-</w:t>
      </w:r>
      <w:r w:rsidRPr="00BA5A0A">
        <w:rPr>
          <w:sz w:val="24"/>
          <w:szCs w:val="24"/>
        </w:rPr>
        <w:t xml:space="preserve"> </w:t>
      </w:r>
      <w:r w:rsidR="00035629" w:rsidRPr="00BA5A0A">
        <w:rPr>
          <w:sz w:val="24"/>
          <w:szCs w:val="24"/>
        </w:rPr>
        <w:t>okolie. Prechod organizuje obecný úrad v Nižnej Myšli.</w:t>
      </w:r>
      <w:r w:rsidRPr="00BA5A0A">
        <w:rPr>
          <w:sz w:val="24"/>
          <w:szCs w:val="24"/>
        </w:rPr>
        <w:t xml:space="preserve"> </w:t>
      </w:r>
    </w:p>
    <w:p w:rsidR="00035629" w:rsidRPr="00BA5A0A" w:rsidRDefault="00035629" w:rsidP="00035629">
      <w:pPr>
        <w:spacing w:after="0" w:line="240" w:lineRule="auto"/>
        <w:jc w:val="both"/>
        <w:rPr>
          <w:sz w:val="24"/>
          <w:szCs w:val="24"/>
        </w:rPr>
      </w:pPr>
      <w:r w:rsidRPr="00BA5A0A">
        <w:rPr>
          <w:sz w:val="24"/>
          <w:szCs w:val="24"/>
        </w:rPr>
        <w:t xml:space="preserve">Prechodu sa nezúčastňujú len občania obce Nižná Myšľa, ale aj okolia. Ide najmä o obce Ždaňa, Čaňa, Skároš, Kokšov Bakša a Vyšná Myšľa. V neposlednom rade sa prechodu zúčastňujú aj turisti z Košíc. </w:t>
      </w:r>
    </w:p>
    <w:p w:rsidR="00F60A45" w:rsidRDefault="00624BFF" w:rsidP="00624BFF">
      <w:pPr>
        <w:spacing w:after="0" w:line="240" w:lineRule="auto"/>
        <w:jc w:val="both"/>
        <w:rPr>
          <w:sz w:val="24"/>
          <w:szCs w:val="24"/>
        </w:rPr>
      </w:pPr>
      <w:r w:rsidRPr="00BA5A0A">
        <w:rPr>
          <w:sz w:val="24"/>
          <w:szCs w:val="24"/>
        </w:rPr>
        <w:t xml:space="preserve">Atraktívnou oblasťou pre turistiku </w:t>
      </w:r>
      <w:r w:rsidRPr="00624BFF">
        <w:rPr>
          <w:sz w:val="24"/>
          <w:szCs w:val="24"/>
        </w:rPr>
        <w:t>a oddych v</w:t>
      </w:r>
      <w:r>
        <w:rPr>
          <w:sz w:val="24"/>
          <w:szCs w:val="24"/>
        </w:rPr>
        <w:t> </w:t>
      </w:r>
      <w:r w:rsidRPr="00624BFF">
        <w:rPr>
          <w:sz w:val="24"/>
          <w:szCs w:val="24"/>
        </w:rPr>
        <w:t>prírode</w:t>
      </w:r>
      <w:r>
        <w:rPr>
          <w:sz w:val="24"/>
          <w:szCs w:val="24"/>
        </w:rPr>
        <w:t xml:space="preserve"> je aj Skalka, ktorá je </w:t>
      </w:r>
      <w:r w:rsidRPr="00624BFF">
        <w:rPr>
          <w:sz w:val="24"/>
          <w:szCs w:val="24"/>
        </w:rPr>
        <w:t xml:space="preserve">situovaná nad riekou Olšava, na východnej strane obce. Táto oblasť je bohatá na krásny výhľad a históriu. </w:t>
      </w:r>
    </w:p>
    <w:p w:rsidR="00F60A45" w:rsidRDefault="00F60A45" w:rsidP="000326E5">
      <w:pPr>
        <w:spacing w:after="0" w:line="240" w:lineRule="auto"/>
        <w:jc w:val="both"/>
        <w:rPr>
          <w:sz w:val="24"/>
          <w:szCs w:val="24"/>
        </w:rPr>
      </w:pPr>
      <w:r>
        <w:rPr>
          <w:sz w:val="24"/>
          <w:szCs w:val="24"/>
        </w:rPr>
        <w:t xml:space="preserve">Napriek tomu, že obec je turisticky významnou, nedisponuje dostatočným počtom lôžok, stoličiek a ostatným turistickým vybavením. </w:t>
      </w:r>
      <w:r w:rsidRPr="00F60A45">
        <w:rPr>
          <w:color w:val="FF0000"/>
          <w:sz w:val="24"/>
          <w:szCs w:val="24"/>
        </w:rPr>
        <w:t>- súčasnosť?</w:t>
      </w:r>
    </w:p>
    <w:p w:rsidR="00FB7FA0" w:rsidRDefault="001E7951" w:rsidP="000326E5">
      <w:pPr>
        <w:spacing w:after="0" w:line="240" w:lineRule="auto"/>
        <w:jc w:val="both"/>
        <w:rPr>
          <w:sz w:val="24"/>
          <w:szCs w:val="24"/>
        </w:rPr>
      </w:pPr>
      <w:r>
        <w:rPr>
          <w:sz w:val="24"/>
          <w:szCs w:val="24"/>
        </w:rPr>
        <w:t xml:space="preserve">Južná časť katastra je vyčlenené pre stredisko kultúrno - poznávacích aktivít, archeoturizmu a rekreačných a rehabilitačno - liečebných služieb a výskum na medzinárodnej úrovni. </w:t>
      </w:r>
    </w:p>
    <w:p w:rsidR="00035629" w:rsidRDefault="00FB7FA0" w:rsidP="000326E5">
      <w:pPr>
        <w:spacing w:after="0" w:line="240" w:lineRule="auto"/>
        <w:jc w:val="both"/>
        <w:rPr>
          <w:sz w:val="24"/>
          <w:szCs w:val="24"/>
        </w:rPr>
      </w:pPr>
      <w:r>
        <w:rPr>
          <w:sz w:val="24"/>
          <w:szCs w:val="24"/>
        </w:rPr>
        <w:lastRenderedPageBreak/>
        <w:t>ÚPO (2008) navrhuje náučný okruh od záchytného parkoviska - archeologický skanzen II - prielom Olšavy - železničná stanica - kostol, jezuitská správa - archeologické múzeum - skanzen I - parkovisko. Okruh má byť sprístupnený koňmo, rôznymi poťahmi, pešo  bicyklom a bude napojený na trasy a prepojenia na Veľkú Myšľu, Skároš, Maďarsko a Čanianské jazerá.</w:t>
      </w:r>
      <w:r w:rsidR="00624BFF">
        <w:rPr>
          <w:sz w:val="24"/>
          <w:szCs w:val="24"/>
        </w:rPr>
        <w:t xml:space="preserve"> </w:t>
      </w:r>
      <w:r w:rsidR="00624BFF" w:rsidRPr="00624BFF">
        <w:rPr>
          <w:color w:val="FF0000"/>
          <w:sz w:val="24"/>
          <w:szCs w:val="24"/>
        </w:rPr>
        <w:t xml:space="preserve">- aký je súčasný stav??? </w:t>
      </w:r>
      <w:r w:rsidRPr="00624BFF">
        <w:rPr>
          <w:color w:val="FF0000"/>
          <w:sz w:val="24"/>
          <w:szCs w:val="24"/>
        </w:rPr>
        <w:t xml:space="preserve"> </w:t>
      </w:r>
    </w:p>
    <w:p w:rsidR="0019206E" w:rsidRDefault="00035629" w:rsidP="000326E5">
      <w:pPr>
        <w:spacing w:after="0" w:line="240" w:lineRule="auto"/>
        <w:jc w:val="both"/>
        <w:rPr>
          <w:sz w:val="24"/>
          <w:szCs w:val="24"/>
        </w:rPr>
      </w:pPr>
      <w:r>
        <w:rPr>
          <w:sz w:val="24"/>
          <w:szCs w:val="24"/>
        </w:rPr>
        <w:t>Občania obce majú priestor pre dennú rekreáciu v obci na športovo - rekreačných plochách (športový areál, golfový areál), v okolí Čanianských jazier, na prechádzkových trasách pozdĺž potokov a okolo obce.</w:t>
      </w:r>
    </w:p>
    <w:p w:rsidR="00587DED" w:rsidRPr="00587DED" w:rsidRDefault="00587DED" w:rsidP="000326E5">
      <w:pPr>
        <w:spacing w:after="0" w:line="240" w:lineRule="auto"/>
        <w:jc w:val="both"/>
        <w:rPr>
          <w:sz w:val="24"/>
          <w:szCs w:val="24"/>
        </w:rPr>
      </w:pPr>
    </w:p>
    <w:p w:rsidR="000507F1" w:rsidRDefault="000507F1" w:rsidP="000326E5">
      <w:pPr>
        <w:spacing w:after="0" w:line="240" w:lineRule="auto"/>
        <w:jc w:val="both"/>
        <w:rPr>
          <w:sz w:val="24"/>
          <w:szCs w:val="24"/>
        </w:rPr>
      </w:pPr>
      <w:r>
        <w:rPr>
          <w:sz w:val="24"/>
          <w:szCs w:val="24"/>
        </w:rPr>
        <w:t>ŠKOLSTVO</w:t>
      </w:r>
    </w:p>
    <w:p w:rsidR="00C171B1" w:rsidRPr="00DD34CC" w:rsidRDefault="00C171B1" w:rsidP="00C171B1">
      <w:pPr>
        <w:spacing w:after="0" w:line="240" w:lineRule="auto"/>
        <w:jc w:val="both"/>
        <w:rPr>
          <w:sz w:val="24"/>
          <w:szCs w:val="24"/>
        </w:rPr>
      </w:pPr>
      <w:r w:rsidRPr="00DD34CC">
        <w:rPr>
          <w:sz w:val="24"/>
          <w:szCs w:val="24"/>
        </w:rPr>
        <w:t>V obci je materská</w:t>
      </w:r>
      <w:r w:rsidR="003542AF" w:rsidRPr="00DD34CC">
        <w:rPr>
          <w:sz w:val="24"/>
          <w:szCs w:val="24"/>
        </w:rPr>
        <w:t xml:space="preserve"> škola (MŠ) s </w:t>
      </w:r>
      <w:r w:rsidR="003542AF" w:rsidRPr="00DD34CC">
        <w:rPr>
          <w:color w:val="FF0000"/>
          <w:sz w:val="24"/>
          <w:szCs w:val="24"/>
        </w:rPr>
        <w:t>celodennou</w:t>
      </w:r>
      <w:r w:rsidR="003542AF" w:rsidRPr="00DD34CC">
        <w:rPr>
          <w:sz w:val="24"/>
          <w:szCs w:val="24"/>
        </w:rPr>
        <w:t xml:space="preserve"> prevádzkou, má </w:t>
      </w:r>
      <w:r w:rsidR="00DD34CC" w:rsidRPr="00DD34CC">
        <w:rPr>
          <w:color w:val="FF0000"/>
          <w:sz w:val="24"/>
          <w:szCs w:val="24"/>
        </w:rPr>
        <w:t>xxx</w:t>
      </w:r>
      <w:r w:rsidR="003542AF" w:rsidRPr="00DD34CC">
        <w:rPr>
          <w:color w:val="FF0000"/>
          <w:sz w:val="24"/>
          <w:szCs w:val="24"/>
        </w:rPr>
        <w:t xml:space="preserve"> </w:t>
      </w:r>
      <w:r w:rsidR="003542AF" w:rsidRPr="00DD34CC">
        <w:rPr>
          <w:sz w:val="24"/>
          <w:szCs w:val="24"/>
        </w:rPr>
        <w:t xml:space="preserve">tried. </w:t>
      </w:r>
      <w:r w:rsidRPr="00DD34CC">
        <w:rPr>
          <w:sz w:val="24"/>
          <w:szCs w:val="24"/>
        </w:rPr>
        <w:t>MŠ</w:t>
      </w:r>
      <w:r w:rsidR="003542AF" w:rsidRPr="00DD34CC">
        <w:rPr>
          <w:sz w:val="24"/>
          <w:szCs w:val="24"/>
        </w:rPr>
        <w:t xml:space="preserve"> </w:t>
      </w:r>
      <w:r w:rsidR="00B83A95">
        <w:rPr>
          <w:sz w:val="24"/>
          <w:szCs w:val="24"/>
        </w:rPr>
        <w:t xml:space="preserve">sa nachádza </w:t>
      </w:r>
      <w:r w:rsidR="00B83A95" w:rsidRPr="00B83A95">
        <w:rPr>
          <w:color w:val="FF0000"/>
          <w:sz w:val="24"/>
          <w:szCs w:val="24"/>
        </w:rPr>
        <w:t>v objekte bývalej jezuitskej správy</w:t>
      </w:r>
      <w:r w:rsidR="00B83A95">
        <w:rPr>
          <w:sz w:val="24"/>
          <w:szCs w:val="24"/>
        </w:rPr>
        <w:t xml:space="preserve">, </w:t>
      </w:r>
      <w:r w:rsidR="00DD34CC">
        <w:rPr>
          <w:sz w:val="24"/>
          <w:szCs w:val="24"/>
        </w:rPr>
        <w:t xml:space="preserve">kapacitou </w:t>
      </w:r>
      <w:r w:rsidR="00DD34CC" w:rsidRPr="00DD34CC">
        <w:rPr>
          <w:color w:val="FF0000"/>
          <w:sz w:val="24"/>
          <w:szCs w:val="24"/>
        </w:rPr>
        <w:t>xxx</w:t>
      </w:r>
      <w:r w:rsidR="00DD34CC">
        <w:rPr>
          <w:sz w:val="24"/>
          <w:szCs w:val="24"/>
        </w:rPr>
        <w:t xml:space="preserve"> detí. Budova MŠ je </w:t>
      </w:r>
      <w:r w:rsidRPr="00DD34CC">
        <w:rPr>
          <w:sz w:val="24"/>
          <w:szCs w:val="24"/>
        </w:rPr>
        <w:t xml:space="preserve">vo </w:t>
      </w:r>
      <w:r w:rsidRPr="00DD34CC">
        <w:rPr>
          <w:color w:val="FF0000"/>
          <w:sz w:val="24"/>
          <w:szCs w:val="24"/>
        </w:rPr>
        <w:t>vyhovujúcom</w:t>
      </w:r>
      <w:r w:rsidRPr="00DD34CC">
        <w:rPr>
          <w:sz w:val="24"/>
          <w:szCs w:val="24"/>
        </w:rPr>
        <w:t xml:space="preserve"> stave.</w:t>
      </w:r>
      <w:r w:rsidR="0052602C">
        <w:rPr>
          <w:sz w:val="24"/>
          <w:szCs w:val="24"/>
        </w:rPr>
        <w:t xml:space="preserve"> </w:t>
      </w:r>
      <w:r w:rsidR="0052602C" w:rsidRPr="0052602C">
        <w:rPr>
          <w:color w:val="FF0000"/>
          <w:sz w:val="24"/>
          <w:szCs w:val="24"/>
        </w:rPr>
        <w:t xml:space="preserve">- aký je stav, potreba rozšírenia priestorov, rekonštrukcie (ÚPO navrhuje presťahovanie do budovy bývalého PD) ... </w:t>
      </w:r>
      <w:r w:rsidR="006A4F89">
        <w:rPr>
          <w:color w:val="FF0000"/>
          <w:sz w:val="24"/>
          <w:szCs w:val="24"/>
        </w:rPr>
        <w:t xml:space="preserve">Pri MŠ sa nachádza aj vybudované detské ihrisko, pieskovisko, ...... ????? </w:t>
      </w:r>
      <w:r w:rsidR="0052602C" w:rsidRPr="0052602C">
        <w:rPr>
          <w:color w:val="FF0000"/>
          <w:sz w:val="24"/>
          <w:szCs w:val="24"/>
        </w:rPr>
        <w:t xml:space="preserve"> </w:t>
      </w:r>
      <w:r w:rsidR="003542AF" w:rsidRPr="0052602C">
        <w:rPr>
          <w:color w:val="FF0000"/>
          <w:sz w:val="24"/>
          <w:szCs w:val="24"/>
        </w:rPr>
        <w:t xml:space="preserve"> </w:t>
      </w:r>
      <w:r w:rsidR="003542AF" w:rsidRPr="00DD34CC">
        <w:rPr>
          <w:sz w:val="24"/>
          <w:szCs w:val="24"/>
        </w:rPr>
        <w:t xml:space="preserve">Tabuľka </w:t>
      </w:r>
      <w:r w:rsidR="00DD34CC">
        <w:rPr>
          <w:sz w:val="24"/>
          <w:szCs w:val="24"/>
        </w:rPr>
        <w:t>x</w:t>
      </w:r>
      <w:r w:rsidR="003542AF" w:rsidRPr="00DD34CC">
        <w:rPr>
          <w:sz w:val="24"/>
          <w:szCs w:val="24"/>
        </w:rPr>
        <w:t xml:space="preserve"> znázorňuje vývoj v MŠ za posledné štyri roky. </w:t>
      </w:r>
    </w:p>
    <w:tbl>
      <w:tblPr>
        <w:tblW w:w="9116" w:type="dxa"/>
        <w:tblInd w:w="55" w:type="dxa"/>
        <w:tblCellMar>
          <w:left w:w="70" w:type="dxa"/>
          <w:right w:w="70" w:type="dxa"/>
        </w:tblCellMar>
        <w:tblLook w:val="04A0" w:firstRow="1" w:lastRow="0" w:firstColumn="1" w:lastColumn="0" w:noHBand="0" w:noVBand="1"/>
      </w:tblPr>
      <w:tblGrid>
        <w:gridCol w:w="4375"/>
        <w:gridCol w:w="1185"/>
        <w:gridCol w:w="1185"/>
        <w:gridCol w:w="1185"/>
        <w:gridCol w:w="1186"/>
      </w:tblGrid>
      <w:tr w:rsidR="00346FA1" w:rsidRPr="00346FA1" w:rsidTr="0031491F">
        <w:trPr>
          <w:trHeight w:val="302"/>
        </w:trPr>
        <w:tc>
          <w:tcPr>
            <w:tcW w:w="9116" w:type="dxa"/>
            <w:gridSpan w:val="5"/>
            <w:tcBorders>
              <w:top w:val="nil"/>
              <w:left w:val="nil"/>
              <w:bottom w:val="single" w:sz="4" w:space="0" w:color="auto"/>
              <w:right w:val="nil"/>
            </w:tcBorders>
            <w:shd w:val="clear" w:color="auto" w:fill="auto"/>
            <w:noWrap/>
            <w:vAlign w:val="bottom"/>
            <w:hideMark/>
          </w:tcPr>
          <w:p w:rsidR="00346FA1" w:rsidRPr="00346FA1" w:rsidRDefault="00346FA1" w:rsidP="00587DED">
            <w:pPr>
              <w:spacing w:after="0" w:line="240" w:lineRule="auto"/>
              <w:rPr>
                <w:rFonts w:ascii="Calibri" w:eastAsia="Times New Roman" w:hAnsi="Calibri" w:cs="Times New Roman"/>
                <w:b/>
                <w:bCs/>
                <w:color w:val="000000"/>
                <w:lang w:eastAsia="sk-SK"/>
              </w:rPr>
            </w:pPr>
            <w:r w:rsidRPr="00346FA1">
              <w:rPr>
                <w:rFonts w:ascii="Calibri" w:eastAsia="Times New Roman" w:hAnsi="Calibri" w:cs="Times New Roman"/>
                <w:b/>
                <w:bCs/>
                <w:color w:val="000000"/>
                <w:lang w:eastAsia="sk-SK"/>
              </w:rPr>
              <w:t xml:space="preserve">Tabuľka </w:t>
            </w:r>
            <w:r w:rsidR="00587DED">
              <w:rPr>
                <w:rFonts w:ascii="Calibri" w:eastAsia="Times New Roman" w:hAnsi="Calibri" w:cs="Times New Roman"/>
                <w:b/>
                <w:bCs/>
                <w:color w:val="000000"/>
                <w:lang w:eastAsia="sk-SK"/>
              </w:rPr>
              <w:t>x</w:t>
            </w:r>
            <w:r w:rsidRPr="00346FA1">
              <w:rPr>
                <w:rFonts w:ascii="Calibri" w:eastAsia="Times New Roman" w:hAnsi="Calibri" w:cs="Times New Roman"/>
                <w:b/>
                <w:bCs/>
                <w:color w:val="000000"/>
                <w:lang w:eastAsia="sk-SK"/>
              </w:rPr>
              <w:t xml:space="preserve">: Materská škola v obci </w:t>
            </w:r>
            <w:r w:rsidR="00246897">
              <w:rPr>
                <w:rFonts w:ascii="Calibri" w:eastAsia="Times New Roman" w:hAnsi="Calibri" w:cs="Times New Roman"/>
                <w:b/>
                <w:bCs/>
                <w:color w:val="000000"/>
                <w:lang w:eastAsia="sk-SK"/>
              </w:rPr>
              <w:t>Nižná Myšľa</w:t>
            </w:r>
          </w:p>
        </w:tc>
      </w:tr>
      <w:tr w:rsidR="00346FA1" w:rsidRPr="00346FA1" w:rsidTr="00AB13C3">
        <w:trPr>
          <w:trHeight w:val="227"/>
        </w:trPr>
        <w:tc>
          <w:tcPr>
            <w:tcW w:w="4375" w:type="dxa"/>
            <w:tcBorders>
              <w:top w:val="nil"/>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 xml:space="preserve">ukazovateľ / školský rok </w:t>
            </w:r>
          </w:p>
        </w:tc>
        <w:tc>
          <w:tcPr>
            <w:tcW w:w="1185" w:type="dxa"/>
            <w:tcBorders>
              <w:top w:val="nil"/>
              <w:left w:val="nil"/>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jc w:val="center"/>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2010/2011</w:t>
            </w:r>
          </w:p>
        </w:tc>
        <w:tc>
          <w:tcPr>
            <w:tcW w:w="1185" w:type="dxa"/>
            <w:tcBorders>
              <w:top w:val="nil"/>
              <w:left w:val="nil"/>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jc w:val="center"/>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2011/2012</w:t>
            </w:r>
          </w:p>
        </w:tc>
        <w:tc>
          <w:tcPr>
            <w:tcW w:w="1185" w:type="dxa"/>
            <w:tcBorders>
              <w:top w:val="nil"/>
              <w:left w:val="nil"/>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jc w:val="center"/>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2012/2013</w:t>
            </w:r>
          </w:p>
        </w:tc>
        <w:tc>
          <w:tcPr>
            <w:tcW w:w="1185" w:type="dxa"/>
            <w:tcBorders>
              <w:top w:val="nil"/>
              <w:left w:val="nil"/>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jc w:val="center"/>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2013/2014</w:t>
            </w:r>
          </w:p>
        </w:tc>
      </w:tr>
      <w:tr w:rsidR="00346FA1" w:rsidRPr="00346FA1" w:rsidTr="00F619BD">
        <w:trPr>
          <w:trHeight w:val="227"/>
        </w:trPr>
        <w:tc>
          <w:tcPr>
            <w:tcW w:w="437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počet pedagogických zamestnancov</w:t>
            </w: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r>
      <w:tr w:rsidR="00346FA1" w:rsidRPr="00346FA1" w:rsidTr="00F619BD">
        <w:trPr>
          <w:trHeight w:val="227"/>
        </w:trPr>
        <w:tc>
          <w:tcPr>
            <w:tcW w:w="437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počet ostatných zamestnancov</w:t>
            </w: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r>
      <w:tr w:rsidR="00346FA1" w:rsidRPr="00346FA1" w:rsidTr="00F619BD">
        <w:trPr>
          <w:trHeight w:val="227"/>
        </w:trPr>
        <w:tc>
          <w:tcPr>
            <w:tcW w:w="437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počet detí v MŠ</w:t>
            </w: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r>
      <w:tr w:rsidR="00346FA1" w:rsidRPr="00346FA1" w:rsidTr="00F619BD">
        <w:trPr>
          <w:trHeight w:val="227"/>
        </w:trPr>
        <w:tc>
          <w:tcPr>
            <w:tcW w:w="437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počet tried v MŠ</w:t>
            </w: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r>
      <w:tr w:rsidR="00346FA1" w:rsidRPr="00346FA1" w:rsidTr="00F619BD">
        <w:trPr>
          <w:trHeight w:val="227"/>
        </w:trPr>
        <w:tc>
          <w:tcPr>
            <w:tcW w:w="437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počet krúžkov v MŠ</w:t>
            </w: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r>
      <w:tr w:rsidR="00346FA1" w:rsidRPr="00346FA1" w:rsidTr="00F619BD">
        <w:trPr>
          <w:trHeight w:val="227"/>
        </w:trPr>
        <w:tc>
          <w:tcPr>
            <w:tcW w:w="437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346FA1" w:rsidRPr="00346FA1" w:rsidRDefault="00346FA1" w:rsidP="00346FA1">
            <w:pPr>
              <w:spacing w:after="0" w:line="240" w:lineRule="auto"/>
              <w:rPr>
                <w:rFonts w:ascii="Calibri" w:eastAsia="Times New Roman" w:hAnsi="Calibri" w:cs="Times New Roman"/>
                <w:color w:val="000000"/>
                <w:lang w:eastAsia="sk-SK"/>
              </w:rPr>
            </w:pPr>
            <w:r w:rsidRPr="00346FA1">
              <w:rPr>
                <w:rFonts w:ascii="Calibri" w:eastAsia="Times New Roman" w:hAnsi="Calibri" w:cs="Times New Roman"/>
                <w:color w:val="000000"/>
                <w:lang w:eastAsia="sk-SK"/>
              </w:rPr>
              <w:t>počet projektov, do ktorých sa MŠ zapojila</w:t>
            </w: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c>
          <w:tcPr>
            <w:tcW w:w="1185" w:type="dxa"/>
            <w:tcBorders>
              <w:top w:val="nil"/>
              <w:left w:val="nil"/>
              <w:bottom w:val="single" w:sz="4" w:space="0" w:color="auto"/>
              <w:right w:val="single" w:sz="4" w:space="0" w:color="auto"/>
            </w:tcBorders>
            <w:shd w:val="clear" w:color="auto" w:fill="auto"/>
            <w:noWrap/>
            <w:vAlign w:val="bottom"/>
          </w:tcPr>
          <w:p w:rsidR="00346FA1" w:rsidRPr="00346FA1" w:rsidRDefault="00346FA1" w:rsidP="00346FA1">
            <w:pPr>
              <w:spacing w:after="0" w:line="240" w:lineRule="auto"/>
              <w:jc w:val="center"/>
              <w:rPr>
                <w:rFonts w:ascii="Calibri" w:eastAsia="Times New Roman" w:hAnsi="Calibri" w:cs="Times New Roman"/>
                <w:color w:val="000000"/>
                <w:lang w:eastAsia="sk-SK"/>
              </w:rPr>
            </w:pPr>
          </w:p>
        </w:tc>
      </w:tr>
    </w:tbl>
    <w:p w:rsidR="00346FA1" w:rsidRPr="00D83B96" w:rsidRDefault="00346FA1" w:rsidP="00C171B1">
      <w:pPr>
        <w:spacing w:after="0" w:line="240" w:lineRule="auto"/>
        <w:jc w:val="both"/>
      </w:pPr>
      <w:r w:rsidRPr="00D83B96">
        <w:t xml:space="preserve">Zdroj: </w:t>
      </w:r>
    </w:p>
    <w:p w:rsidR="00C677AB" w:rsidRDefault="00C677AB" w:rsidP="00C171B1">
      <w:pPr>
        <w:spacing w:after="0" w:line="240" w:lineRule="auto"/>
        <w:jc w:val="both"/>
        <w:rPr>
          <w:sz w:val="24"/>
          <w:szCs w:val="24"/>
        </w:rPr>
      </w:pPr>
    </w:p>
    <w:p w:rsidR="00346FA1" w:rsidRPr="0052602C" w:rsidRDefault="003542AF" w:rsidP="00C171B1">
      <w:pPr>
        <w:spacing w:after="0" w:line="240" w:lineRule="auto"/>
        <w:jc w:val="both"/>
        <w:rPr>
          <w:sz w:val="24"/>
          <w:szCs w:val="24"/>
        </w:rPr>
      </w:pPr>
      <w:r w:rsidRPr="0052602C">
        <w:rPr>
          <w:sz w:val="24"/>
          <w:szCs w:val="24"/>
        </w:rPr>
        <w:t xml:space="preserve">MŠ sa v posledných </w:t>
      </w:r>
      <w:r w:rsidR="0052602C" w:rsidRPr="0052602C">
        <w:rPr>
          <w:sz w:val="24"/>
          <w:szCs w:val="24"/>
        </w:rPr>
        <w:t>štyroch</w:t>
      </w:r>
      <w:r w:rsidRPr="0052602C">
        <w:rPr>
          <w:sz w:val="24"/>
          <w:szCs w:val="24"/>
        </w:rPr>
        <w:t xml:space="preserve"> rokoch zapojila do </w:t>
      </w:r>
      <w:r w:rsidRPr="0052602C">
        <w:rPr>
          <w:color w:val="FF0000"/>
          <w:sz w:val="24"/>
          <w:szCs w:val="24"/>
        </w:rPr>
        <w:t>projektov</w:t>
      </w:r>
      <w:r w:rsidR="0052602C">
        <w:rPr>
          <w:color w:val="FF0000"/>
          <w:sz w:val="24"/>
          <w:szCs w:val="24"/>
        </w:rPr>
        <w:t xml:space="preserve">: ........ </w:t>
      </w:r>
    </w:p>
    <w:p w:rsidR="00C171B1" w:rsidRDefault="005A2E39" w:rsidP="00363803">
      <w:pPr>
        <w:spacing w:after="0" w:line="240" w:lineRule="auto"/>
        <w:jc w:val="both"/>
        <w:rPr>
          <w:sz w:val="24"/>
          <w:szCs w:val="24"/>
        </w:rPr>
      </w:pPr>
      <w:r>
        <w:rPr>
          <w:sz w:val="24"/>
          <w:szCs w:val="24"/>
        </w:rPr>
        <w:t xml:space="preserve">V obci sa nachádza Základná škola (ZŠ) I. stupňa (1. - 4. ročník) a </w:t>
      </w:r>
      <w:r w:rsidR="00C171B1" w:rsidRPr="0052602C">
        <w:rPr>
          <w:sz w:val="24"/>
          <w:szCs w:val="24"/>
        </w:rPr>
        <w:t>Špecializovaná základná škola</w:t>
      </w:r>
      <w:r w:rsidR="008F031F" w:rsidRPr="0052602C">
        <w:rPr>
          <w:sz w:val="24"/>
          <w:szCs w:val="24"/>
        </w:rPr>
        <w:t xml:space="preserve"> (</w:t>
      </w:r>
      <w:r>
        <w:rPr>
          <w:sz w:val="24"/>
          <w:szCs w:val="24"/>
        </w:rPr>
        <w:t>Š</w:t>
      </w:r>
      <w:r w:rsidR="008F031F" w:rsidRPr="0052602C">
        <w:rPr>
          <w:sz w:val="24"/>
          <w:szCs w:val="24"/>
        </w:rPr>
        <w:t>ZŠ)</w:t>
      </w:r>
      <w:r>
        <w:rPr>
          <w:sz w:val="24"/>
          <w:szCs w:val="24"/>
        </w:rPr>
        <w:t xml:space="preserve"> pre I</w:t>
      </w:r>
      <w:r w:rsidR="00C171B1" w:rsidRPr="0052602C">
        <w:rPr>
          <w:sz w:val="24"/>
          <w:szCs w:val="24"/>
        </w:rPr>
        <w:t>I. stup</w:t>
      </w:r>
      <w:r>
        <w:rPr>
          <w:sz w:val="24"/>
          <w:szCs w:val="24"/>
        </w:rPr>
        <w:t>e</w:t>
      </w:r>
      <w:r w:rsidR="00C171B1" w:rsidRPr="0052602C">
        <w:rPr>
          <w:sz w:val="24"/>
          <w:szCs w:val="24"/>
        </w:rPr>
        <w:t>ň</w:t>
      </w:r>
      <w:r>
        <w:rPr>
          <w:sz w:val="24"/>
          <w:szCs w:val="24"/>
        </w:rPr>
        <w:t xml:space="preserve"> (5</w:t>
      </w:r>
      <w:r w:rsidR="008F031F" w:rsidRPr="0052602C">
        <w:rPr>
          <w:sz w:val="24"/>
          <w:szCs w:val="24"/>
        </w:rPr>
        <w:t>.</w:t>
      </w:r>
      <w:r>
        <w:rPr>
          <w:sz w:val="24"/>
          <w:szCs w:val="24"/>
        </w:rPr>
        <w:t xml:space="preserve"> </w:t>
      </w:r>
      <w:r w:rsidR="008F031F" w:rsidRPr="0052602C">
        <w:rPr>
          <w:sz w:val="24"/>
          <w:szCs w:val="24"/>
        </w:rPr>
        <w:t>-</w:t>
      </w:r>
      <w:r>
        <w:rPr>
          <w:sz w:val="24"/>
          <w:szCs w:val="24"/>
        </w:rPr>
        <w:t xml:space="preserve"> 8</w:t>
      </w:r>
      <w:r w:rsidR="008F031F" w:rsidRPr="0052602C">
        <w:rPr>
          <w:sz w:val="24"/>
          <w:szCs w:val="24"/>
        </w:rPr>
        <w:t>. ročník</w:t>
      </w:r>
      <w:r>
        <w:rPr>
          <w:sz w:val="24"/>
          <w:szCs w:val="24"/>
        </w:rPr>
        <w:t>)</w:t>
      </w:r>
      <w:r w:rsidR="008F031F" w:rsidRPr="0052602C">
        <w:rPr>
          <w:sz w:val="24"/>
          <w:szCs w:val="24"/>
        </w:rPr>
        <w:t>.</w:t>
      </w:r>
      <w:r>
        <w:rPr>
          <w:sz w:val="24"/>
          <w:szCs w:val="24"/>
        </w:rPr>
        <w:t xml:space="preserve"> </w:t>
      </w:r>
      <w:r w:rsidR="00B83A95">
        <w:rPr>
          <w:sz w:val="24"/>
          <w:szCs w:val="24"/>
        </w:rPr>
        <w:t xml:space="preserve">Druhý stupeň ZŠ a tiež aj prvý stupeň ŠZŠ sa nachádza v Ždani. </w:t>
      </w:r>
      <w:r w:rsidR="006A4F89">
        <w:rPr>
          <w:sz w:val="24"/>
          <w:szCs w:val="24"/>
        </w:rPr>
        <w:t xml:space="preserve">ZŠ a ŠZŠ sa tiež nachádzajú </w:t>
      </w:r>
      <w:r w:rsidR="006A4F89" w:rsidRPr="006A4F89">
        <w:rPr>
          <w:color w:val="FF0000"/>
          <w:sz w:val="24"/>
          <w:szCs w:val="24"/>
        </w:rPr>
        <w:t>v objekte bývalej jezuitskej správy</w:t>
      </w:r>
      <w:r w:rsidR="006A4F89">
        <w:rPr>
          <w:sz w:val="24"/>
          <w:szCs w:val="24"/>
        </w:rPr>
        <w:t xml:space="preserve">. </w:t>
      </w:r>
    </w:p>
    <w:p w:rsidR="006A4F89" w:rsidRPr="0052602C" w:rsidRDefault="006A4F89" w:rsidP="00363803">
      <w:pPr>
        <w:spacing w:after="0" w:line="240" w:lineRule="auto"/>
        <w:jc w:val="both"/>
        <w:rPr>
          <w:sz w:val="24"/>
          <w:szCs w:val="24"/>
        </w:rPr>
      </w:pPr>
      <w:r>
        <w:rPr>
          <w:sz w:val="24"/>
          <w:szCs w:val="24"/>
        </w:rPr>
        <w:t xml:space="preserve"> </w:t>
      </w:r>
      <w:r w:rsidRPr="006A4F89">
        <w:rPr>
          <w:color w:val="FF0000"/>
          <w:sz w:val="24"/>
          <w:szCs w:val="24"/>
        </w:rPr>
        <w:t xml:space="preserve">- priestor pre športy a telesnú výchovu??? </w:t>
      </w:r>
    </w:p>
    <w:tbl>
      <w:tblPr>
        <w:tblW w:w="9701" w:type="dxa"/>
        <w:tblInd w:w="55" w:type="dxa"/>
        <w:tblCellMar>
          <w:left w:w="70" w:type="dxa"/>
          <w:right w:w="70" w:type="dxa"/>
        </w:tblCellMar>
        <w:tblLook w:val="04A0" w:firstRow="1" w:lastRow="0" w:firstColumn="1" w:lastColumn="0" w:noHBand="0" w:noVBand="1"/>
      </w:tblPr>
      <w:tblGrid>
        <w:gridCol w:w="3515"/>
        <w:gridCol w:w="1118"/>
        <w:gridCol w:w="1118"/>
        <w:gridCol w:w="1118"/>
        <w:gridCol w:w="1118"/>
        <w:gridCol w:w="1118"/>
        <w:gridCol w:w="596"/>
      </w:tblGrid>
      <w:tr w:rsidR="00B805D6" w:rsidRPr="00B805D6" w:rsidTr="00984CB2">
        <w:trPr>
          <w:trHeight w:val="300"/>
        </w:trPr>
        <w:tc>
          <w:tcPr>
            <w:tcW w:w="9701" w:type="dxa"/>
            <w:gridSpan w:val="7"/>
            <w:tcBorders>
              <w:top w:val="nil"/>
              <w:left w:val="nil"/>
              <w:bottom w:val="nil"/>
              <w:right w:val="nil"/>
            </w:tcBorders>
            <w:shd w:val="clear" w:color="auto" w:fill="auto"/>
            <w:noWrap/>
            <w:vAlign w:val="bottom"/>
            <w:hideMark/>
          </w:tcPr>
          <w:p w:rsidR="00B805D6" w:rsidRPr="00B805D6" w:rsidRDefault="00B805D6" w:rsidP="00823EE8">
            <w:pPr>
              <w:spacing w:after="0" w:line="240" w:lineRule="auto"/>
              <w:rPr>
                <w:rFonts w:ascii="Calibri" w:eastAsia="Times New Roman" w:hAnsi="Calibri" w:cs="Times New Roman"/>
                <w:b/>
                <w:bCs/>
                <w:color w:val="000000"/>
                <w:lang w:eastAsia="sk-SK"/>
              </w:rPr>
            </w:pPr>
            <w:r w:rsidRPr="00B805D6">
              <w:rPr>
                <w:rFonts w:ascii="Calibri" w:eastAsia="Times New Roman" w:hAnsi="Calibri" w:cs="Times New Roman"/>
                <w:b/>
                <w:bCs/>
                <w:color w:val="000000"/>
                <w:lang w:eastAsia="sk-SK"/>
              </w:rPr>
              <w:t xml:space="preserve">Tabuľka </w:t>
            </w:r>
            <w:r w:rsidR="00823EE8">
              <w:rPr>
                <w:rFonts w:ascii="Calibri" w:eastAsia="Times New Roman" w:hAnsi="Calibri" w:cs="Times New Roman"/>
                <w:b/>
                <w:bCs/>
                <w:color w:val="000000"/>
                <w:lang w:eastAsia="sk-SK"/>
              </w:rPr>
              <w:t>x</w:t>
            </w:r>
            <w:r w:rsidRPr="00B805D6">
              <w:rPr>
                <w:rFonts w:ascii="Calibri" w:eastAsia="Times New Roman" w:hAnsi="Calibri" w:cs="Times New Roman"/>
                <w:b/>
                <w:bCs/>
                <w:color w:val="000000"/>
                <w:lang w:eastAsia="sk-SK"/>
              </w:rPr>
              <w:t>:</w:t>
            </w:r>
            <w:r w:rsidR="00D83B96">
              <w:rPr>
                <w:rFonts w:ascii="Calibri" w:eastAsia="Times New Roman" w:hAnsi="Calibri" w:cs="Times New Roman"/>
                <w:b/>
                <w:bCs/>
                <w:color w:val="000000"/>
                <w:lang w:eastAsia="sk-SK"/>
              </w:rPr>
              <w:t xml:space="preserve"> Základná škola v obci </w:t>
            </w:r>
            <w:r w:rsidR="00246897">
              <w:rPr>
                <w:rFonts w:ascii="Calibri" w:eastAsia="Times New Roman" w:hAnsi="Calibri" w:cs="Times New Roman"/>
                <w:b/>
                <w:bCs/>
                <w:color w:val="000000"/>
                <w:lang w:eastAsia="sk-SK"/>
              </w:rPr>
              <w:t>Nižná Myšľa</w:t>
            </w:r>
            <w:r w:rsidRPr="00B805D6">
              <w:rPr>
                <w:rFonts w:ascii="Calibri" w:eastAsia="Times New Roman" w:hAnsi="Calibri" w:cs="Times New Roman"/>
                <w:b/>
                <w:bCs/>
                <w:color w:val="000000"/>
                <w:lang w:eastAsia="sk-SK"/>
              </w:rPr>
              <w:t xml:space="preserve"> </w:t>
            </w:r>
          </w:p>
        </w:tc>
      </w:tr>
      <w:tr w:rsidR="009D55A7" w:rsidRPr="00B805D6" w:rsidTr="00AB13C3">
        <w:trPr>
          <w:gridAfter w:val="1"/>
          <w:wAfter w:w="596" w:type="dxa"/>
          <w:trHeight w:val="300"/>
        </w:trPr>
        <w:tc>
          <w:tcPr>
            <w:tcW w:w="351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ukazovateľ / školský rok</w:t>
            </w:r>
          </w:p>
        </w:tc>
        <w:tc>
          <w:tcPr>
            <w:tcW w:w="1118" w:type="dxa"/>
            <w:tcBorders>
              <w:top w:val="single" w:sz="4" w:space="0" w:color="auto"/>
              <w:left w:val="nil"/>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jc w:val="center"/>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2010/2011</w:t>
            </w:r>
          </w:p>
        </w:tc>
        <w:tc>
          <w:tcPr>
            <w:tcW w:w="1118" w:type="dxa"/>
            <w:tcBorders>
              <w:top w:val="single" w:sz="4" w:space="0" w:color="auto"/>
              <w:left w:val="nil"/>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jc w:val="center"/>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2011/2012</w:t>
            </w:r>
          </w:p>
        </w:tc>
        <w:tc>
          <w:tcPr>
            <w:tcW w:w="1118" w:type="dxa"/>
            <w:tcBorders>
              <w:top w:val="single" w:sz="4" w:space="0" w:color="auto"/>
              <w:left w:val="nil"/>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jc w:val="center"/>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2012/2013</w:t>
            </w:r>
          </w:p>
        </w:tc>
        <w:tc>
          <w:tcPr>
            <w:tcW w:w="1118" w:type="dxa"/>
            <w:tcBorders>
              <w:top w:val="single" w:sz="4" w:space="0" w:color="auto"/>
              <w:left w:val="nil"/>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jc w:val="center"/>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2013/2014</w:t>
            </w:r>
          </w:p>
        </w:tc>
        <w:tc>
          <w:tcPr>
            <w:tcW w:w="1118" w:type="dxa"/>
            <w:tcBorders>
              <w:top w:val="single" w:sz="4" w:space="0" w:color="auto"/>
              <w:left w:val="nil"/>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jc w:val="center"/>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2014/2015</w:t>
            </w:r>
          </w:p>
        </w:tc>
      </w:tr>
      <w:tr w:rsidR="00B805D6" w:rsidRPr="00B805D6" w:rsidTr="006E0D5F">
        <w:trPr>
          <w:gridAfter w:val="1"/>
          <w:wAfter w:w="596" w:type="dxa"/>
          <w:trHeight w:val="300"/>
        </w:trPr>
        <w:tc>
          <w:tcPr>
            <w:tcW w:w="3515" w:type="dxa"/>
            <w:tcBorders>
              <w:top w:val="single" w:sz="4" w:space="0" w:color="auto"/>
              <w:left w:val="single" w:sz="4" w:space="0" w:color="auto"/>
              <w:bottom w:val="single" w:sz="4" w:space="0" w:color="auto"/>
              <w:right w:val="single" w:sz="4" w:space="0" w:color="auto"/>
            </w:tcBorders>
            <w:shd w:val="clear" w:color="000000" w:fill="FFFF66"/>
            <w:noWrap/>
            <w:hideMark/>
          </w:tcPr>
          <w:p w:rsidR="00B805D6" w:rsidRPr="00B805D6" w:rsidRDefault="00B805D6" w:rsidP="002D6F9A">
            <w:pPr>
              <w:spacing w:after="0" w:line="240" w:lineRule="auto"/>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počet pedagogických zamestnancov</w:t>
            </w: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9D55A7">
            <w:pPr>
              <w:spacing w:after="0" w:line="240" w:lineRule="auto"/>
              <w:jc w:val="center"/>
              <w:rPr>
                <w:rFonts w:ascii="Calibri" w:eastAsia="Times New Roman" w:hAnsi="Calibri" w:cs="Times New Roman"/>
                <w:color w:val="000000"/>
                <w:lang w:eastAsia="sk-SK"/>
              </w:rPr>
            </w:pPr>
          </w:p>
        </w:tc>
      </w:tr>
      <w:tr w:rsidR="00B805D6" w:rsidRPr="00B805D6" w:rsidTr="006E0D5F">
        <w:trPr>
          <w:gridAfter w:val="1"/>
          <w:wAfter w:w="596" w:type="dxa"/>
          <w:trHeight w:val="300"/>
        </w:trPr>
        <w:tc>
          <w:tcPr>
            <w:tcW w:w="351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počet ostatných zamestnancov</w:t>
            </w: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r>
      <w:tr w:rsidR="00B805D6" w:rsidRPr="00B805D6" w:rsidTr="006E0D5F">
        <w:trPr>
          <w:gridAfter w:val="1"/>
          <w:wAfter w:w="596" w:type="dxa"/>
          <w:trHeight w:val="300"/>
        </w:trPr>
        <w:tc>
          <w:tcPr>
            <w:tcW w:w="351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počet žiakov v ZŠ</w:t>
            </w: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r>
      <w:tr w:rsidR="00B805D6" w:rsidRPr="00B805D6" w:rsidTr="006E0D5F">
        <w:trPr>
          <w:gridAfter w:val="1"/>
          <w:wAfter w:w="596" w:type="dxa"/>
          <w:trHeight w:val="300"/>
        </w:trPr>
        <w:tc>
          <w:tcPr>
            <w:tcW w:w="351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počet krúžkov v ZŠ</w:t>
            </w: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r>
      <w:tr w:rsidR="00B805D6" w:rsidRPr="00B805D6" w:rsidTr="006E0D5F">
        <w:trPr>
          <w:gridAfter w:val="1"/>
          <w:wAfter w:w="596" w:type="dxa"/>
          <w:trHeight w:val="283"/>
        </w:trPr>
        <w:tc>
          <w:tcPr>
            <w:tcW w:w="3515" w:type="dxa"/>
            <w:tcBorders>
              <w:top w:val="single" w:sz="4" w:space="0" w:color="auto"/>
              <w:left w:val="single" w:sz="4" w:space="0" w:color="auto"/>
              <w:bottom w:val="single" w:sz="4" w:space="0" w:color="auto"/>
              <w:right w:val="single" w:sz="4" w:space="0" w:color="auto"/>
            </w:tcBorders>
            <w:shd w:val="clear" w:color="000000" w:fill="FFFF66"/>
            <w:noWrap/>
            <w:vAlign w:val="bottom"/>
            <w:hideMark/>
          </w:tcPr>
          <w:p w:rsidR="00B805D6" w:rsidRPr="00B805D6" w:rsidRDefault="00B805D6" w:rsidP="00B805D6">
            <w:pPr>
              <w:spacing w:after="0" w:line="240" w:lineRule="auto"/>
              <w:rPr>
                <w:rFonts w:ascii="Calibri" w:eastAsia="Times New Roman" w:hAnsi="Calibri" w:cs="Times New Roman"/>
                <w:color w:val="000000"/>
                <w:lang w:eastAsia="sk-SK"/>
              </w:rPr>
            </w:pPr>
            <w:r w:rsidRPr="00B805D6">
              <w:rPr>
                <w:rFonts w:ascii="Calibri" w:eastAsia="Times New Roman" w:hAnsi="Calibri" w:cs="Times New Roman"/>
                <w:color w:val="000000"/>
                <w:lang w:eastAsia="sk-SK"/>
              </w:rPr>
              <w:t>počet pr</w:t>
            </w:r>
            <w:r w:rsidR="00CD4924">
              <w:rPr>
                <w:rFonts w:ascii="Calibri" w:eastAsia="Times New Roman" w:hAnsi="Calibri" w:cs="Times New Roman"/>
                <w:color w:val="000000"/>
                <w:lang w:eastAsia="sk-SK"/>
              </w:rPr>
              <w:t>o</w:t>
            </w:r>
            <w:r w:rsidRPr="00B805D6">
              <w:rPr>
                <w:rFonts w:ascii="Calibri" w:eastAsia="Times New Roman" w:hAnsi="Calibri" w:cs="Times New Roman"/>
                <w:color w:val="000000"/>
                <w:lang w:eastAsia="sk-SK"/>
              </w:rPr>
              <w:t>jektov, do ktorých sa ZŠ zapojila</w:t>
            </w: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c>
          <w:tcPr>
            <w:tcW w:w="1118" w:type="dxa"/>
            <w:tcBorders>
              <w:top w:val="nil"/>
              <w:left w:val="nil"/>
              <w:bottom w:val="single" w:sz="4" w:space="0" w:color="auto"/>
              <w:right w:val="single" w:sz="4" w:space="0" w:color="auto"/>
            </w:tcBorders>
            <w:shd w:val="clear" w:color="auto" w:fill="auto"/>
            <w:noWrap/>
            <w:vAlign w:val="bottom"/>
          </w:tcPr>
          <w:p w:rsidR="00B805D6" w:rsidRPr="00B805D6" w:rsidRDefault="00B805D6" w:rsidP="00B805D6">
            <w:pPr>
              <w:spacing w:after="0" w:line="240" w:lineRule="auto"/>
              <w:jc w:val="center"/>
              <w:rPr>
                <w:rFonts w:ascii="Calibri" w:eastAsia="Times New Roman" w:hAnsi="Calibri" w:cs="Times New Roman"/>
                <w:color w:val="000000"/>
                <w:lang w:eastAsia="sk-SK"/>
              </w:rPr>
            </w:pPr>
          </w:p>
        </w:tc>
      </w:tr>
    </w:tbl>
    <w:p w:rsidR="008F031F" w:rsidRPr="00D83B96" w:rsidRDefault="00FD65F5" w:rsidP="00363803">
      <w:pPr>
        <w:spacing w:after="0" w:line="240" w:lineRule="auto"/>
        <w:jc w:val="both"/>
      </w:pPr>
      <w:r w:rsidRPr="00D83B96">
        <w:t xml:space="preserve">Zdroj: </w:t>
      </w:r>
    </w:p>
    <w:p w:rsidR="00943F9F" w:rsidRPr="000743CF" w:rsidRDefault="00943F9F" w:rsidP="00C171B1">
      <w:pPr>
        <w:spacing w:after="0" w:line="240" w:lineRule="auto"/>
        <w:jc w:val="both"/>
        <w:rPr>
          <w:sz w:val="24"/>
          <w:szCs w:val="24"/>
        </w:rPr>
      </w:pPr>
    </w:p>
    <w:p w:rsidR="00DD28C5" w:rsidRPr="000743CF" w:rsidRDefault="008F031F" w:rsidP="00C171B1">
      <w:pPr>
        <w:spacing w:after="0" w:line="240" w:lineRule="auto"/>
        <w:jc w:val="both"/>
        <w:rPr>
          <w:sz w:val="24"/>
          <w:szCs w:val="24"/>
        </w:rPr>
      </w:pPr>
      <w:r w:rsidRPr="000743CF">
        <w:rPr>
          <w:sz w:val="24"/>
          <w:szCs w:val="24"/>
        </w:rPr>
        <w:t xml:space="preserve">ZŠ a MŠ majú spoločnú školskú jedáleň s 2 </w:t>
      </w:r>
      <w:r w:rsidR="002917B7" w:rsidRPr="000743CF">
        <w:rPr>
          <w:sz w:val="24"/>
          <w:szCs w:val="24"/>
        </w:rPr>
        <w:t>zamestnancami</w:t>
      </w:r>
      <w:r w:rsidRPr="000743CF">
        <w:rPr>
          <w:sz w:val="24"/>
          <w:szCs w:val="24"/>
        </w:rPr>
        <w:t>.</w:t>
      </w:r>
      <w:r w:rsidR="00B40ED7" w:rsidRPr="000743CF">
        <w:rPr>
          <w:sz w:val="24"/>
          <w:szCs w:val="24"/>
        </w:rPr>
        <w:t xml:space="preserve"> </w:t>
      </w:r>
      <w:r w:rsidR="00C171B1" w:rsidRPr="000743CF">
        <w:rPr>
          <w:sz w:val="24"/>
          <w:szCs w:val="24"/>
        </w:rPr>
        <w:t xml:space="preserve">Najbližšie </w:t>
      </w:r>
      <w:r w:rsidR="002917B7" w:rsidRPr="000743CF">
        <w:rPr>
          <w:sz w:val="24"/>
          <w:szCs w:val="24"/>
        </w:rPr>
        <w:t xml:space="preserve">úplné </w:t>
      </w:r>
      <w:r w:rsidR="00C171B1" w:rsidRPr="000743CF">
        <w:rPr>
          <w:sz w:val="24"/>
          <w:szCs w:val="24"/>
        </w:rPr>
        <w:t>stredné školstvo</w:t>
      </w:r>
      <w:r w:rsidR="002917B7" w:rsidRPr="000743CF">
        <w:rPr>
          <w:sz w:val="24"/>
          <w:szCs w:val="24"/>
        </w:rPr>
        <w:t xml:space="preserve"> a vysoké školstvo je v Košiciach. </w:t>
      </w:r>
      <w:r w:rsidR="00C171B1" w:rsidRPr="000743CF">
        <w:rPr>
          <w:sz w:val="24"/>
          <w:szCs w:val="24"/>
        </w:rPr>
        <w:t xml:space="preserve"> </w:t>
      </w:r>
    </w:p>
    <w:p w:rsidR="00B678C7" w:rsidRDefault="00B678C7" w:rsidP="00C171B1">
      <w:pPr>
        <w:spacing w:after="0" w:line="240" w:lineRule="auto"/>
        <w:jc w:val="both"/>
        <w:rPr>
          <w:sz w:val="24"/>
          <w:szCs w:val="24"/>
        </w:rPr>
      </w:pPr>
    </w:p>
    <w:p w:rsidR="00DD28C5" w:rsidRDefault="000507F1" w:rsidP="00A667CD">
      <w:pPr>
        <w:spacing w:after="0" w:line="240" w:lineRule="auto"/>
        <w:jc w:val="both"/>
        <w:rPr>
          <w:sz w:val="24"/>
          <w:szCs w:val="24"/>
        </w:rPr>
      </w:pPr>
      <w:r>
        <w:rPr>
          <w:sz w:val="24"/>
          <w:szCs w:val="24"/>
        </w:rPr>
        <w:t>ZDRAVOTNÍCTVO</w:t>
      </w:r>
    </w:p>
    <w:p w:rsidR="00C175E9" w:rsidRDefault="00442E42" w:rsidP="00A667CD">
      <w:pPr>
        <w:spacing w:after="0" w:line="240" w:lineRule="auto"/>
        <w:jc w:val="both"/>
        <w:rPr>
          <w:sz w:val="24"/>
          <w:szCs w:val="24"/>
        </w:rPr>
      </w:pPr>
      <w:r>
        <w:rPr>
          <w:sz w:val="24"/>
          <w:szCs w:val="24"/>
        </w:rPr>
        <w:t>Priamo v obci sa nachádza ambul</w:t>
      </w:r>
      <w:r w:rsidR="00C175E9" w:rsidRPr="00C175E9">
        <w:rPr>
          <w:color w:val="FF0000"/>
          <w:sz w:val="24"/>
          <w:szCs w:val="24"/>
        </w:rPr>
        <w:t>ancia pre dospelých</w:t>
      </w:r>
      <w:r>
        <w:rPr>
          <w:color w:val="FF0000"/>
          <w:sz w:val="24"/>
          <w:szCs w:val="24"/>
        </w:rPr>
        <w:t>, ktorá má ordinačné hodiny 2 dni v týždni (u</w:t>
      </w:r>
      <w:r w:rsidR="00C175E9" w:rsidRPr="00C175E9">
        <w:rPr>
          <w:color w:val="FF0000"/>
          <w:sz w:val="24"/>
          <w:szCs w:val="24"/>
        </w:rPr>
        <w:t>torok</w:t>
      </w:r>
      <w:r>
        <w:rPr>
          <w:color w:val="FF0000"/>
          <w:sz w:val="24"/>
          <w:szCs w:val="24"/>
        </w:rPr>
        <w:t xml:space="preserve"> a š</w:t>
      </w:r>
      <w:r w:rsidR="00C175E9" w:rsidRPr="00C175E9">
        <w:rPr>
          <w:color w:val="FF0000"/>
          <w:sz w:val="24"/>
          <w:szCs w:val="24"/>
        </w:rPr>
        <w:t>tvrtok</w:t>
      </w:r>
      <w:r>
        <w:rPr>
          <w:color w:val="FF0000"/>
          <w:sz w:val="24"/>
          <w:szCs w:val="24"/>
        </w:rPr>
        <w:t xml:space="preserve">). </w:t>
      </w:r>
    </w:p>
    <w:p w:rsidR="00C175E9" w:rsidRPr="00C175E9" w:rsidRDefault="00C175E9" w:rsidP="00A667CD">
      <w:pPr>
        <w:spacing w:after="0" w:line="240" w:lineRule="auto"/>
        <w:jc w:val="both"/>
        <w:rPr>
          <w:color w:val="FF0000"/>
          <w:sz w:val="24"/>
          <w:szCs w:val="24"/>
        </w:rPr>
      </w:pPr>
      <w:r w:rsidRPr="00C175E9">
        <w:rPr>
          <w:color w:val="FF0000"/>
          <w:sz w:val="24"/>
          <w:szCs w:val="24"/>
        </w:rPr>
        <w:t>detský lekár???</w:t>
      </w:r>
    </w:p>
    <w:p w:rsidR="00C175E9" w:rsidRPr="00B3358B" w:rsidRDefault="00B3358B" w:rsidP="00A667CD">
      <w:pPr>
        <w:spacing w:after="0" w:line="240" w:lineRule="auto"/>
        <w:jc w:val="both"/>
        <w:rPr>
          <w:color w:val="FF0000"/>
          <w:sz w:val="24"/>
          <w:szCs w:val="24"/>
        </w:rPr>
      </w:pPr>
      <w:r w:rsidRPr="00B3358B">
        <w:rPr>
          <w:color w:val="FF0000"/>
          <w:sz w:val="24"/>
          <w:szCs w:val="24"/>
        </w:rPr>
        <w:t>stomatológ???</w:t>
      </w:r>
      <w:r>
        <w:rPr>
          <w:color w:val="FF0000"/>
          <w:sz w:val="24"/>
          <w:szCs w:val="24"/>
        </w:rPr>
        <w:t xml:space="preserve"> - v minulosti bol</w:t>
      </w:r>
    </w:p>
    <w:p w:rsidR="00442E42" w:rsidRDefault="00B3358B" w:rsidP="00A667CD">
      <w:pPr>
        <w:spacing w:after="0" w:line="240" w:lineRule="auto"/>
        <w:jc w:val="both"/>
        <w:rPr>
          <w:sz w:val="24"/>
          <w:szCs w:val="24"/>
        </w:rPr>
      </w:pPr>
      <w:r>
        <w:rPr>
          <w:sz w:val="24"/>
          <w:szCs w:val="24"/>
        </w:rPr>
        <w:lastRenderedPageBreak/>
        <w:t xml:space="preserve">Najbližšia lekáreň je v obci Čaňa. </w:t>
      </w:r>
    </w:p>
    <w:p w:rsidR="00B3358B" w:rsidRDefault="00B3358B" w:rsidP="00A667CD">
      <w:pPr>
        <w:spacing w:after="0" w:line="240" w:lineRule="auto"/>
        <w:jc w:val="both"/>
        <w:rPr>
          <w:sz w:val="24"/>
          <w:szCs w:val="24"/>
        </w:rPr>
      </w:pPr>
    </w:p>
    <w:p w:rsidR="000507F1" w:rsidRDefault="000507F1" w:rsidP="000326E5">
      <w:pPr>
        <w:spacing w:after="0" w:line="240" w:lineRule="auto"/>
        <w:jc w:val="both"/>
        <w:rPr>
          <w:sz w:val="24"/>
          <w:szCs w:val="24"/>
        </w:rPr>
      </w:pPr>
      <w:r>
        <w:rPr>
          <w:sz w:val="24"/>
          <w:szCs w:val="24"/>
        </w:rPr>
        <w:t>SOCIÁLNE SLUŽBY</w:t>
      </w:r>
    </w:p>
    <w:p w:rsidR="00963461" w:rsidRDefault="00370F73" w:rsidP="000326E5">
      <w:pPr>
        <w:spacing w:after="0" w:line="240" w:lineRule="auto"/>
        <w:jc w:val="both"/>
        <w:rPr>
          <w:sz w:val="24"/>
          <w:szCs w:val="24"/>
        </w:rPr>
      </w:pPr>
      <w:r w:rsidRPr="00370F73">
        <w:rPr>
          <w:sz w:val="24"/>
          <w:szCs w:val="24"/>
        </w:rPr>
        <w:t xml:space="preserve">V obci </w:t>
      </w:r>
      <w:r>
        <w:rPr>
          <w:sz w:val="24"/>
          <w:szCs w:val="24"/>
        </w:rPr>
        <w:t>Nižná Myšľa</w:t>
      </w:r>
      <w:r w:rsidRPr="00370F73">
        <w:rPr>
          <w:sz w:val="24"/>
          <w:szCs w:val="24"/>
        </w:rPr>
        <w:t xml:space="preserve"> sa nenachádza žiadne sociálne zariadenie poskytujúce občanom sociálne služby, sociálnu starostlivosť. ÚPO navrhuje </w:t>
      </w:r>
      <w:r w:rsidR="00E73BF7">
        <w:rPr>
          <w:sz w:val="24"/>
          <w:szCs w:val="24"/>
        </w:rPr>
        <w:t xml:space="preserve">rekonštrukciu a dostavbu bývalého odborného učilišťa na Dom sociálnej starostlivosti s kapacitou 10 lôžok a 50 stoličiek. </w:t>
      </w:r>
      <w:r w:rsidR="00E73BF7" w:rsidRPr="00E73BF7">
        <w:rPr>
          <w:color w:val="FF0000"/>
          <w:sz w:val="24"/>
          <w:szCs w:val="24"/>
        </w:rPr>
        <w:t xml:space="preserve">- stav??? </w:t>
      </w:r>
    </w:p>
    <w:p w:rsidR="00DF71CA" w:rsidRDefault="00F16BA1" w:rsidP="00DF71CA">
      <w:pPr>
        <w:spacing w:after="0" w:line="240" w:lineRule="auto"/>
        <w:jc w:val="both"/>
        <w:rPr>
          <w:sz w:val="24"/>
          <w:szCs w:val="24"/>
        </w:rPr>
      </w:pPr>
      <w:r>
        <w:rPr>
          <w:sz w:val="24"/>
          <w:szCs w:val="24"/>
        </w:rPr>
        <w:t xml:space="preserve">V oblasti sociálnej starostlivosti je v obci aktívny Klub dôchodcov pre 70 členov a Klub zdravotne ťažko postihnutých, ktoré fungujú na dobrovoľnej báze. </w:t>
      </w:r>
    </w:p>
    <w:p w:rsidR="00F16BA1" w:rsidRPr="003368E1" w:rsidRDefault="003368E1" w:rsidP="00DF71CA">
      <w:pPr>
        <w:spacing w:after="0" w:line="240" w:lineRule="auto"/>
        <w:jc w:val="both"/>
        <w:rPr>
          <w:sz w:val="24"/>
          <w:szCs w:val="24"/>
        </w:rPr>
      </w:pPr>
      <w:r>
        <w:rPr>
          <w:sz w:val="24"/>
          <w:szCs w:val="24"/>
        </w:rPr>
        <w:t xml:space="preserve">Obec zabezpečuje </w:t>
      </w:r>
      <w:r w:rsidRPr="003368E1">
        <w:rPr>
          <w:color w:val="FF0000"/>
          <w:sz w:val="24"/>
          <w:szCs w:val="24"/>
        </w:rPr>
        <w:t>niektoré sociálne služby a to vydávanie stravy pre dôchodcov</w:t>
      </w:r>
      <w:r>
        <w:rPr>
          <w:color w:val="FF0000"/>
          <w:sz w:val="24"/>
          <w:szCs w:val="24"/>
        </w:rPr>
        <w:t xml:space="preserve"> (obecná prevádzkareň), .... </w:t>
      </w:r>
      <w:r>
        <w:rPr>
          <w:sz w:val="24"/>
          <w:szCs w:val="24"/>
        </w:rPr>
        <w:t xml:space="preserve">Občanom odkázaným na pomoc iných je poskytovaná </w:t>
      </w:r>
      <w:r w:rsidRPr="003368E1">
        <w:rPr>
          <w:color w:val="FF0000"/>
          <w:sz w:val="24"/>
          <w:szCs w:val="24"/>
        </w:rPr>
        <w:t>opatrovateľská starostlivosť</w:t>
      </w:r>
      <w:r>
        <w:rPr>
          <w:sz w:val="24"/>
          <w:szCs w:val="24"/>
        </w:rPr>
        <w:t xml:space="preserve">. V súčasnosti je táto starostlivosť poskytovaná </w:t>
      </w:r>
      <w:r w:rsidRPr="003368E1">
        <w:rPr>
          <w:color w:val="FF0000"/>
          <w:sz w:val="24"/>
          <w:szCs w:val="24"/>
        </w:rPr>
        <w:t xml:space="preserve">prostredníctvom .....(ADOS?) </w:t>
      </w:r>
      <w:r>
        <w:rPr>
          <w:sz w:val="24"/>
          <w:szCs w:val="24"/>
        </w:rPr>
        <w:t xml:space="preserve">pre </w:t>
      </w:r>
      <w:r w:rsidRPr="003368E1">
        <w:rPr>
          <w:color w:val="FF0000"/>
          <w:sz w:val="24"/>
          <w:szCs w:val="24"/>
        </w:rPr>
        <w:t>xxx</w:t>
      </w:r>
      <w:r>
        <w:rPr>
          <w:sz w:val="24"/>
          <w:szCs w:val="24"/>
        </w:rPr>
        <w:t xml:space="preserve"> dôchodcov / klientov.  </w:t>
      </w:r>
    </w:p>
    <w:p w:rsidR="00F16BA1" w:rsidRDefault="00F16BA1" w:rsidP="00DF71CA">
      <w:pPr>
        <w:spacing w:after="0" w:line="240" w:lineRule="auto"/>
        <w:jc w:val="both"/>
        <w:rPr>
          <w:sz w:val="24"/>
          <w:szCs w:val="24"/>
        </w:rPr>
      </w:pPr>
    </w:p>
    <w:p w:rsidR="000507F1" w:rsidRDefault="000229B3" w:rsidP="000326E5">
      <w:pPr>
        <w:spacing w:after="0" w:line="240" w:lineRule="auto"/>
        <w:jc w:val="both"/>
        <w:rPr>
          <w:sz w:val="24"/>
          <w:szCs w:val="24"/>
        </w:rPr>
      </w:pPr>
      <w:r>
        <w:rPr>
          <w:sz w:val="24"/>
          <w:szCs w:val="24"/>
        </w:rPr>
        <w:t>KULTÚR</w:t>
      </w:r>
      <w:r w:rsidR="000507F1">
        <w:rPr>
          <w:sz w:val="24"/>
          <w:szCs w:val="24"/>
        </w:rPr>
        <w:t>A A</w:t>
      </w:r>
      <w:r w:rsidR="008C2FC7">
        <w:rPr>
          <w:sz w:val="24"/>
          <w:szCs w:val="24"/>
        </w:rPr>
        <w:t> </w:t>
      </w:r>
      <w:r w:rsidR="000507F1">
        <w:rPr>
          <w:sz w:val="24"/>
          <w:szCs w:val="24"/>
        </w:rPr>
        <w:t>ŠPORT</w:t>
      </w:r>
    </w:p>
    <w:p w:rsidR="00A667CD" w:rsidRPr="00AF659E" w:rsidRDefault="00A667CD" w:rsidP="00A667CD">
      <w:pPr>
        <w:spacing w:after="0" w:line="240" w:lineRule="auto"/>
        <w:jc w:val="both"/>
        <w:rPr>
          <w:color w:val="FF0000"/>
          <w:sz w:val="24"/>
          <w:szCs w:val="24"/>
          <w:u w:val="single"/>
        </w:rPr>
      </w:pPr>
      <w:r w:rsidRPr="000229B3">
        <w:rPr>
          <w:sz w:val="24"/>
          <w:szCs w:val="24"/>
          <w:u w:val="single"/>
        </w:rPr>
        <w:t>Kultúra</w:t>
      </w:r>
      <w:r w:rsidR="00DD28C5">
        <w:rPr>
          <w:sz w:val="24"/>
          <w:szCs w:val="24"/>
          <w:u w:val="single"/>
        </w:rPr>
        <w:t xml:space="preserve"> </w:t>
      </w:r>
      <w:r w:rsidRPr="000229B3">
        <w:rPr>
          <w:sz w:val="24"/>
          <w:szCs w:val="24"/>
          <w:u w:val="single"/>
        </w:rPr>
        <w:t>a</w:t>
      </w:r>
      <w:r w:rsidR="00AF659E">
        <w:rPr>
          <w:sz w:val="24"/>
          <w:szCs w:val="24"/>
          <w:u w:val="single"/>
        </w:rPr>
        <w:t> </w:t>
      </w:r>
      <w:r w:rsidRPr="000229B3">
        <w:rPr>
          <w:sz w:val="24"/>
          <w:szCs w:val="24"/>
          <w:u w:val="single"/>
        </w:rPr>
        <w:t>cirkev</w:t>
      </w:r>
    </w:p>
    <w:p w:rsidR="00A82E98" w:rsidRDefault="00380F52" w:rsidP="00AD7127">
      <w:pPr>
        <w:spacing w:after="0" w:line="240" w:lineRule="auto"/>
        <w:jc w:val="both"/>
        <w:rPr>
          <w:sz w:val="24"/>
          <w:szCs w:val="24"/>
        </w:rPr>
      </w:pPr>
      <w:r w:rsidRPr="00380F52">
        <w:rPr>
          <w:sz w:val="24"/>
          <w:szCs w:val="24"/>
        </w:rPr>
        <w:t>V obci sa nachádza Kultúrny dom s</w:t>
      </w:r>
      <w:r>
        <w:rPr>
          <w:sz w:val="24"/>
          <w:szCs w:val="24"/>
        </w:rPr>
        <w:t> </w:t>
      </w:r>
      <w:r w:rsidRPr="00380F52">
        <w:rPr>
          <w:sz w:val="24"/>
          <w:szCs w:val="24"/>
        </w:rPr>
        <w:t>kapacitou</w:t>
      </w:r>
      <w:r>
        <w:rPr>
          <w:sz w:val="24"/>
          <w:szCs w:val="24"/>
        </w:rPr>
        <w:t xml:space="preserve"> 150 stoličiek. V budove kultúrneho domu sa nachádza aj klubovňa pre cca 20 detí. </w:t>
      </w:r>
    </w:p>
    <w:p w:rsidR="00553C4A" w:rsidRPr="00380F52" w:rsidRDefault="00A82E98" w:rsidP="00AD7127">
      <w:pPr>
        <w:spacing w:after="0" w:line="240" w:lineRule="auto"/>
        <w:jc w:val="both"/>
        <w:rPr>
          <w:sz w:val="24"/>
          <w:szCs w:val="24"/>
        </w:rPr>
      </w:pPr>
      <w:r>
        <w:rPr>
          <w:sz w:val="24"/>
          <w:szCs w:val="24"/>
        </w:rPr>
        <w:t xml:space="preserve">ÚPO navrhol nové využitie ObÚ pre knižnicu, fitnes, ... </w:t>
      </w:r>
      <w:r w:rsidRPr="00A82E98">
        <w:rPr>
          <w:color w:val="FF0000"/>
          <w:sz w:val="24"/>
          <w:szCs w:val="24"/>
        </w:rPr>
        <w:t>- stav?</w:t>
      </w:r>
      <w:r w:rsidR="00380F52" w:rsidRPr="00A82E98">
        <w:rPr>
          <w:color w:val="FF0000"/>
          <w:sz w:val="24"/>
          <w:szCs w:val="24"/>
        </w:rPr>
        <w:t xml:space="preserve"> </w:t>
      </w:r>
      <w:r w:rsidRPr="00A82E98">
        <w:rPr>
          <w:sz w:val="24"/>
          <w:szCs w:val="24"/>
        </w:rPr>
        <w:t xml:space="preserve">Zároveň navrhol nový Obecný dom s viacúčelovou sálou (200 stoličiek), požiarnou zbrojnicou, poštou, infocentrom a ObÚ </w:t>
      </w:r>
      <w:r>
        <w:rPr>
          <w:color w:val="FF0000"/>
          <w:sz w:val="24"/>
          <w:szCs w:val="24"/>
        </w:rPr>
        <w:t xml:space="preserve">... - stav??? </w:t>
      </w:r>
    </w:p>
    <w:p w:rsidR="001C5AF5" w:rsidRDefault="001C5AF5" w:rsidP="001C5AF5">
      <w:pPr>
        <w:spacing w:after="0" w:line="240" w:lineRule="auto"/>
        <w:jc w:val="both"/>
        <w:rPr>
          <w:sz w:val="24"/>
          <w:szCs w:val="24"/>
        </w:rPr>
      </w:pPr>
      <w:r w:rsidRPr="001C5AF5">
        <w:rPr>
          <w:sz w:val="24"/>
          <w:szCs w:val="24"/>
        </w:rPr>
        <w:t>V obci je zriadené Obecné múzeum. Prvé slávnostné otvorenie bolo 26. júna 1998. Múzeum sa nachádza v budove kláštora, pochádzajúceho z 13. storočia. Cieľom múzea je prezentácia a zhromažďovanie archeologických a kultúrnych pamiatok z regiónu, prevažne z vykopávok lokality európskeho významu</w:t>
      </w:r>
      <w:r w:rsidR="00EA0819">
        <w:rPr>
          <w:sz w:val="24"/>
          <w:szCs w:val="24"/>
        </w:rPr>
        <w:t>,</w:t>
      </w:r>
      <w:r w:rsidRPr="001C5AF5">
        <w:rPr>
          <w:sz w:val="24"/>
          <w:szCs w:val="24"/>
        </w:rPr>
        <w:t xml:space="preserve"> nachádzajúcich sa v obci. Múzeum prezentuje cirkevné dejiny, dejiny rádov v regióne i dejiny obce. Nachádza sa tu aj zbytok jezuitskej knižnice zo 16.-19. storočia i výstava minerálov a hornín. Nachádzajú sa tu európske unikáty, napr. rituálny chlieb starý 3700 rokov, detské hračky, vozíky, hrkálky a iné. Ďalším unikátom múzea je vstup do podzemných chodieb, vybudovaných pôvodne mníchmi a pracovníkmi kláštora, ktoré ústia až na bývalý lom Skalka, avšak nezachovali sa v celkovej dĺžke. Ich účelom bola ochrana a možnosť prípadného úteku.</w:t>
      </w:r>
    </w:p>
    <w:p w:rsidR="00430654" w:rsidRDefault="00DF5299" w:rsidP="001C5AF5">
      <w:pPr>
        <w:spacing w:after="0" w:line="240" w:lineRule="auto"/>
        <w:jc w:val="both"/>
        <w:rPr>
          <w:sz w:val="24"/>
          <w:szCs w:val="24"/>
        </w:rPr>
      </w:pPr>
      <w:r>
        <w:rPr>
          <w:sz w:val="24"/>
          <w:szCs w:val="24"/>
        </w:rPr>
        <w:t>Kultúrne bohatstvo Nižnej Myšle dopĺňa aj národná kultúrna pamiatka z</w:t>
      </w:r>
      <w:r w:rsidR="0066049C">
        <w:rPr>
          <w:sz w:val="24"/>
          <w:szCs w:val="24"/>
        </w:rPr>
        <w:t> roku 1643</w:t>
      </w:r>
      <w:r>
        <w:rPr>
          <w:sz w:val="24"/>
          <w:szCs w:val="24"/>
        </w:rPr>
        <w:t xml:space="preserve">, ktorou je budova Bývalej jezuitskej hospodárskej správy. </w:t>
      </w:r>
      <w:r w:rsidR="0066049C">
        <w:rPr>
          <w:sz w:val="24"/>
          <w:szCs w:val="24"/>
        </w:rPr>
        <w:t xml:space="preserve">Je to dvojpodlažná budova, stavaná okolo ústredného štvorcového dvora. </w:t>
      </w:r>
    </w:p>
    <w:p w:rsidR="00660A3F" w:rsidRPr="001811CC" w:rsidRDefault="0066049C" w:rsidP="00660A3F">
      <w:pPr>
        <w:spacing w:after="0" w:line="240" w:lineRule="auto"/>
        <w:jc w:val="both"/>
        <w:rPr>
          <w:sz w:val="24"/>
          <w:szCs w:val="24"/>
        </w:rPr>
      </w:pPr>
      <w:r w:rsidRPr="001811CC">
        <w:rPr>
          <w:sz w:val="24"/>
          <w:szCs w:val="24"/>
        </w:rPr>
        <w:t>Medzi ostatné hodnotné pamiatky obce patria:</w:t>
      </w:r>
    </w:p>
    <w:p w:rsidR="00660A3F" w:rsidRPr="001811CC" w:rsidRDefault="0066049C" w:rsidP="003D3EF7">
      <w:pPr>
        <w:spacing w:after="0" w:line="240" w:lineRule="auto"/>
        <w:jc w:val="both"/>
        <w:rPr>
          <w:sz w:val="24"/>
          <w:szCs w:val="24"/>
        </w:rPr>
      </w:pPr>
      <w:r w:rsidRPr="002B41F7">
        <w:rPr>
          <w:i/>
          <w:sz w:val="24"/>
          <w:szCs w:val="24"/>
          <w:u w:val="single"/>
        </w:rPr>
        <w:t>Kostol</w:t>
      </w:r>
      <w:r w:rsidR="00660A3F" w:rsidRPr="002B41F7">
        <w:rPr>
          <w:i/>
          <w:sz w:val="24"/>
          <w:szCs w:val="24"/>
          <w:u w:val="single"/>
        </w:rPr>
        <w:t xml:space="preserve"> sv. Mikuláša</w:t>
      </w:r>
      <w:r w:rsidR="003D3EF7" w:rsidRPr="001811CC">
        <w:rPr>
          <w:sz w:val="24"/>
          <w:szCs w:val="24"/>
        </w:rPr>
        <w:t xml:space="preserve"> - </w:t>
      </w:r>
      <w:r w:rsidRPr="001811CC">
        <w:rPr>
          <w:sz w:val="24"/>
          <w:szCs w:val="24"/>
        </w:rPr>
        <w:t xml:space="preserve">pochádza z roku </w:t>
      </w:r>
      <w:r w:rsidR="003D3EF7" w:rsidRPr="001811CC">
        <w:rPr>
          <w:sz w:val="24"/>
          <w:szCs w:val="24"/>
        </w:rPr>
        <w:t>rokov 1802 až 1805</w:t>
      </w:r>
      <w:r w:rsidRPr="001811CC">
        <w:rPr>
          <w:sz w:val="24"/>
          <w:szCs w:val="24"/>
        </w:rPr>
        <w:t xml:space="preserve"> (je to tretí kostol v</w:t>
      </w:r>
      <w:r w:rsidR="00DD2073" w:rsidRPr="001811CC">
        <w:rPr>
          <w:sz w:val="24"/>
          <w:szCs w:val="24"/>
        </w:rPr>
        <w:t> </w:t>
      </w:r>
      <w:r w:rsidRPr="001811CC">
        <w:rPr>
          <w:sz w:val="24"/>
          <w:szCs w:val="24"/>
        </w:rPr>
        <w:t>poradí</w:t>
      </w:r>
      <w:r w:rsidR="00DD2073" w:rsidRPr="001811CC">
        <w:rPr>
          <w:sz w:val="24"/>
          <w:szCs w:val="24"/>
        </w:rPr>
        <w:t xml:space="preserve"> na tom istom miesta</w:t>
      </w:r>
      <w:r w:rsidRPr="001811CC">
        <w:rPr>
          <w:sz w:val="24"/>
          <w:szCs w:val="24"/>
        </w:rPr>
        <w:t>, predošlé dva boli zničené</w:t>
      </w:r>
      <w:r w:rsidR="00DD2073" w:rsidRPr="001811CC">
        <w:rPr>
          <w:sz w:val="24"/>
          <w:szCs w:val="24"/>
        </w:rPr>
        <w:t>)</w:t>
      </w:r>
      <w:r w:rsidR="003D3EF7" w:rsidRPr="001811CC">
        <w:rPr>
          <w:sz w:val="24"/>
          <w:szCs w:val="24"/>
        </w:rPr>
        <w:t>.</w:t>
      </w:r>
      <w:r w:rsidR="00DD2073" w:rsidRPr="001811CC">
        <w:rPr>
          <w:sz w:val="24"/>
          <w:szCs w:val="24"/>
        </w:rPr>
        <w:t xml:space="preserve"> </w:t>
      </w:r>
      <w:r w:rsidRPr="001811CC">
        <w:rPr>
          <w:sz w:val="24"/>
          <w:szCs w:val="24"/>
        </w:rPr>
        <w:t xml:space="preserve">Je to </w:t>
      </w:r>
      <w:r w:rsidR="003D3EF7" w:rsidRPr="001811CC">
        <w:rPr>
          <w:sz w:val="24"/>
          <w:szCs w:val="24"/>
        </w:rPr>
        <w:t>barokovo - klasicistický chrám. Jeho interiér sa dotváral ešte v rokoch 1808 až 1822. Veža bola dokončená až v roku 1827. Je dosť pravdepodobné, že na jeho stavbu sa použil materiál z predchádzajúcich dvoch kostolov. Veža ostala tá istá, ktorú postavili jezuiti. Zvýšila sa však o 6-7 metrov. Kostol charakterizuje veža, loď, presbytérium a sakristia. Dĺžka kostola je 34 metrov a šírka 10,8. Kostol možno charakterizovať ako typickú stavbu končiaceho baroka a začínajúceho klasicizmu. Vnútro kostola je zdobené pruskými klenbami.</w:t>
      </w:r>
      <w:r w:rsidR="00DD2073" w:rsidRPr="001811CC">
        <w:rPr>
          <w:sz w:val="24"/>
          <w:szCs w:val="24"/>
        </w:rPr>
        <w:t xml:space="preserve"> </w:t>
      </w:r>
      <w:r w:rsidR="003D3EF7" w:rsidRPr="001811CC">
        <w:rPr>
          <w:sz w:val="24"/>
          <w:szCs w:val="24"/>
        </w:rPr>
        <w:t>Veľký význam v kostole majú chránené</w:t>
      </w:r>
      <w:r w:rsidR="00DD2073" w:rsidRPr="001811CC">
        <w:rPr>
          <w:sz w:val="24"/>
          <w:szCs w:val="24"/>
        </w:rPr>
        <w:t xml:space="preserve"> pamiatky a liturgické predmety (s</w:t>
      </w:r>
      <w:r w:rsidR="003D3EF7" w:rsidRPr="001811CC">
        <w:rPr>
          <w:sz w:val="24"/>
          <w:szCs w:val="24"/>
        </w:rPr>
        <w:t>ústava oltárov z roku 1924</w:t>
      </w:r>
      <w:r w:rsidR="00DD2073" w:rsidRPr="001811CC">
        <w:rPr>
          <w:sz w:val="24"/>
          <w:szCs w:val="24"/>
        </w:rPr>
        <w:t>, h</w:t>
      </w:r>
      <w:r w:rsidR="003D3EF7" w:rsidRPr="001811CC">
        <w:rPr>
          <w:sz w:val="24"/>
          <w:szCs w:val="24"/>
        </w:rPr>
        <w:t>lavný oltár</w:t>
      </w:r>
      <w:r w:rsidR="00DD2073" w:rsidRPr="001811CC">
        <w:rPr>
          <w:sz w:val="24"/>
          <w:szCs w:val="24"/>
        </w:rPr>
        <w:t>, k</w:t>
      </w:r>
      <w:r w:rsidR="003D3EF7" w:rsidRPr="001811CC">
        <w:rPr>
          <w:sz w:val="24"/>
          <w:szCs w:val="24"/>
        </w:rPr>
        <w:t>azateľnica z 20. rokov 19. storočia</w:t>
      </w:r>
      <w:r w:rsidR="00DD2073" w:rsidRPr="001811CC">
        <w:rPr>
          <w:sz w:val="24"/>
          <w:szCs w:val="24"/>
        </w:rPr>
        <w:t>, k</w:t>
      </w:r>
      <w:r w:rsidR="003D3EF7" w:rsidRPr="001811CC">
        <w:rPr>
          <w:sz w:val="24"/>
          <w:szCs w:val="24"/>
        </w:rPr>
        <w:t>lasicistický kríž z prelomu 18. a 19. storočia s trpiacim Kristom v nadživotnej veľkosti</w:t>
      </w:r>
      <w:r w:rsidR="00DD2073" w:rsidRPr="001811CC">
        <w:rPr>
          <w:sz w:val="24"/>
          <w:szCs w:val="24"/>
        </w:rPr>
        <w:t>, z</w:t>
      </w:r>
      <w:r w:rsidR="003D3EF7" w:rsidRPr="001811CC">
        <w:rPr>
          <w:sz w:val="24"/>
          <w:szCs w:val="24"/>
        </w:rPr>
        <w:t>ávesný kríž v</w:t>
      </w:r>
      <w:r w:rsidR="00DD2073" w:rsidRPr="001811CC">
        <w:rPr>
          <w:sz w:val="24"/>
          <w:szCs w:val="24"/>
        </w:rPr>
        <w:t> </w:t>
      </w:r>
      <w:r w:rsidR="003D3EF7" w:rsidRPr="001811CC">
        <w:rPr>
          <w:sz w:val="24"/>
          <w:szCs w:val="24"/>
        </w:rPr>
        <w:t>sakristii</w:t>
      </w:r>
      <w:r w:rsidR="00DD2073" w:rsidRPr="001811CC">
        <w:rPr>
          <w:sz w:val="24"/>
          <w:szCs w:val="24"/>
        </w:rPr>
        <w:t>, o</w:t>
      </w:r>
      <w:r w:rsidR="003D3EF7" w:rsidRPr="001811CC">
        <w:rPr>
          <w:sz w:val="24"/>
          <w:szCs w:val="24"/>
        </w:rPr>
        <w:t>ktogonálna krs</w:t>
      </w:r>
      <w:r w:rsidR="00F9199A">
        <w:rPr>
          <w:sz w:val="24"/>
          <w:szCs w:val="24"/>
        </w:rPr>
        <w:t>ti</w:t>
      </w:r>
      <w:r w:rsidR="003D3EF7" w:rsidRPr="001811CC">
        <w:rPr>
          <w:sz w:val="24"/>
          <w:szCs w:val="24"/>
        </w:rPr>
        <w:t>teľnica, renesančná</w:t>
      </w:r>
      <w:r w:rsidR="00DD2073" w:rsidRPr="001811CC">
        <w:rPr>
          <w:sz w:val="24"/>
          <w:szCs w:val="24"/>
        </w:rPr>
        <w:t xml:space="preserve"> z 1</w:t>
      </w:r>
      <w:r w:rsidR="003D3EF7" w:rsidRPr="001811CC">
        <w:rPr>
          <w:sz w:val="24"/>
          <w:szCs w:val="24"/>
        </w:rPr>
        <w:t>8</w:t>
      </w:r>
      <w:r w:rsidR="00DD2073" w:rsidRPr="001811CC">
        <w:rPr>
          <w:sz w:val="24"/>
          <w:szCs w:val="24"/>
        </w:rPr>
        <w:t>.</w:t>
      </w:r>
      <w:r w:rsidR="003D3EF7" w:rsidRPr="001811CC">
        <w:rPr>
          <w:sz w:val="24"/>
          <w:szCs w:val="24"/>
        </w:rPr>
        <w:t xml:space="preserve"> storočia</w:t>
      </w:r>
      <w:r w:rsidR="00DD2073" w:rsidRPr="001811CC">
        <w:rPr>
          <w:sz w:val="24"/>
          <w:szCs w:val="24"/>
        </w:rPr>
        <w:t>, j</w:t>
      </w:r>
      <w:r w:rsidR="003D3EF7" w:rsidRPr="001811CC">
        <w:rPr>
          <w:sz w:val="24"/>
          <w:szCs w:val="24"/>
        </w:rPr>
        <w:t>ednokrídlové drevené dvere do sakristie</w:t>
      </w:r>
      <w:r w:rsidR="00DD2073" w:rsidRPr="001811CC">
        <w:rPr>
          <w:sz w:val="24"/>
          <w:szCs w:val="24"/>
        </w:rPr>
        <w:t xml:space="preserve"> z </w:t>
      </w:r>
      <w:r w:rsidR="003D3EF7" w:rsidRPr="001811CC">
        <w:rPr>
          <w:sz w:val="24"/>
          <w:szCs w:val="24"/>
        </w:rPr>
        <w:t>rok</w:t>
      </w:r>
      <w:r w:rsidR="00DD2073" w:rsidRPr="001811CC">
        <w:rPr>
          <w:sz w:val="24"/>
          <w:szCs w:val="24"/>
        </w:rPr>
        <w:t>u</w:t>
      </w:r>
      <w:r w:rsidR="003D3EF7" w:rsidRPr="001811CC">
        <w:rPr>
          <w:sz w:val="24"/>
          <w:szCs w:val="24"/>
        </w:rPr>
        <w:t xml:space="preserve"> 1808</w:t>
      </w:r>
      <w:r w:rsidR="00DD2073" w:rsidRPr="001811CC">
        <w:rPr>
          <w:sz w:val="24"/>
          <w:szCs w:val="24"/>
        </w:rPr>
        <w:t>, o</w:t>
      </w:r>
      <w:r w:rsidR="003D3EF7" w:rsidRPr="001811CC">
        <w:rPr>
          <w:sz w:val="24"/>
          <w:szCs w:val="24"/>
        </w:rPr>
        <w:t xml:space="preserve">rgan s pedálom značky Rieger </w:t>
      </w:r>
      <w:r w:rsidR="00DD2073" w:rsidRPr="001811CC">
        <w:rPr>
          <w:sz w:val="24"/>
          <w:szCs w:val="24"/>
        </w:rPr>
        <w:t>z </w:t>
      </w:r>
      <w:r w:rsidR="003D3EF7" w:rsidRPr="001811CC">
        <w:rPr>
          <w:sz w:val="24"/>
          <w:szCs w:val="24"/>
        </w:rPr>
        <w:t>rok</w:t>
      </w:r>
      <w:r w:rsidR="00DD2073" w:rsidRPr="001811CC">
        <w:rPr>
          <w:sz w:val="24"/>
          <w:szCs w:val="24"/>
        </w:rPr>
        <w:t xml:space="preserve">u </w:t>
      </w:r>
      <w:r w:rsidR="003D3EF7" w:rsidRPr="001811CC">
        <w:rPr>
          <w:sz w:val="24"/>
          <w:szCs w:val="24"/>
        </w:rPr>
        <w:t>1822).</w:t>
      </w:r>
      <w:r w:rsidR="00DD2073" w:rsidRPr="001811CC">
        <w:rPr>
          <w:sz w:val="24"/>
          <w:szCs w:val="24"/>
        </w:rPr>
        <w:t xml:space="preserve"> </w:t>
      </w:r>
    </w:p>
    <w:p w:rsidR="00660A3F" w:rsidRPr="00465864" w:rsidRDefault="00660A3F" w:rsidP="00660A3F">
      <w:pPr>
        <w:spacing w:after="0" w:line="240" w:lineRule="auto"/>
        <w:jc w:val="both"/>
        <w:rPr>
          <w:i/>
          <w:sz w:val="24"/>
          <w:szCs w:val="24"/>
          <w:u w:val="single"/>
        </w:rPr>
      </w:pPr>
      <w:r w:rsidRPr="00465864">
        <w:rPr>
          <w:i/>
          <w:sz w:val="24"/>
          <w:szCs w:val="24"/>
          <w:u w:val="single"/>
        </w:rPr>
        <w:lastRenderedPageBreak/>
        <w:t>Kaplnky</w:t>
      </w:r>
      <w:r w:rsidR="00DC686A" w:rsidRPr="00465864">
        <w:rPr>
          <w:i/>
          <w:sz w:val="24"/>
          <w:szCs w:val="24"/>
          <w:u w:val="single"/>
        </w:rPr>
        <w:t>:</w:t>
      </w:r>
    </w:p>
    <w:p w:rsidR="00DC686A" w:rsidRPr="00465864" w:rsidRDefault="00DC686A" w:rsidP="00852EF4">
      <w:pPr>
        <w:pStyle w:val="Odsekzoznamu"/>
        <w:numPr>
          <w:ilvl w:val="0"/>
          <w:numId w:val="18"/>
        </w:numPr>
        <w:spacing w:after="0" w:line="240" w:lineRule="auto"/>
        <w:jc w:val="both"/>
        <w:rPr>
          <w:sz w:val="24"/>
          <w:szCs w:val="24"/>
        </w:rPr>
      </w:pPr>
      <w:r w:rsidRPr="00465864">
        <w:rPr>
          <w:sz w:val="24"/>
          <w:szCs w:val="24"/>
        </w:rPr>
        <w:t>Kaplnka Sedembolestnej P. Márie</w:t>
      </w:r>
      <w:r w:rsidR="002B41F7" w:rsidRPr="00465864">
        <w:rPr>
          <w:sz w:val="24"/>
          <w:szCs w:val="24"/>
        </w:rPr>
        <w:t xml:space="preserve"> - </w:t>
      </w:r>
      <w:r w:rsidRPr="00465864">
        <w:rPr>
          <w:sz w:val="24"/>
          <w:szCs w:val="24"/>
        </w:rPr>
        <w:t>pochádza zo začiatku 19. storočia</w:t>
      </w:r>
      <w:r w:rsidR="002B41F7" w:rsidRPr="00465864">
        <w:rPr>
          <w:sz w:val="24"/>
          <w:szCs w:val="24"/>
        </w:rPr>
        <w:t>, nachádza sa pod kostolom,</w:t>
      </w:r>
    </w:p>
    <w:p w:rsidR="00DC686A" w:rsidRPr="00465864" w:rsidRDefault="00DC686A" w:rsidP="00852EF4">
      <w:pPr>
        <w:pStyle w:val="Odsekzoznamu"/>
        <w:numPr>
          <w:ilvl w:val="0"/>
          <w:numId w:val="18"/>
        </w:numPr>
        <w:spacing w:after="0" w:line="240" w:lineRule="auto"/>
        <w:jc w:val="both"/>
        <w:rPr>
          <w:sz w:val="24"/>
          <w:szCs w:val="24"/>
        </w:rPr>
      </w:pPr>
      <w:r w:rsidRPr="00465864">
        <w:rPr>
          <w:sz w:val="24"/>
          <w:szCs w:val="24"/>
        </w:rPr>
        <w:t>Kaplnka Sv. Rodiny</w:t>
      </w:r>
      <w:r w:rsidR="002B41F7" w:rsidRPr="00465864">
        <w:rPr>
          <w:sz w:val="24"/>
          <w:szCs w:val="24"/>
        </w:rPr>
        <w:t xml:space="preserve"> - n</w:t>
      </w:r>
      <w:r w:rsidRPr="00465864">
        <w:rPr>
          <w:sz w:val="24"/>
          <w:szCs w:val="24"/>
        </w:rPr>
        <w:t>achádza sa pri ihrisku na Kopaničnej ulici</w:t>
      </w:r>
      <w:r w:rsidR="002B41F7" w:rsidRPr="00465864">
        <w:rPr>
          <w:sz w:val="24"/>
          <w:szCs w:val="24"/>
        </w:rPr>
        <w:t>, p</w:t>
      </w:r>
      <w:r w:rsidRPr="00465864">
        <w:rPr>
          <w:sz w:val="24"/>
          <w:szCs w:val="24"/>
        </w:rPr>
        <w:t>ochádza z obdobia okolo roku 1930. Má hodnotné</w:t>
      </w:r>
      <w:r w:rsidR="002B41F7" w:rsidRPr="00465864">
        <w:rPr>
          <w:sz w:val="24"/>
          <w:szCs w:val="24"/>
        </w:rPr>
        <w:t xml:space="preserve"> kované mrežové dvere,</w:t>
      </w:r>
    </w:p>
    <w:p w:rsidR="00DC686A" w:rsidRPr="00465864" w:rsidRDefault="00DC686A" w:rsidP="00852EF4">
      <w:pPr>
        <w:pStyle w:val="Odsekzoznamu"/>
        <w:numPr>
          <w:ilvl w:val="0"/>
          <w:numId w:val="18"/>
        </w:numPr>
        <w:spacing w:after="0" w:line="240" w:lineRule="auto"/>
        <w:jc w:val="both"/>
        <w:rPr>
          <w:sz w:val="24"/>
          <w:szCs w:val="24"/>
        </w:rPr>
      </w:pPr>
      <w:r w:rsidRPr="00465864">
        <w:rPr>
          <w:sz w:val="24"/>
          <w:szCs w:val="24"/>
        </w:rPr>
        <w:t>Kaplnka Sv. Jána Nepomuckého</w:t>
      </w:r>
      <w:r w:rsidR="0087466C" w:rsidRPr="00465864">
        <w:rPr>
          <w:sz w:val="24"/>
          <w:szCs w:val="24"/>
        </w:rPr>
        <w:t xml:space="preserve"> - je </w:t>
      </w:r>
      <w:r w:rsidRPr="00465864">
        <w:rPr>
          <w:sz w:val="24"/>
          <w:szCs w:val="24"/>
        </w:rPr>
        <w:t>najstarš</w:t>
      </w:r>
      <w:r w:rsidR="0087466C" w:rsidRPr="00465864">
        <w:rPr>
          <w:sz w:val="24"/>
          <w:szCs w:val="24"/>
        </w:rPr>
        <w:t>ou</w:t>
      </w:r>
      <w:r w:rsidRPr="00465864">
        <w:rPr>
          <w:sz w:val="24"/>
          <w:szCs w:val="24"/>
        </w:rPr>
        <w:t xml:space="preserve"> kaplnk</w:t>
      </w:r>
      <w:r w:rsidR="0087466C" w:rsidRPr="00465864">
        <w:rPr>
          <w:sz w:val="24"/>
          <w:szCs w:val="24"/>
        </w:rPr>
        <w:t>o</w:t>
      </w:r>
      <w:r w:rsidRPr="00465864">
        <w:rPr>
          <w:sz w:val="24"/>
          <w:szCs w:val="24"/>
        </w:rPr>
        <w:t xml:space="preserve">u v obci. Pochádza zo začiatku 19. storočia, </w:t>
      </w:r>
      <w:r w:rsidR="0087466C" w:rsidRPr="00465864">
        <w:rPr>
          <w:sz w:val="24"/>
          <w:szCs w:val="24"/>
        </w:rPr>
        <w:t>nachádza sa pri mostíku cez rieku Olšava,</w:t>
      </w:r>
    </w:p>
    <w:p w:rsidR="00DC686A" w:rsidRPr="00465864" w:rsidRDefault="00DC686A" w:rsidP="00852EF4">
      <w:pPr>
        <w:pStyle w:val="Odsekzoznamu"/>
        <w:numPr>
          <w:ilvl w:val="0"/>
          <w:numId w:val="18"/>
        </w:numPr>
        <w:spacing w:after="0" w:line="240" w:lineRule="auto"/>
        <w:jc w:val="both"/>
        <w:rPr>
          <w:sz w:val="24"/>
          <w:szCs w:val="24"/>
        </w:rPr>
      </w:pPr>
      <w:r w:rsidRPr="00465864">
        <w:rPr>
          <w:sz w:val="24"/>
          <w:szCs w:val="24"/>
        </w:rPr>
        <w:t>Kaplnka P. Márie</w:t>
      </w:r>
      <w:r w:rsidR="0087466C" w:rsidRPr="00465864">
        <w:rPr>
          <w:sz w:val="24"/>
          <w:szCs w:val="24"/>
        </w:rPr>
        <w:t xml:space="preserve"> - </w:t>
      </w:r>
      <w:r w:rsidR="004A4C1F" w:rsidRPr="00465864">
        <w:rPr>
          <w:sz w:val="24"/>
          <w:szCs w:val="24"/>
        </w:rPr>
        <w:t>id</w:t>
      </w:r>
      <w:r w:rsidRPr="00465864">
        <w:rPr>
          <w:sz w:val="24"/>
          <w:szCs w:val="24"/>
        </w:rPr>
        <w:t>e o najnovšiu kaplnku v obci. Bola postavená v roku 2000 pri ceste vedúcej ku Koscelku. Je to jednoduchá stavba, postavená na spôsob "božej muky".</w:t>
      </w:r>
    </w:p>
    <w:p w:rsidR="002A7343" w:rsidRPr="00222303" w:rsidRDefault="00660A3F" w:rsidP="002A7343">
      <w:pPr>
        <w:spacing w:after="0" w:line="240" w:lineRule="auto"/>
        <w:jc w:val="both"/>
        <w:rPr>
          <w:sz w:val="24"/>
          <w:szCs w:val="24"/>
        </w:rPr>
      </w:pPr>
      <w:r w:rsidRPr="00222303">
        <w:rPr>
          <w:i/>
          <w:sz w:val="24"/>
          <w:szCs w:val="24"/>
          <w:u w:val="single"/>
        </w:rPr>
        <w:t>Kláštor</w:t>
      </w:r>
      <w:r w:rsidR="002A7343" w:rsidRPr="00222303">
        <w:rPr>
          <w:sz w:val="24"/>
          <w:szCs w:val="24"/>
        </w:rPr>
        <w:t xml:space="preserve"> - S istotou môžeme povedať, že v obci za prvých prepoštov v 13. storočí stál kláštor, ktorý bol postavený v románskom alebo gotickom štýle. V priebehu storočí však bol dosť prestavaný. Dnes </w:t>
      </w:r>
      <w:r w:rsidR="0085436B" w:rsidRPr="00222303">
        <w:rPr>
          <w:sz w:val="24"/>
          <w:szCs w:val="24"/>
        </w:rPr>
        <w:t>sa</w:t>
      </w:r>
      <w:r w:rsidR="002A7343" w:rsidRPr="00222303">
        <w:rPr>
          <w:sz w:val="24"/>
          <w:szCs w:val="24"/>
        </w:rPr>
        <w:t xml:space="preserve"> </w:t>
      </w:r>
      <w:r w:rsidR="0085436B" w:rsidRPr="00222303">
        <w:rPr>
          <w:sz w:val="24"/>
          <w:szCs w:val="24"/>
        </w:rPr>
        <w:t xml:space="preserve">len </w:t>
      </w:r>
      <w:r w:rsidR="002A7343" w:rsidRPr="00222303">
        <w:rPr>
          <w:sz w:val="24"/>
          <w:szCs w:val="24"/>
        </w:rPr>
        <w:t>ťažko môžeme určiť jeho pôvodný pôdorys, alebo vzhľad. Avšak najstaršie časti z pôvodnej stavby sa zachovali v podzemí. V tomto podzemí sa nachádzajú chodby vybudované z kameňa a malty, pričom nekopírujú pôdorys dnešného objektu.</w:t>
      </w:r>
    </w:p>
    <w:p w:rsidR="00660A3F" w:rsidRPr="00222303" w:rsidRDefault="002A7343" w:rsidP="002A7343">
      <w:pPr>
        <w:spacing w:after="0" w:line="240" w:lineRule="auto"/>
        <w:jc w:val="both"/>
        <w:rPr>
          <w:sz w:val="24"/>
          <w:szCs w:val="24"/>
        </w:rPr>
      </w:pPr>
      <w:r w:rsidRPr="00222303">
        <w:rPr>
          <w:sz w:val="24"/>
          <w:szCs w:val="24"/>
        </w:rPr>
        <w:t>Prvý kláštor, ktorý sa tu nachádzal mal fortifikačný charakter. Nachádzal sa pod hradom, alebo opevneným kláštorom. Z pôvodného kláštora sa zachovalo obvodové m</w:t>
      </w:r>
      <w:r w:rsidR="0085436B" w:rsidRPr="00222303">
        <w:rPr>
          <w:sz w:val="24"/>
          <w:szCs w:val="24"/>
        </w:rPr>
        <w:t xml:space="preserve">urivo v prízemnej časti budovy. </w:t>
      </w:r>
      <w:r w:rsidRPr="00222303">
        <w:rPr>
          <w:sz w:val="24"/>
          <w:szCs w:val="24"/>
        </w:rPr>
        <w:t xml:space="preserve">Budova sa nachádza vedľa </w:t>
      </w:r>
      <w:r w:rsidR="0085436B" w:rsidRPr="00222303">
        <w:rPr>
          <w:sz w:val="24"/>
          <w:szCs w:val="24"/>
        </w:rPr>
        <w:t>rímskokatolíckeho</w:t>
      </w:r>
      <w:r w:rsidRPr="00222303">
        <w:rPr>
          <w:sz w:val="24"/>
          <w:szCs w:val="24"/>
        </w:rPr>
        <w:t xml:space="preserve"> kostola sv. Mikuláša. Spolu s prízemím má ešte jedno poschodie</w:t>
      </w:r>
      <w:r w:rsidR="006E0D11" w:rsidRPr="00222303">
        <w:rPr>
          <w:sz w:val="24"/>
          <w:szCs w:val="24"/>
        </w:rPr>
        <w:t xml:space="preserve"> a v </w:t>
      </w:r>
      <w:r w:rsidRPr="00222303">
        <w:rPr>
          <w:sz w:val="24"/>
          <w:szCs w:val="24"/>
        </w:rPr>
        <w:t>areáli je veľké nádvorie. V okolí sú záhrady a pod budovou katakomby. Momentálne sa v budove nachádza múzeum.</w:t>
      </w:r>
    </w:p>
    <w:p w:rsidR="00222303" w:rsidRPr="00222303" w:rsidRDefault="00616295" w:rsidP="00616295">
      <w:pPr>
        <w:spacing w:after="0" w:line="240" w:lineRule="auto"/>
        <w:jc w:val="both"/>
        <w:rPr>
          <w:sz w:val="24"/>
          <w:szCs w:val="24"/>
        </w:rPr>
      </w:pPr>
      <w:r w:rsidRPr="00222303">
        <w:rPr>
          <w:i/>
          <w:sz w:val="24"/>
          <w:szCs w:val="24"/>
          <w:u w:val="single"/>
        </w:rPr>
        <w:t>Kríže</w:t>
      </w:r>
      <w:r w:rsidRPr="00222303">
        <w:rPr>
          <w:sz w:val="24"/>
          <w:szCs w:val="24"/>
        </w:rPr>
        <w:t xml:space="preserve"> - </w:t>
      </w:r>
    </w:p>
    <w:p w:rsidR="00616295" w:rsidRPr="00222303" w:rsidRDefault="00616295" w:rsidP="00852EF4">
      <w:pPr>
        <w:pStyle w:val="Odsekzoznamu"/>
        <w:numPr>
          <w:ilvl w:val="0"/>
          <w:numId w:val="19"/>
        </w:numPr>
        <w:spacing w:after="0" w:line="240" w:lineRule="auto"/>
        <w:jc w:val="both"/>
        <w:rPr>
          <w:sz w:val="24"/>
          <w:szCs w:val="24"/>
        </w:rPr>
      </w:pPr>
      <w:r w:rsidRPr="00222303">
        <w:rPr>
          <w:sz w:val="24"/>
          <w:szCs w:val="24"/>
        </w:rPr>
        <w:t>Hlavný kríž</w:t>
      </w:r>
      <w:r w:rsidR="00222303" w:rsidRPr="00222303">
        <w:rPr>
          <w:sz w:val="24"/>
          <w:szCs w:val="24"/>
        </w:rPr>
        <w:t xml:space="preserve"> - </w:t>
      </w:r>
      <w:r w:rsidRPr="00222303">
        <w:rPr>
          <w:sz w:val="24"/>
          <w:szCs w:val="24"/>
        </w:rPr>
        <w:t xml:space="preserve">nachádza </w:t>
      </w:r>
      <w:r w:rsidR="00222303" w:rsidRPr="00222303">
        <w:rPr>
          <w:sz w:val="24"/>
          <w:szCs w:val="24"/>
        </w:rPr>
        <w:t xml:space="preserve">sa </w:t>
      </w:r>
      <w:r w:rsidRPr="00222303">
        <w:rPr>
          <w:sz w:val="24"/>
          <w:szCs w:val="24"/>
        </w:rPr>
        <w:t>na c</w:t>
      </w:r>
      <w:r w:rsidR="00222303" w:rsidRPr="00222303">
        <w:rPr>
          <w:sz w:val="24"/>
          <w:szCs w:val="24"/>
        </w:rPr>
        <w:t>intoríne a pochádza z roku 1822,</w:t>
      </w:r>
    </w:p>
    <w:p w:rsidR="00616295" w:rsidRPr="00222303" w:rsidRDefault="00222303" w:rsidP="00852EF4">
      <w:pPr>
        <w:pStyle w:val="Odsekzoznamu"/>
        <w:numPr>
          <w:ilvl w:val="0"/>
          <w:numId w:val="19"/>
        </w:numPr>
        <w:spacing w:after="0" w:line="240" w:lineRule="auto"/>
        <w:jc w:val="both"/>
        <w:rPr>
          <w:sz w:val="24"/>
          <w:szCs w:val="24"/>
        </w:rPr>
      </w:pPr>
      <w:r w:rsidRPr="00222303">
        <w:rPr>
          <w:sz w:val="24"/>
          <w:szCs w:val="24"/>
        </w:rPr>
        <w:t>Kríž pri bývalej bažantnici,</w:t>
      </w:r>
    </w:p>
    <w:p w:rsidR="00616295" w:rsidRPr="00222303" w:rsidRDefault="00222303" w:rsidP="00852EF4">
      <w:pPr>
        <w:pStyle w:val="Odsekzoznamu"/>
        <w:numPr>
          <w:ilvl w:val="0"/>
          <w:numId w:val="19"/>
        </w:numPr>
        <w:spacing w:after="0" w:line="240" w:lineRule="auto"/>
        <w:jc w:val="both"/>
        <w:rPr>
          <w:sz w:val="24"/>
          <w:szCs w:val="24"/>
        </w:rPr>
      </w:pPr>
      <w:r w:rsidRPr="00222303">
        <w:rPr>
          <w:sz w:val="24"/>
          <w:szCs w:val="24"/>
        </w:rPr>
        <w:t>kríž z</w:t>
      </w:r>
      <w:r w:rsidR="00616295" w:rsidRPr="00222303">
        <w:rPr>
          <w:sz w:val="24"/>
          <w:szCs w:val="24"/>
        </w:rPr>
        <w:t>a obcou smerom do Ždane</w:t>
      </w:r>
      <w:r w:rsidRPr="00222303">
        <w:rPr>
          <w:sz w:val="24"/>
          <w:szCs w:val="24"/>
        </w:rPr>
        <w:t xml:space="preserve"> a </w:t>
      </w:r>
    </w:p>
    <w:p w:rsidR="00616295" w:rsidRPr="00222303" w:rsidRDefault="00222303" w:rsidP="00852EF4">
      <w:pPr>
        <w:pStyle w:val="Odsekzoznamu"/>
        <w:numPr>
          <w:ilvl w:val="0"/>
          <w:numId w:val="19"/>
        </w:numPr>
        <w:spacing w:after="0" w:line="240" w:lineRule="auto"/>
        <w:jc w:val="both"/>
        <w:rPr>
          <w:sz w:val="24"/>
          <w:szCs w:val="24"/>
        </w:rPr>
      </w:pPr>
      <w:r w:rsidRPr="00222303">
        <w:rPr>
          <w:sz w:val="24"/>
          <w:szCs w:val="24"/>
        </w:rPr>
        <w:t>kríž n</w:t>
      </w:r>
      <w:r w:rsidR="00616295" w:rsidRPr="00222303">
        <w:rPr>
          <w:sz w:val="24"/>
          <w:szCs w:val="24"/>
        </w:rPr>
        <w:t>a začiatku lesnej cesty.</w:t>
      </w:r>
    </w:p>
    <w:p w:rsidR="00660A3F" w:rsidRDefault="00660A3F" w:rsidP="00660A3F">
      <w:pPr>
        <w:spacing w:after="0" w:line="240" w:lineRule="auto"/>
        <w:jc w:val="both"/>
        <w:rPr>
          <w:sz w:val="24"/>
          <w:szCs w:val="24"/>
        </w:rPr>
      </w:pPr>
      <w:r w:rsidRPr="00660A3F">
        <w:rPr>
          <w:sz w:val="24"/>
          <w:szCs w:val="24"/>
        </w:rPr>
        <w:t>http://www.niznamysla.sk/web/index.php?option=com_content&amp;view=article&amp;id=208&amp;Itemid=64</w:t>
      </w:r>
    </w:p>
    <w:p w:rsidR="00C7152A" w:rsidRDefault="00500B64" w:rsidP="00C7152A">
      <w:pPr>
        <w:spacing w:after="0" w:line="240" w:lineRule="auto"/>
        <w:jc w:val="both"/>
        <w:rPr>
          <w:sz w:val="24"/>
          <w:szCs w:val="24"/>
        </w:rPr>
      </w:pPr>
      <w:r>
        <w:rPr>
          <w:sz w:val="24"/>
          <w:szCs w:val="24"/>
        </w:rPr>
        <w:t>Obecný</w:t>
      </w:r>
      <w:r w:rsidR="00C7152A" w:rsidRPr="00C7152A">
        <w:rPr>
          <w:sz w:val="24"/>
          <w:szCs w:val="24"/>
        </w:rPr>
        <w:t xml:space="preserve"> cintorín má </w:t>
      </w:r>
      <w:r w:rsidR="00C7152A" w:rsidRPr="00C7152A">
        <w:rPr>
          <w:color w:val="FF0000"/>
          <w:sz w:val="24"/>
          <w:szCs w:val="24"/>
        </w:rPr>
        <w:t>xxx</w:t>
      </w:r>
      <w:r w:rsidR="00C7152A" w:rsidRPr="00C7152A">
        <w:rPr>
          <w:sz w:val="24"/>
          <w:szCs w:val="24"/>
        </w:rPr>
        <w:t xml:space="preserve"> hrobových miest (</w:t>
      </w:r>
      <w:r w:rsidR="00C7152A" w:rsidRPr="00C7152A">
        <w:rPr>
          <w:color w:val="FF0000"/>
          <w:sz w:val="24"/>
          <w:szCs w:val="24"/>
        </w:rPr>
        <w:t xml:space="preserve">kapacitne </w:t>
      </w:r>
      <w:r w:rsidR="00C7152A">
        <w:rPr>
          <w:color w:val="FF0000"/>
          <w:sz w:val="24"/>
          <w:szCs w:val="24"/>
        </w:rPr>
        <w:t>ne</w:t>
      </w:r>
      <w:r w:rsidR="00C7152A" w:rsidRPr="00C7152A">
        <w:rPr>
          <w:color w:val="FF0000"/>
          <w:sz w:val="24"/>
          <w:szCs w:val="24"/>
        </w:rPr>
        <w:t>postačuje</w:t>
      </w:r>
      <w:r w:rsidR="00C7152A">
        <w:rPr>
          <w:color w:val="FF0000"/>
          <w:sz w:val="24"/>
          <w:szCs w:val="24"/>
        </w:rPr>
        <w:t>, ÚPO navrhuje rezervu na jeho rozšírenie - aktuálny stav???</w:t>
      </w:r>
      <w:r w:rsidR="00C7152A" w:rsidRPr="00C7152A">
        <w:rPr>
          <w:sz w:val="24"/>
          <w:szCs w:val="24"/>
        </w:rPr>
        <w:t xml:space="preserve">). </w:t>
      </w:r>
    </w:p>
    <w:p w:rsidR="00F60BCE" w:rsidRPr="00C7152A" w:rsidRDefault="00F60BCE" w:rsidP="00C7152A">
      <w:pPr>
        <w:spacing w:after="0" w:line="240" w:lineRule="auto"/>
        <w:jc w:val="both"/>
        <w:rPr>
          <w:sz w:val="24"/>
          <w:szCs w:val="24"/>
        </w:rPr>
      </w:pPr>
      <w:r>
        <w:rPr>
          <w:sz w:val="24"/>
          <w:szCs w:val="24"/>
        </w:rPr>
        <w:t xml:space="preserve">Budova Domu smútku je vo vyhovujúcom stave, s kapacitou 20 stoličiek a jedným chladiacim boxom.  </w:t>
      </w:r>
    </w:p>
    <w:p w:rsidR="0019206E" w:rsidRDefault="002C2320" w:rsidP="0019206E">
      <w:pPr>
        <w:spacing w:after="0" w:line="240" w:lineRule="auto"/>
        <w:jc w:val="both"/>
        <w:rPr>
          <w:color w:val="FF0000"/>
          <w:sz w:val="24"/>
          <w:szCs w:val="24"/>
        </w:rPr>
      </w:pPr>
      <w:r w:rsidRPr="002C2320">
        <w:rPr>
          <w:sz w:val="24"/>
          <w:szCs w:val="24"/>
        </w:rPr>
        <w:t xml:space="preserve">Medzi pravidelné, každoročné </w:t>
      </w:r>
      <w:r>
        <w:rPr>
          <w:sz w:val="24"/>
          <w:szCs w:val="24"/>
        </w:rPr>
        <w:t>k</w:t>
      </w:r>
      <w:r w:rsidR="0019206E" w:rsidRPr="002C2320">
        <w:rPr>
          <w:sz w:val="24"/>
          <w:szCs w:val="24"/>
        </w:rPr>
        <w:t>ultúrne akcie</w:t>
      </w:r>
      <w:r>
        <w:rPr>
          <w:sz w:val="24"/>
          <w:szCs w:val="24"/>
        </w:rPr>
        <w:t xml:space="preserve"> </w:t>
      </w:r>
      <w:r w:rsidRPr="00510FD7">
        <w:rPr>
          <w:sz w:val="24"/>
          <w:szCs w:val="24"/>
        </w:rPr>
        <w:t xml:space="preserve">konané v obci patria: </w:t>
      </w:r>
      <w:r w:rsidR="0019206E" w:rsidRPr="00510FD7">
        <w:rPr>
          <w:sz w:val="24"/>
          <w:szCs w:val="24"/>
        </w:rPr>
        <w:t>karneval,</w:t>
      </w:r>
      <w:r w:rsidRPr="00510FD7">
        <w:rPr>
          <w:sz w:val="24"/>
          <w:szCs w:val="24"/>
        </w:rPr>
        <w:t xml:space="preserve"> </w:t>
      </w:r>
      <w:r w:rsidR="0019206E" w:rsidRPr="00510FD7">
        <w:rPr>
          <w:sz w:val="24"/>
          <w:szCs w:val="24"/>
        </w:rPr>
        <w:t>súťaž v kreslení,</w:t>
      </w:r>
      <w:r w:rsidRPr="00510FD7">
        <w:rPr>
          <w:sz w:val="24"/>
          <w:szCs w:val="24"/>
        </w:rPr>
        <w:t xml:space="preserve"> </w:t>
      </w:r>
      <w:r w:rsidR="0019206E" w:rsidRPr="00510FD7">
        <w:rPr>
          <w:sz w:val="24"/>
          <w:szCs w:val="24"/>
        </w:rPr>
        <w:t>Floriánska vatra,</w:t>
      </w:r>
      <w:r w:rsidRPr="00510FD7">
        <w:rPr>
          <w:sz w:val="24"/>
          <w:szCs w:val="24"/>
        </w:rPr>
        <w:t xml:space="preserve"> </w:t>
      </w:r>
      <w:r w:rsidR="0019206E" w:rsidRPr="00510FD7">
        <w:rPr>
          <w:sz w:val="24"/>
          <w:szCs w:val="24"/>
        </w:rPr>
        <w:t>Myšľanský fest,</w:t>
      </w:r>
      <w:r w:rsidRPr="00510FD7">
        <w:rPr>
          <w:sz w:val="24"/>
          <w:szCs w:val="24"/>
        </w:rPr>
        <w:t xml:space="preserve"> </w:t>
      </w:r>
      <w:r w:rsidR="0019206E" w:rsidRPr="00510FD7">
        <w:rPr>
          <w:sz w:val="24"/>
          <w:szCs w:val="24"/>
        </w:rPr>
        <w:t>návrat na Várhegy,</w:t>
      </w:r>
      <w:r w:rsidRPr="00510FD7">
        <w:rPr>
          <w:sz w:val="24"/>
          <w:szCs w:val="24"/>
        </w:rPr>
        <w:t xml:space="preserve"> </w:t>
      </w:r>
      <w:r w:rsidR="0019206E" w:rsidRPr="00510FD7">
        <w:rPr>
          <w:sz w:val="24"/>
          <w:szCs w:val="24"/>
        </w:rPr>
        <w:t>Gadžibál,</w:t>
      </w:r>
      <w:r w:rsidRPr="00510FD7">
        <w:rPr>
          <w:sz w:val="24"/>
          <w:szCs w:val="24"/>
        </w:rPr>
        <w:t xml:space="preserve"> </w:t>
      </w:r>
      <w:r w:rsidR="0019206E" w:rsidRPr="00510FD7">
        <w:rPr>
          <w:sz w:val="24"/>
          <w:szCs w:val="24"/>
        </w:rPr>
        <w:t>úcta k starším,</w:t>
      </w:r>
      <w:r w:rsidRPr="00510FD7">
        <w:rPr>
          <w:sz w:val="24"/>
          <w:szCs w:val="24"/>
        </w:rPr>
        <w:t xml:space="preserve"> </w:t>
      </w:r>
      <w:r w:rsidR="0019206E" w:rsidRPr="00510FD7">
        <w:rPr>
          <w:sz w:val="24"/>
          <w:szCs w:val="24"/>
        </w:rPr>
        <w:t>Mikuláš,</w:t>
      </w:r>
      <w:r w:rsidRPr="00510FD7">
        <w:rPr>
          <w:sz w:val="24"/>
          <w:szCs w:val="24"/>
        </w:rPr>
        <w:t xml:space="preserve"> </w:t>
      </w:r>
      <w:r w:rsidR="0019206E" w:rsidRPr="00510FD7">
        <w:rPr>
          <w:sz w:val="24"/>
          <w:szCs w:val="24"/>
        </w:rPr>
        <w:t>Silvester,</w:t>
      </w:r>
      <w:r w:rsidRPr="00510FD7">
        <w:rPr>
          <w:sz w:val="24"/>
          <w:szCs w:val="24"/>
        </w:rPr>
        <w:t xml:space="preserve"> Deň detí, Deň matiek, Deň obce</w:t>
      </w:r>
      <w:r w:rsidR="00510FD7">
        <w:rPr>
          <w:sz w:val="24"/>
          <w:szCs w:val="24"/>
        </w:rPr>
        <w:t>, Jasličková slávnosť</w:t>
      </w:r>
      <w:r>
        <w:rPr>
          <w:color w:val="FF0000"/>
          <w:sz w:val="24"/>
          <w:szCs w:val="24"/>
        </w:rPr>
        <w:t xml:space="preserve"> a </w:t>
      </w:r>
      <w:r w:rsidR="0019206E">
        <w:rPr>
          <w:color w:val="FF0000"/>
          <w:sz w:val="24"/>
          <w:szCs w:val="24"/>
        </w:rPr>
        <w:t>rôzne</w:t>
      </w:r>
      <w:r>
        <w:rPr>
          <w:color w:val="FF0000"/>
          <w:sz w:val="24"/>
          <w:szCs w:val="24"/>
        </w:rPr>
        <w:t xml:space="preserve"> iné .......</w:t>
      </w:r>
      <w:r w:rsidR="0019206E">
        <w:rPr>
          <w:color w:val="FF0000"/>
          <w:sz w:val="24"/>
          <w:szCs w:val="24"/>
        </w:rPr>
        <w:t xml:space="preserve"> </w:t>
      </w:r>
    </w:p>
    <w:p w:rsidR="0019206E" w:rsidRPr="00660A3F" w:rsidRDefault="0019206E" w:rsidP="00660A3F">
      <w:pPr>
        <w:spacing w:after="0" w:line="240" w:lineRule="auto"/>
        <w:jc w:val="both"/>
        <w:rPr>
          <w:sz w:val="24"/>
          <w:szCs w:val="24"/>
        </w:rPr>
      </w:pPr>
    </w:p>
    <w:p w:rsidR="00A667CD" w:rsidRPr="000229B3" w:rsidRDefault="00A667CD" w:rsidP="00A667CD">
      <w:pPr>
        <w:spacing w:after="0" w:line="240" w:lineRule="auto"/>
        <w:jc w:val="both"/>
        <w:rPr>
          <w:sz w:val="24"/>
          <w:szCs w:val="24"/>
          <w:u w:val="single"/>
        </w:rPr>
      </w:pPr>
      <w:r w:rsidRPr="000229B3">
        <w:rPr>
          <w:sz w:val="24"/>
          <w:szCs w:val="24"/>
          <w:u w:val="single"/>
        </w:rPr>
        <w:t>Telovýchova a šport</w:t>
      </w:r>
    </w:p>
    <w:p w:rsidR="009B09A0" w:rsidRPr="009B09A0" w:rsidRDefault="009B09A0" w:rsidP="00A667CD">
      <w:pPr>
        <w:spacing w:after="0" w:line="240" w:lineRule="auto"/>
        <w:jc w:val="both"/>
        <w:rPr>
          <w:i/>
          <w:sz w:val="24"/>
          <w:szCs w:val="24"/>
          <w:u w:val="single"/>
        </w:rPr>
      </w:pPr>
      <w:r w:rsidRPr="009B09A0">
        <w:rPr>
          <w:i/>
          <w:sz w:val="24"/>
          <w:szCs w:val="24"/>
          <w:u w:val="single"/>
        </w:rPr>
        <w:t xml:space="preserve">Ihriská: </w:t>
      </w:r>
    </w:p>
    <w:p w:rsidR="006B27AB" w:rsidRDefault="006B27AB" w:rsidP="00A667CD">
      <w:pPr>
        <w:spacing w:after="0" w:line="240" w:lineRule="auto"/>
        <w:jc w:val="both"/>
        <w:rPr>
          <w:color w:val="FF0000"/>
          <w:sz w:val="24"/>
          <w:szCs w:val="24"/>
        </w:rPr>
      </w:pPr>
      <w:r>
        <w:rPr>
          <w:color w:val="FF0000"/>
          <w:sz w:val="24"/>
          <w:szCs w:val="24"/>
        </w:rPr>
        <w:t>Detské ihriská ???</w:t>
      </w:r>
    </w:p>
    <w:p w:rsidR="006B27AB" w:rsidRDefault="009B09A0" w:rsidP="00A667CD">
      <w:pPr>
        <w:spacing w:after="0" w:line="240" w:lineRule="auto"/>
        <w:jc w:val="both"/>
        <w:rPr>
          <w:color w:val="FF0000"/>
          <w:sz w:val="24"/>
          <w:szCs w:val="24"/>
        </w:rPr>
      </w:pPr>
      <w:r>
        <w:rPr>
          <w:color w:val="FF0000"/>
          <w:sz w:val="24"/>
          <w:szCs w:val="24"/>
        </w:rPr>
        <w:t>posilňovňa???</w:t>
      </w:r>
    </w:p>
    <w:p w:rsidR="006B27AB" w:rsidRDefault="006B27AB" w:rsidP="00A667CD">
      <w:pPr>
        <w:spacing w:after="0" w:line="240" w:lineRule="auto"/>
        <w:jc w:val="both"/>
        <w:rPr>
          <w:color w:val="FF0000"/>
          <w:sz w:val="24"/>
          <w:szCs w:val="24"/>
        </w:rPr>
      </w:pPr>
      <w:r>
        <w:rPr>
          <w:color w:val="FF0000"/>
          <w:sz w:val="24"/>
          <w:szCs w:val="24"/>
        </w:rPr>
        <w:t>športové ihriská???? - multifunkčné, tréningové, tenisové, ...</w:t>
      </w:r>
    </w:p>
    <w:p w:rsidR="006B27AB" w:rsidRDefault="006B27AB" w:rsidP="00A667CD">
      <w:pPr>
        <w:spacing w:after="0" w:line="240" w:lineRule="auto"/>
        <w:jc w:val="both"/>
        <w:rPr>
          <w:color w:val="FF0000"/>
          <w:sz w:val="24"/>
          <w:szCs w:val="24"/>
        </w:rPr>
      </w:pPr>
    </w:p>
    <w:p w:rsidR="009B09A0" w:rsidRPr="009B09A0" w:rsidRDefault="009B09A0" w:rsidP="00A667CD">
      <w:pPr>
        <w:spacing w:after="0" w:line="240" w:lineRule="auto"/>
        <w:jc w:val="both"/>
        <w:rPr>
          <w:sz w:val="24"/>
          <w:szCs w:val="24"/>
        </w:rPr>
      </w:pPr>
      <w:r w:rsidRPr="009B09A0">
        <w:rPr>
          <w:sz w:val="24"/>
          <w:szCs w:val="24"/>
        </w:rPr>
        <w:t>V obci je vybudovaný futbalový štadión s atletickou dráhou.</w:t>
      </w:r>
    </w:p>
    <w:p w:rsidR="00697156" w:rsidRPr="009B09A0" w:rsidRDefault="009B09A0" w:rsidP="00697156">
      <w:pPr>
        <w:spacing w:after="0" w:line="240" w:lineRule="auto"/>
        <w:jc w:val="both"/>
        <w:rPr>
          <w:sz w:val="24"/>
          <w:szCs w:val="24"/>
        </w:rPr>
      </w:pPr>
      <w:r w:rsidRPr="009B09A0">
        <w:rPr>
          <w:sz w:val="24"/>
          <w:szCs w:val="24"/>
        </w:rPr>
        <w:t>M</w:t>
      </w:r>
      <w:r w:rsidR="00697156" w:rsidRPr="009B09A0">
        <w:rPr>
          <w:sz w:val="24"/>
          <w:szCs w:val="24"/>
        </w:rPr>
        <w:t xml:space="preserve">ládež </w:t>
      </w:r>
      <w:r w:rsidRPr="009B09A0">
        <w:rPr>
          <w:sz w:val="24"/>
          <w:szCs w:val="24"/>
        </w:rPr>
        <w:t>z </w:t>
      </w:r>
      <w:r w:rsidR="00697156" w:rsidRPr="009B09A0">
        <w:rPr>
          <w:sz w:val="24"/>
          <w:szCs w:val="24"/>
        </w:rPr>
        <w:t>obce</w:t>
      </w:r>
      <w:r w:rsidRPr="009B09A0">
        <w:rPr>
          <w:sz w:val="24"/>
          <w:szCs w:val="24"/>
        </w:rPr>
        <w:t xml:space="preserve"> a ďalší dobrovoľníci vybudovali </w:t>
      </w:r>
      <w:r w:rsidR="00697156" w:rsidRPr="009B09A0">
        <w:rPr>
          <w:sz w:val="24"/>
          <w:szCs w:val="24"/>
        </w:rPr>
        <w:t>streetworkoutové ihrisko, ktoré obsahuje 5 hrázd na cvičenie.</w:t>
      </w:r>
      <w:r w:rsidRPr="009B09A0">
        <w:rPr>
          <w:sz w:val="24"/>
          <w:szCs w:val="24"/>
        </w:rPr>
        <w:t xml:space="preserve"> </w:t>
      </w:r>
    </w:p>
    <w:p w:rsidR="00697156" w:rsidRDefault="00697156" w:rsidP="00A667CD">
      <w:pPr>
        <w:spacing w:after="0" w:line="240" w:lineRule="auto"/>
        <w:jc w:val="both"/>
        <w:rPr>
          <w:sz w:val="24"/>
          <w:szCs w:val="24"/>
        </w:rPr>
      </w:pPr>
    </w:p>
    <w:p w:rsidR="009B09A0" w:rsidRPr="00841B1A" w:rsidRDefault="009B09A0" w:rsidP="00A667CD">
      <w:pPr>
        <w:spacing w:after="0" w:line="240" w:lineRule="auto"/>
        <w:jc w:val="both"/>
        <w:rPr>
          <w:sz w:val="24"/>
          <w:szCs w:val="24"/>
        </w:rPr>
      </w:pPr>
      <w:r>
        <w:rPr>
          <w:sz w:val="24"/>
          <w:szCs w:val="24"/>
        </w:rPr>
        <w:t>V obci je aktívny futbalový klub Nižná Myšľa, ktorý sa zúčastňuje a </w:t>
      </w:r>
      <w:r w:rsidRPr="009B09A0">
        <w:rPr>
          <w:color w:val="FF0000"/>
          <w:sz w:val="24"/>
          <w:szCs w:val="24"/>
        </w:rPr>
        <w:t>organizuje</w:t>
      </w:r>
      <w:r>
        <w:rPr>
          <w:sz w:val="24"/>
          <w:szCs w:val="24"/>
        </w:rPr>
        <w:t xml:space="preserve"> futbalové </w:t>
      </w:r>
      <w:r w:rsidRPr="00841B1A">
        <w:rPr>
          <w:sz w:val="24"/>
          <w:szCs w:val="24"/>
        </w:rPr>
        <w:t xml:space="preserve">turnaje, tréningy. </w:t>
      </w:r>
    </w:p>
    <w:p w:rsidR="00697156" w:rsidRPr="00841B1A" w:rsidRDefault="00841B1A" w:rsidP="00A667CD">
      <w:pPr>
        <w:spacing w:after="0" w:line="240" w:lineRule="auto"/>
        <w:jc w:val="both"/>
        <w:rPr>
          <w:sz w:val="24"/>
          <w:szCs w:val="24"/>
        </w:rPr>
      </w:pPr>
      <w:r w:rsidRPr="00841B1A">
        <w:rPr>
          <w:sz w:val="24"/>
          <w:szCs w:val="24"/>
        </w:rPr>
        <w:lastRenderedPageBreak/>
        <w:t>Š</w:t>
      </w:r>
      <w:r w:rsidR="00D37278" w:rsidRPr="00841B1A">
        <w:rPr>
          <w:sz w:val="24"/>
          <w:szCs w:val="24"/>
        </w:rPr>
        <w:t>portové akcie</w:t>
      </w:r>
      <w:r w:rsidRPr="00841B1A">
        <w:rPr>
          <w:sz w:val="24"/>
          <w:szCs w:val="24"/>
        </w:rPr>
        <w:t xml:space="preserve"> konané v obci</w:t>
      </w:r>
      <w:r w:rsidR="00D37278" w:rsidRPr="00841B1A">
        <w:rPr>
          <w:sz w:val="24"/>
          <w:szCs w:val="24"/>
        </w:rPr>
        <w:t>:</w:t>
      </w:r>
    </w:p>
    <w:p w:rsidR="00D37278" w:rsidRPr="00A70156" w:rsidRDefault="00D37278" w:rsidP="00852EF4">
      <w:pPr>
        <w:pStyle w:val="Odsekzoznamu"/>
        <w:numPr>
          <w:ilvl w:val="0"/>
          <w:numId w:val="20"/>
        </w:numPr>
        <w:spacing w:after="0" w:line="240" w:lineRule="auto"/>
        <w:jc w:val="both"/>
        <w:rPr>
          <w:sz w:val="24"/>
          <w:szCs w:val="24"/>
        </w:rPr>
      </w:pPr>
      <w:r w:rsidRPr="00A70156">
        <w:rPr>
          <w:sz w:val="24"/>
          <w:szCs w:val="24"/>
        </w:rPr>
        <w:t>Myšľanský pohár v stolnom tenise</w:t>
      </w:r>
      <w:r w:rsidR="00841B1A" w:rsidRPr="00A70156">
        <w:rPr>
          <w:sz w:val="24"/>
          <w:szCs w:val="24"/>
        </w:rPr>
        <w:t xml:space="preserve">, </w:t>
      </w:r>
      <w:r w:rsidRPr="00A70156">
        <w:rPr>
          <w:sz w:val="24"/>
          <w:szCs w:val="24"/>
        </w:rPr>
        <w:t xml:space="preserve"> </w:t>
      </w:r>
    </w:p>
    <w:p w:rsidR="00D37278" w:rsidRPr="00A70156" w:rsidRDefault="00841B1A" w:rsidP="00852EF4">
      <w:pPr>
        <w:pStyle w:val="Odsekzoznamu"/>
        <w:numPr>
          <w:ilvl w:val="0"/>
          <w:numId w:val="20"/>
        </w:numPr>
        <w:spacing w:after="0" w:line="240" w:lineRule="auto"/>
        <w:jc w:val="both"/>
        <w:rPr>
          <w:sz w:val="24"/>
          <w:szCs w:val="24"/>
        </w:rPr>
      </w:pPr>
      <w:r w:rsidRPr="00A70156">
        <w:rPr>
          <w:sz w:val="24"/>
          <w:szCs w:val="24"/>
        </w:rPr>
        <w:t>súťaž DHZ,</w:t>
      </w:r>
    </w:p>
    <w:p w:rsidR="00D37278" w:rsidRPr="00A70156" w:rsidRDefault="00D37278" w:rsidP="00852EF4">
      <w:pPr>
        <w:pStyle w:val="Odsekzoznamu"/>
        <w:numPr>
          <w:ilvl w:val="0"/>
          <w:numId w:val="20"/>
        </w:numPr>
        <w:spacing w:after="0" w:line="240" w:lineRule="auto"/>
        <w:jc w:val="both"/>
        <w:rPr>
          <w:sz w:val="24"/>
          <w:szCs w:val="24"/>
        </w:rPr>
      </w:pPr>
      <w:r w:rsidRPr="00A70156">
        <w:rPr>
          <w:sz w:val="24"/>
          <w:szCs w:val="24"/>
        </w:rPr>
        <w:t>Myšľanská športová jeseň</w:t>
      </w:r>
      <w:r w:rsidR="00841B1A" w:rsidRPr="00A70156">
        <w:rPr>
          <w:sz w:val="24"/>
          <w:szCs w:val="24"/>
        </w:rPr>
        <w:t xml:space="preserve">, </w:t>
      </w:r>
      <w:r w:rsidRPr="00A70156">
        <w:rPr>
          <w:sz w:val="24"/>
          <w:szCs w:val="24"/>
        </w:rPr>
        <w:t xml:space="preserve"> </w:t>
      </w:r>
    </w:p>
    <w:p w:rsidR="00D37278" w:rsidRPr="00A70156" w:rsidRDefault="00D37278" w:rsidP="00852EF4">
      <w:pPr>
        <w:pStyle w:val="Odsekzoznamu"/>
        <w:numPr>
          <w:ilvl w:val="0"/>
          <w:numId w:val="20"/>
        </w:numPr>
        <w:spacing w:after="0" w:line="240" w:lineRule="auto"/>
        <w:jc w:val="both"/>
        <w:rPr>
          <w:sz w:val="24"/>
          <w:szCs w:val="24"/>
        </w:rPr>
      </w:pPr>
      <w:r w:rsidRPr="00A70156">
        <w:rPr>
          <w:sz w:val="24"/>
          <w:szCs w:val="24"/>
        </w:rPr>
        <w:t>futbalový turnaj,</w:t>
      </w:r>
    </w:p>
    <w:p w:rsidR="00D37278" w:rsidRPr="00A70156" w:rsidRDefault="00CD32E4" w:rsidP="00852EF4">
      <w:pPr>
        <w:pStyle w:val="Odsekzoznamu"/>
        <w:numPr>
          <w:ilvl w:val="0"/>
          <w:numId w:val="20"/>
        </w:numPr>
        <w:spacing w:after="0" w:line="240" w:lineRule="auto"/>
        <w:jc w:val="both"/>
        <w:rPr>
          <w:sz w:val="24"/>
          <w:szCs w:val="24"/>
        </w:rPr>
      </w:pPr>
      <w:r w:rsidRPr="00A70156">
        <w:rPr>
          <w:sz w:val="24"/>
          <w:szCs w:val="24"/>
        </w:rPr>
        <w:t>beh Myšľou</w:t>
      </w:r>
      <w:r w:rsidR="00841B1A" w:rsidRPr="00A70156">
        <w:rPr>
          <w:sz w:val="24"/>
          <w:szCs w:val="24"/>
        </w:rPr>
        <w:t xml:space="preserve">, </w:t>
      </w:r>
      <w:r w:rsidRPr="00A70156">
        <w:rPr>
          <w:sz w:val="24"/>
          <w:szCs w:val="24"/>
        </w:rPr>
        <w:t xml:space="preserve"> </w:t>
      </w:r>
    </w:p>
    <w:p w:rsidR="00841B1A" w:rsidRPr="00A70156" w:rsidRDefault="00CD32E4" w:rsidP="00852EF4">
      <w:pPr>
        <w:pStyle w:val="Odsekzoznamu"/>
        <w:numPr>
          <w:ilvl w:val="0"/>
          <w:numId w:val="20"/>
        </w:numPr>
        <w:spacing w:after="0" w:line="240" w:lineRule="auto"/>
        <w:jc w:val="both"/>
        <w:rPr>
          <w:sz w:val="24"/>
          <w:szCs w:val="24"/>
        </w:rPr>
      </w:pPr>
      <w:r w:rsidRPr="00A70156">
        <w:rPr>
          <w:sz w:val="24"/>
          <w:szCs w:val="24"/>
        </w:rPr>
        <w:t>Myšľanské čerpadlo - súťaž pre nešportovcov</w:t>
      </w:r>
      <w:r w:rsidR="00841B1A" w:rsidRPr="00A70156">
        <w:rPr>
          <w:sz w:val="24"/>
          <w:szCs w:val="24"/>
        </w:rPr>
        <w:t xml:space="preserve"> (meranie síl</w:t>
      </w:r>
      <w:r w:rsidRPr="00A70156">
        <w:rPr>
          <w:sz w:val="24"/>
          <w:szCs w:val="24"/>
        </w:rPr>
        <w:t xml:space="preserve"> v pití piva na rýchlosť</w:t>
      </w:r>
      <w:r w:rsidR="00841B1A" w:rsidRPr="00A70156">
        <w:rPr>
          <w:sz w:val="24"/>
          <w:szCs w:val="24"/>
        </w:rPr>
        <w:t>),</w:t>
      </w:r>
    </w:p>
    <w:p w:rsidR="00697156" w:rsidRPr="00A70156" w:rsidRDefault="00D37278" w:rsidP="00852EF4">
      <w:pPr>
        <w:pStyle w:val="Odsekzoznamu"/>
        <w:numPr>
          <w:ilvl w:val="0"/>
          <w:numId w:val="20"/>
        </w:numPr>
        <w:spacing w:after="0" w:line="240" w:lineRule="auto"/>
        <w:jc w:val="both"/>
        <w:rPr>
          <w:sz w:val="24"/>
          <w:szCs w:val="24"/>
        </w:rPr>
      </w:pPr>
      <w:r w:rsidRPr="00A70156">
        <w:rPr>
          <w:sz w:val="24"/>
          <w:szCs w:val="24"/>
        </w:rPr>
        <w:t>Horný vs. Dolný konec</w:t>
      </w:r>
      <w:r w:rsidR="00CD32E4" w:rsidRPr="00A70156">
        <w:rPr>
          <w:sz w:val="24"/>
          <w:szCs w:val="24"/>
        </w:rPr>
        <w:t xml:space="preserve"> - futbalov</w:t>
      </w:r>
      <w:r w:rsidR="00841B1A" w:rsidRPr="00A70156">
        <w:rPr>
          <w:sz w:val="24"/>
          <w:szCs w:val="24"/>
        </w:rPr>
        <w:t>ý</w:t>
      </w:r>
      <w:r w:rsidR="00CD32E4" w:rsidRPr="00A70156">
        <w:rPr>
          <w:sz w:val="24"/>
          <w:szCs w:val="24"/>
        </w:rPr>
        <w:t xml:space="preserve"> zápas</w:t>
      </w:r>
      <w:r w:rsidR="00841B1A" w:rsidRPr="00A70156">
        <w:rPr>
          <w:sz w:val="24"/>
          <w:szCs w:val="24"/>
        </w:rPr>
        <w:t xml:space="preserve"> </w:t>
      </w:r>
      <w:r w:rsidR="00CD32E4" w:rsidRPr="00A70156">
        <w:rPr>
          <w:sz w:val="24"/>
          <w:szCs w:val="24"/>
        </w:rPr>
        <w:t xml:space="preserve">horný a dolný konec obce. </w:t>
      </w:r>
    </w:p>
    <w:p w:rsidR="00841B1A" w:rsidRPr="00841B1A" w:rsidRDefault="00841B1A" w:rsidP="00A667CD">
      <w:pPr>
        <w:spacing w:after="0" w:line="240" w:lineRule="auto"/>
        <w:jc w:val="both"/>
        <w:rPr>
          <w:sz w:val="24"/>
          <w:szCs w:val="24"/>
        </w:rPr>
      </w:pPr>
    </w:p>
    <w:p w:rsidR="000507F1" w:rsidRPr="00193716" w:rsidRDefault="000507F1" w:rsidP="000326E5">
      <w:pPr>
        <w:spacing w:after="0" w:line="240" w:lineRule="auto"/>
        <w:jc w:val="both"/>
        <w:rPr>
          <w:sz w:val="24"/>
          <w:szCs w:val="24"/>
        </w:rPr>
      </w:pPr>
      <w:r w:rsidRPr="00193716">
        <w:rPr>
          <w:sz w:val="24"/>
          <w:szCs w:val="24"/>
        </w:rPr>
        <w:t>PODNIKATEĽSKÉ A NEZISKOVÉ SUBJEKTY</w:t>
      </w:r>
    </w:p>
    <w:p w:rsidR="002C5506" w:rsidRPr="00193716" w:rsidRDefault="00AA36B6" w:rsidP="000326E5">
      <w:pPr>
        <w:spacing w:after="0" w:line="240" w:lineRule="auto"/>
        <w:jc w:val="both"/>
        <w:rPr>
          <w:sz w:val="24"/>
          <w:szCs w:val="24"/>
        </w:rPr>
      </w:pPr>
      <w:r w:rsidRPr="00193716">
        <w:rPr>
          <w:sz w:val="24"/>
          <w:szCs w:val="24"/>
        </w:rPr>
        <w:t xml:space="preserve">Významný hospodársko – ekonomický prínos pre celú spoločnosť a jej rozvoj majú aj podnikateľské a neziskové subjekty. </w:t>
      </w:r>
      <w:r w:rsidR="00BD0E04" w:rsidRPr="00193716">
        <w:rPr>
          <w:sz w:val="24"/>
          <w:szCs w:val="24"/>
        </w:rPr>
        <w:t xml:space="preserve">V obci sú zastúpení len malí podnikatelia, ktorí sú zameraní na poskytovanie služieb a predaj. </w:t>
      </w:r>
      <w:r w:rsidRPr="00193716">
        <w:rPr>
          <w:sz w:val="24"/>
          <w:szCs w:val="24"/>
        </w:rPr>
        <w:t xml:space="preserve">  </w:t>
      </w:r>
    </w:p>
    <w:p w:rsidR="008C2708" w:rsidRPr="00DC4367" w:rsidRDefault="00BD0E04" w:rsidP="008C2708">
      <w:pPr>
        <w:spacing w:after="0" w:line="240" w:lineRule="auto"/>
        <w:jc w:val="both"/>
        <w:rPr>
          <w:b/>
        </w:rPr>
      </w:pPr>
      <w:r w:rsidRPr="00DC4367">
        <w:rPr>
          <w:b/>
        </w:rPr>
        <w:t xml:space="preserve">Tabuľka </w:t>
      </w:r>
      <w:r w:rsidR="00DC4367" w:rsidRPr="00DC4367">
        <w:rPr>
          <w:b/>
        </w:rPr>
        <w:t>2</w:t>
      </w:r>
      <w:r w:rsidR="00787375">
        <w:rPr>
          <w:b/>
        </w:rPr>
        <w:t>3</w:t>
      </w:r>
      <w:r w:rsidRPr="00DC4367">
        <w:rPr>
          <w:b/>
        </w:rPr>
        <w:t xml:space="preserve">: </w:t>
      </w:r>
      <w:r w:rsidR="008C2708" w:rsidRPr="00DC4367">
        <w:rPr>
          <w:b/>
        </w:rPr>
        <w:t>Podnikateľské subjekty</w:t>
      </w:r>
    </w:p>
    <w:tbl>
      <w:tblPr>
        <w:tblStyle w:val="Mriekatabuky"/>
        <w:tblW w:w="0" w:type="auto"/>
        <w:tblInd w:w="108" w:type="dxa"/>
        <w:tblLook w:val="04A0" w:firstRow="1" w:lastRow="0" w:firstColumn="1" w:lastColumn="0" w:noHBand="0" w:noVBand="1"/>
      </w:tblPr>
      <w:tblGrid>
        <w:gridCol w:w="4535"/>
        <w:gridCol w:w="4535"/>
      </w:tblGrid>
      <w:tr w:rsidR="008C2708" w:rsidRPr="008C2708" w:rsidTr="006B62A0">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8C2708" w:rsidRPr="00B367B1" w:rsidRDefault="001F5EBD" w:rsidP="008C2708">
            <w:pPr>
              <w:jc w:val="both"/>
              <w:rPr>
                <w:rFonts w:eastAsiaTheme="minorHAnsi" w:cstheme="minorBidi"/>
                <w:lang w:eastAsia="en-US"/>
              </w:rPr>
            </w:pPr>
            <w:r>
              <w:rPr>
                <w:rFonts w:eastAsiaTheme="minorHAnsi" w:cstheme="minorBidi"/>
                <w:lang w:eastAsia="en-US"/>
              </w:rPr>
              <w:t xml:space="preserve">Milan Bujdoš </w:t>
            </w:r>
          </w:p>
        </w:tc>
        <w:tc>
          <w:tcPr>
            <w:tcW w:w="4535" w:type="dxa"/>
            <w:tcBorders>
              <w:top w:val="single" w:sz="4" w:space="0" w:color="auto"/>
              <w:left w:val="single" w:sz="4" w:space="0" w:color="auto"/>
              <w:bottom w:val="single" w:sz="4" w:space="0" w:color="auto"/>
              <w:right w:val="single" w:sz="4" w:space="0" w:color="auto"/>
            </w:tcBorders>
          </w:tcPr>
          <w:p w:rsidR="008C2708" w:rsidRPr="00B367B1" w:rsidRDefault="001F5EBD" w:rsidP="008C2708">
            <w:pPr>
              <w:jc w:val="both"/>
              <w:rPr>
                <w:rFonts w:eastAsiaTheme="minorHAnsi" w:cstheme="minorBidi"/>
                <w:lang w:eastAsia="en-US"/>
              </w:rPr>
            </w:pPr>
            <w:r>
              <w:rPr>
                <w:rFonts w:eastAsiaTheme="minorHAnsi" w:cstheme="minorBidi"/>
                <w:lang w:eastAsia="en-US"/>
              </w:rPr>
              <w:t xml:space="preserve">oprava a údržba motorových vozidiel </w:t>
            </w:r>
          </w:p>
        </w:tc>
      </w:tr>
      <w:tr w:rsidR="008C2708" w:rsidRPr="008C2708" w:rsidTr="006B62A0">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8C2708" w:rsidRPr="00B367B1" w:rsidRDefault="008C2708" w:rsidP="008C2708">
            <w:pPr>
              <w:jc w:val="both"/>
              <w:rPr>
                <w:rFonts w:eastAsiaTheme="minorHAnsi" w:cstheme="minorBidi"/>
                <w:lang w:eastAsia="en-US"/>
              </w:rPr>
            </w:pPr>
          </w:p>
        </w:tc>
        <w:tc>
          <w:tcPr>
            <w:tcW w:w="4535" w:type="dxa"/>
            <w:tcBorders>
              <w:top w:val="single" w:sz="4" w:space="0" w:color="auto"/>
              <w:left w:val="single" w:sz="4" w:space="0" w:color="auto"/>
              <w:bottom w:val="single" w:sz="4" w:space="0" w:color="auto"/>
              <w:right w:val="single" w:sz="4" w:space="0" w:color="auto"/>
            </w:tcBorders>
          </w:tcPr>
          <w:p w:rsidR="008C2708" w:rsidRPr="00B367B1" w:rsidRDefault="008C2708" w:rsidP="008C2708">
            <w:pPr>
              <w:jc w:val="both"/>
              <w:rPr>
                <w:rFonts w:eastAsiaTheme="minorHAnsi" w:cstheme="minorBidi"/>
                <w:lang w:eastAsia="en-US"/>
              </w:rPr>
            </w:pPr>
          </w:p>
        </w:tc>
      </w:tr>
      <w:tr w:rsidR="008C2708" w:rsidRPr="008C2708" w:rsidTr="006B62A0">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8C2708" w:rsidRPr="00B367B1" w:rsidRDefault="008C2708" w:rsidP="008C2708">
            <w:pPr>
              <w:jc w:val="both"/>
              <w:rPr>
                <w:rFonts w:eastAsiaTheme="minorHAnsi" w:cstheme="minorBidi"/>
                <w:lang w:eastAsia="en-US"/>
              </w:rPr>
            </w:pPr>
          </w:p>
        </w:tc>
        <w:tc>
          <w:tcPr>
            <w:tcW w:w="4535" w:type="dxa"/>
            <w:tcBorders>
              <w:top w:val="single" w:sz="4" w:space="0" w:color="auto"/>
              <w:left w:val="single" w:sz="4" w:space="0" w:color="auto"/>
              <w:bottom w:val="single" w:sz="4" w:space="0" w:color="auto"/>
              <w:right w:val="single" w:sz="4" w:space="0" w:color="auto"/>
            </w:tcBorders>
          </w:tcPr>
          <w:p w:rsidR="008C2708" w:rsidRPr="00B367B1" w:rsidRDefault="008C2708" w:rsidP="008C2708">
            <w:pPr>
              <w:jc w:val="both"/>
              <w:rPr>
                <w:rFonts w:eastAsiaTheme="minorHAnsi" w:cstheme="minorBidi"/>
                <w:lang w:eastAsia="en-US"/>
              </w:rPr>
            </w:pPr>
          </w:p>
        </w:tc>
      </w:tr>
      <w:tr w:rsidR="008C2708" w:rsidRPr="008C2708" w:rsidTr="006B62A0">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8C2708" w:rsidRPr="00B367B1" w:rsidRDefault="008C2708" w:rsidP="008C2708">
            <w:pPr>
              <w:jc w:val="both"/>
              <w:rPr>
                <w:rFonts w:eastAsiaTheme="minorHAnsi" w:cstheme="minorBidi"/>
                <w:lang w:eastAsia="en-US"/>
              </w:rPr>
            </w:pPr>
          </w:p>
        </w:tc>
        <w:tc>
          <w:tcPr>
            <w:tcW w:w="4535" w:type="dxa"/>
            <w:tcBorders>
              <w:top w:val="single" w:sz="4" w:space="0" w:color="auto"/>
              <w:left w:val="single" w:sz="4" w:space="0" w:color="auto"/>
              <w:bottom w:val="single" w:sz="4" w:space="0" w:color="auto"/>
              <w:right w:val="single" w:sz="4" w:space="0" w:color="auto"/>
            </w:tcBorders>
          </w:tcPr>
          <w:p w:rsidR="008C2708" w:rsidRPr="00B367B1" w:rsidRDefault="008C2708" w:rsidP="008C2708">
            <w:pPr>
              <w:jc w:val="both"/>
              <w:rPr>
                <w:rFonts w:eastAsiaTheme="minorHAnsi" w:cstheme="minorBidi"/>
                <w:lang w:eastAsia="en-US"/>
              </w:rPr>
            </w:pPr>
          </w:p>
        </w:tc>
      </w:tr>
      <w:tr w:rsidR="008C2708" w:rsidRPr="008C2708" w:rsidTr="006B62A0">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8C2708" w:rsidRPr="00103005" w:rsidRDefault="008C2708" w:rsidP="008C2708">
            <w:pPr>
              <w:jc w:val="both"/>
              <w:rPr>
                <w:rFonts w:eastAsiaTheme="minorHAnsi" w:cstheme="minorBidi"/>
                <w:lang w:eastAsia="en-US"/>
              </w:rPr>
            </w:pPr>
          </w:p>
        </w:tc>
        <w:tc>
          <w:tcPr>
            <w:tcW w:w="4535" w:type="dxa"/>
            <w:tcBorders>
              <w:top w:val="single" w:sz="4" w:space="0" w:color="auto"/>
              <w:left w:val="single" w:sz="4" w:space="0" w:color="auto"/>
              <w:bottom w:val="single" w:sz="4" w:space="0" w:color="auto"/>
              <w:right w:val="single" w:sz="4" w:space="0" w:color="auto"/>
            </w:tcBorders>
          </w:tcPr>
          <w:p w:rsidR="008C2708" w:rsidRPr="00103005" w:rsidRDefault="008C2708" w:rsidP="008C2708">
            <w:pPr>
              <w:jc w:val="both"/>
              <w:rPr>
                <w:rFonts w:eastAsiaTheme="minorHAnsi" w:cstheme="minorBidi"/>
                <w:lang w:eastAsia="en-US"/>
              </w:rPr>
            </w:pPr>
          </w:p>
        </w:tc>
      </w:tr>
      <w:tr w:rsidR="006F3A64" w:rsidRPr="008C2708" w:rsidTr="000C47A9">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6F3A64" w:rsidRPr="00103005" w:rsidRDefault="006F3A64" w:rsidP="008C2708">
            <w:pPr>
              <w:jc w:val="both"/>
            </w:pPr>
          </w:p>
        </w:tc>
        <w:tc>
          <w:tcPr>
            <w:tcW w:w="4535" w:type="dxa"/>
            <w:tcBorders>
              <w:top w:val="single" w:sz="4" w:space="0" w:color="auto"/>
              <w:left w:val="single" w:sz="4" w:space="0" w:color="auto"/>
              <w:bottom w:val="single" w:sz="4" w:space="0" w:color="auto"/>
              <w:right w:val="single" w:sz="4" w:space="0" w:color="auto"/>
            </w:tcBorders>
          </w:tcPr>
          <w:p w:rsidR="006F3A64" w:rsidRPr="00103005" w:rsidRDefault="006F3A64" w:rsidP="008C2708">
            <w:pPr>
              <w:jc w:val="both"/>
            </w:pPr>
          </w:p>
        </w:tc>
      </w:tr>
      <w:tr w:rsidR="006F3A64" w:rsidRPr="008C2708" w:rsidTr="000C47A9">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6F3A64" w:rsidRPr="00103005" w:rsidRDefault="006F3A64" w:rsidP="008C2708">
            <w:pPr>
              <w:jc w:val="both"/>
            </w:pPr>
          </w:p>
        </w:tc>
        <w:tc>
          <w:tcPr>
            <w:tcW w:w="4535" w:type="dxa"/>
            <w:tcBorders>
              <w:top w:val="single" w:sz="4" w:space="0" w:color="auto"/>
              <w:left w:val="single" w:sz="4" w:space="0" w:color="auto"/>
              <w:bottom w:val="single" w:sz="4" w:space="0" w:color="auto"/>
              <w:right w:val="single" w:sz="4" w:space="0" w:color="auto"/>
            </w:tcBorders>
          </w:tcPr>
          <w:p w:rsidR="006F3A64" w:rsidRPr="00103005" w:rsidRDefault="006F3A64" w:rsidP="008C2708">
            <w:pPr>
              <w:jc w:val="both"/>
            </w:pPr>
          </w:p>
        </w:tc>
      </w:tr>
      <w:tr w:rsidR="006F3A64" w:rsidRPr="008C2708" w:rsidTr="000C47A9">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6F3A64" w:rsidRPr="00103005" w:rsidRDefault="006F3A64" w:rsidP="008C2708">
            <w:pPr>
              <w:jc w:val="both"/>
            </w:pPr>
          </w:p>
        </w:tc>
        <w:tc>
          <w:tcPr>
            <w:tcW w:w="4535" w:type="dxa"/>
            <w:tcBorders>
              <w:top w:val="single" w:sz="4" w:space="0" w:color="auto"/>
              <w:left w:val="single" w:sz="4" w:space="0" w:color="auto"/>
              <w:bottom w:val="single" w:sz="4" w:space="0" w:color="auto"/>
              <w:right w:val="single" w:sz="4" w:space="0" w:color="auto"/>
            </w:tcBorders>
          </w:tcPr>
          <w:p w:rsidR="006F3A64" w:rsidRPr="00103005" w:rsidRDefault="006F3A64" w:rsidP="008C2708">
            <w:pPr>
              <w:jc w:val="both"/>
            </w:pPr>
          </w:p>
        </w:tc>
      </w:tr>
      <w:tr w:rsidR="006F3A64" w:rsidRPr="008C2708" w:rsidTr="000C47A9">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66CCFF"/>
          </w:tcPr>
          <w:p w:rsidR="006F3A64" w:rsidRPr="00103005" w:rsidRDefault="006F3A64" w:rsidP="008C2708">
            <w:pPr>
              <w:jc w:val="both"/>
            </w:pPr>
          </w:p>
        </w:tc>
        <w:tc>
          <w:tcPr>
            <w:tcW w:w="4535" w:type="dxa"/>
            <w:tcBorders>
              <w:top w:val="single" w:sz="4" w:space="0" w:color="auto"/>
              <w:left w:val="single" w:sz="4" w:space="0" w:color="auto"/>
              <w:bottom w:val="single" w:sz="4" w:space="0" w:color="auto"/>
              <w:right w:val="single" w:sz="4" w:space="0" w:color="auto"/>
            </w:tcBorders>
          </w:tcPr>
          <w:p w:rsidR="006F3A64" w:rsidRPr="00103005" w:rsidRDefault="006F3A64" w:rsidP="008C2708">
            <w:pPr>
              <w:jc w:val="both"/>
            </w:pPr>
          </w:p>
        </w:tc>
      </w:tr>
    </w:tbl>
    <w:p w:rsidR="00081CB9" w:rsidRDefault="00081CB9" w:rsidP="008C2708">
      <w:pPr>
        <w:spacing w:after="0" w:line="240" w:lineRule="auto"/>
        <w:jc w:val="both"/>
      </w:pPr>
      <w:r>
        <w:t xml:space="preserve">Zdroj: </w:t>
      </w:r>
    </w:p>
    <w:p w:rsidR="00081CB9" w:rsidRPr="00081CB9" w:rsidRDefault="00081CB9" w:rsidP="008C2708">
      <w:pPr>
        <w:spacing w:after="0" w:line="240" w:lineRule="auto"/>
        <w:jc w:val="both"/>
        <w:rPr>
          <w:color w:val="984806" w:themeColor="accent6" w:themeShade="80"/>
          <w:sz w:val="24"/>
          <w:szCs w:val="24"/>
        </w:rPr>
      </w:pPr>
    </w:p>
    <w:p w:rsidR="008C2708" w:rsidRPr="00DC4367" w:rsidRDefault="00DC4367" w:rsidP="008C2708">
      <w:pPr>
        <w:spacing w:after="0" w:line="240" w:lineRule="auto"/>
        <w:jc w:val="both"/>
        <w:rPr>
          <w:b/>
        </w:rPr>
      </w:pPr>
      <w:r w:rsidRPr="00DC4367">
        <w:rPr>
          <w:b/>
        </w:rPr>
        <w:t>Tabuľka 2</w:t>
      </w:r>
      <w:r w:rsidR="00787375">
        <w:rPr>
          <w:b/>
        </w:rPr>
        <w:t>4</w:t>
      </w:r>
      <w:r w:rsidR="00BD0E04" w:rsidRPr="00DC4367">
        <w:rPr>
          <w:b/>
        </w:rPr>
        <w:t xml:space="preserve">: </w:t>
      </w:r>
      <w:r w:rsidR="008C2708" w:rsidRPr="00DC4367">
        <w:rPr>
          <w:b/>
        </w:rPr>
        <w:t>Neziskové subjekty</w:t>
      </w:r>
    </w:p>
    <w:tbl>
      <w:tblPr>
        <w:tblStyle w:val="Mriekatabuky"/>
        <w:tblW w:w="0" w:type="auto"/>
        <w:tblInd w:w="108" w:type="dxa"/>
        <w:shd w:val="clear" w:color="auto" w:fill="66CCFF"/>
        <w:tblLook w:val="04A0" w:firstRow="1" w:lastRow="0" w:firstColumn="1" w:lastColumn="0" w:noHBand="0" w:noVBand="1"/>
      </w:tblPr>
      <w:tblGrid>
        <w:gridCol w:w="5686"/>
      </w:tblGrid>
      <w:tr w:rsidR="008C2708" w:rsidRPr="00193716" w:rsidTr="000C47A9">
        <w:trPr>
          <w:trHeight w:val="20"/>
        </w:trPr>
        <w:tc>
          <w:tcPr>
            <w:tcW w:w="5686" w:type="dxa"/>
            <w:shd w:val="clear" w:color="auto" w:fill="66CCFF"/>
            <w:hideMark/>
          </w:tcPr>
          <w:p w:rsidR="008C2708" w:rsidRPr="00193716" w:rsidRDefault="00E34644" w:rsidP="008C2708">
            <w:pPr>
              <w:jc w:val="both"/>
              <w:rPr>
                <w:rFonts w:eastAsiaTheme="minorHAnsi" w:cstheme="minorBidi"/>
                <w:lang w:eastAsia="en-US"/>
              </w:rPr>
            </w:pPr>
            <w:r w:rsidRPr="00193716">
              <w:rPr>
                <w:rFonts w:eastAsiaTheme="minorHAnsi" w:cstheme="minorBidi"/>
                <w:lang w:eastAsia="en-US"/>
              </w:rPr>
              <w:t xml:space="preserve">Miestna akčná skupina HORNÁD – SLANSKÉ VRCHY, o. z. </w:t>
            </w:r>
          </w:p>
        </w:tc>
      </w:tr>
      <w:tr w:rsidR="008C2708" w:rsidRPr="00193716" w:rsidTr="006B62A0">
        <w:trPr>
          <w:trHeight w:val="20"/>
        </w:trPr>
        <w:tc>
          <w:tcPr>
            <w:tcW w:w="5686" w:type="dxa"/>
            <w:shd w:val="clear" w:color="auto" w:fill="66CCFF"/>
          </w:tcPr>
          <w:p w:rsidR="008C2708" w:rsidRPr="00193716" w:rsidRDefault="00F02A48" w:rsidP="008C2708">
            <w:pPr>
              <w:jc w:val="both"/>
              <w:rPr>
                <w:rFonts w:eastAsiaTheme="minorHAnsi" w:cstheme="minorBidi"/>
                <w:lang w:eastAsia="en-US"/>
              </w:rPr>
            </w:pPr>
            <w:r w:rsidRPr="00193716">
              <w:rPr>
                <w:rFonts w:eastAsiaTheme="minorHAnsi" w:cstheme="minorBidi"/>
                <w:lang w:eastAsia="en-US"/>
              </w:rPr>
              <w:t xml:space="preserve">Klub dôchodcov </w:t>
            </w:r>
          </w:p>
        </w:tc>
      </w:tr>
      <w:tr w:rsidR="008C2708" w:rsidRPr="00193716" w:rsidTr="006B62A0">
        <w:trPr>
          <w:trHeight w:val="20"/>
        </w:trPr>
        <w:tc>
          <w:tcPr>
            <w:tcW w:w="5686" w:type="dxa"/>
            <w:shd w:val="clear" w:color="auto" w:fill="66CCFF"/>
          </w:tcPr>
          <w:p w:rsidR="008C2708" w:rsidRPr="00193716" w:rsidRDefault="00F02A48" w:rsidP="008C2708">
            <w:pPr>
              <w:jc w:val="both"/>
              <w:rPr>
                <w:rFonts w:eastAsiaTheme="minorHAnsi" w:cstheme="minorBidi"/>
                <w:lang w:eastAsia="en-US"/>
              </w:rPr>
            </w:pPr>
            <w:r w:rsidRPr="00193716">
              <w:rPr>
                <w:rFonts w:eastAsiaTheme="minorHAnsi" w:cstheme="minorBidi"/>
                <w:lang w:eastAsia="en-US"/>
              </w:rPr>
              <w:t xml:space="preserve">Klub zdravotne ťažko postihnutých  </w:t>
            </w:r>
          </w:p>
        </w:tc>
      </w:tr>
      <w:tr w:rsidR="008C2708" w:rsidRPr="00193716" w:rsidTr="00971B15">
        <w:trPr>
          <w:trHeight w:val="260"/>
        </w:trPr>
        <w:tc>
          <w:tcPr>
            <w:tcW w:w="5686" w:type="dxa"/>
            <w:shd w:val="clear" w:color="auto" w:fill="66CCFF"/>
            <w:hideMark/>
          </w:tcPr>
          <w:p w:rsidR="008C2708" w:rsidRPr="00193716" w:rsidRDefault="00F02A48" w:rsidP="008C2708">
            <w:pPr>
              <w:jc w:val="both"/>
              <w:rPr>
                <w:rFonts w:eastAsiaTheme="minorHAnsi" w:cstheme="minorBidi"/>
                <w:lang w:eastAsia="en-US"/>
              </w:rPr>
            </w:pPr>
            <w:r w:rsidRPr="00193716">
              <w:rPr>
                <w:rFonts w:eastAsiaTheme="minorHAnsi" w:cstheme="minorBidi"/>
                <w:lang w:eastAsia="en-US"/>
              </w:rPr>
              <w:t xml:space="preserve">Klub Golfu </w:t>
            </w:r>
          </w:p>
        </w:tc>
      </w:tr>
      <w:tr w:rsidR="008C2708" w:rsidRPr="00193716" w:rsidTr="00971B15">
        <w:trPr>
          <w:trHeight w:val="265"/>
        </w:trPr>
        <w:tc>
          <w:tcPr>
            <w:tcW w:w="5686" w:type="dxa"/>
            <w:shd w:val="clear" w:color="auto" w:fill="66CCFF"/>
            <w:hideMark/>
          </w:tcPr>
          <w:p w:rsidR="008C2708" w:rsidRPr="00193716" w:rsidRDefault="00F02A48" w:rsidP="008C2708">
            <w:pPr>
              <w:jc w:val="both"/>
              <w:rPr>
                <w:rFonts w:eastAsiaTheme="minorHAnsi" w:cstheme="minorBidi"/>
                <w:lang w:eastAsia="en-US"/>
              </w:rPr>
            </w:pPr>
            <w:r w:rsidRPr="00193716">
              <w:rPr>
                <w:rFonts w:eastAsiaTheme="minorHAnsi" w:cstheme="minorBidi"/>
                <w:lang w:eastAsia="en-US"/>
              </w:rPr>
              <w:t xml:space="preserve">Dobrovoľný hasičský zbor </w:t>
            </w:r>
          </w:p>
        </w:tc>
      </w:tr>
      <w:tr w:rsidR="001169AA" w:rsidRPr="00193716" w:rsidTr="000C47A9">
        <w:trPr>
          <w:trHeight w:val="20"/>
        </w:trPr>
        <w:tc>
          <w:tcPr>
            <w:tcW w:w="5686" w:type="dxa"/>
            <w:shd w:val="clear" w:color="auto" w:fill="66CCFF"/>
          </w:tcPr>
          <w:p w:rsidR="001169AA" w:rsidRPr="00193716" w:rsidRDefault="007F6A96" w:rsidP="008C2708">
            <w:pPr>
              <w:jc w:val="both"/>
            </w:pPr>
            <w:r w:rsidRPr="00193716">
              <w:t xml:space="preserve">Nižnomyšľanka </w:t>
            </w:r>
          </w:p>
        </w:tc>
      </w:tr>
      <w:tr w:rsidR="001169AA" w:rsidRPr="00193716" w:rsidTr="000C47A9">
        <w:trPr>
          <w:trHeight w:val="20"/>
        </w:trPr>
        <w:tc>
          <w:tcPr>
            <w:tcW w:w="5686" w:type="dxa"/>
            <w:shd w:val="clear" w:color="auto" w:fill="66CCFF"/>
          </w:tcPr>
          <w:p w:rsidR="001169AA" w:rsidRPr="00193716" w:rsidRDefault="007F6A96" w:rsidP="00252556">
            <w:pPr>
              <w:jc w:val="both"/>
            </w:pPr>
            <w:r w:rsidRPr="00193716">
              <w:t>Dúhová stonožka</w:t>
            </w:r>
            <w:r w:rsidR="00252556" w:rsidRPr="00193716">
              <w:t xml:space="preserve"> </w:t>
            </w:r>
            <w:r w:rsidR="001169AA" w:rsidRPr="00193716">
              <w:t xml:space="preserve"> </w:t>
            </w:r>
          </w:p>
        </w:tc>
      </w:tr>
      <w:tr w:rsidR="007F6A96" w:rsidRPr="00193716" w:rsidTr="000C47A9">
        <w:trPr>
          <w:trHeight w:val="20"/>
        </w:trPr>
        <w:tc>
          <w:tcPr>
            <w:tcW w:w="5686" w:type="dxa"/>
            <w:shd w:val="clear" w:color="auto" w:fill="66CCFF"/>
          </w:tcPr>
          <w:p w:rsidR="007F6A96" w:rsidRPr="00193716" w:rsidRDefault="007F6A96" w:rsidP="00252556">
            <w:pPr>
              <w:jc w:val="both"/>
            </w:pPr>
            <w:r w:rsidRPr="00193716">
              <w:t xml:space="preserve">Plamienok </w:t>
            </w:r>
          </w:p>
        </w:tc>
      </w:tr>
      <w:tr w:rsidR="007F6A96" w:rsidRPr="00193716" w:rsidTr="000C47A9">
        <w:trPr>
          <w:trHeight w:val="20"/>
        </w:trPr>
        <w:tc>
          <w:tcPr>
            <w:tcW w:w="5686" w:type="dxa"/>
            <w:shd w:val="clear" w:color="auto" w:fill="66CCFF"/>
          </w:tcPr>
          <w:p w:rsidR="007F6A96" w:rsidRPr="00193716" w:rsidRDefault="007F6A96" w:rsidP="00252556">
            <w:pPr>
              <w:jc w:val="both"/>
            </w:pPr>
            <w:r w:rsidRPr="00193716">
              <w:t xml:space="preserve">Poľovnícke združenie Družba </w:t>
            </w:r>
          </w:p>
        </w:tc>
      </w:tr>
    </w:tbl>
    <w:p w:rsidR="008C2708" w:rsidRPr="006B62A0" w:rsidRDefault="00A130C3" w:rsidP="008C2708">
      <w:pPr>
        <w:spacing w:after="0" w:line="240" w:lineRule="auto"/>
        <w:jc w:val="both"/>
        <w:rPr>
          <w:color w:val="984806" w:themeColor="accent6" w:themeShade="80"/>
        </w:rPr>
      </w:pPr>
      <w:r w:rsidRPr="00DC4367">
        <w:t xml:space="preserve">Zdroj: </w:t>
      </w:r>
    </w:p>
    <w:p w:rsidR="00A76618" w:rsidRDefault="00A76618" w:rsidP="000326E5">
      <w:pPr>
        <w:spacing w:after="0" w:line="240" w:lineRule="auto"/>
        <w:jc w:val="both"/>
        <w:rPr>
          <w:sz w:val="24"/>
          <w:szCs w:val="24"/>
        </w:rPr>
      </w:pPr>
    </w:p>
    <w:p w:rsidR="0011739F" w:rsidRPr="0011739F" w:rsidRDefault="0011739F" w:rsidP="0011739F">
      <w:pPr>
        <w:spacing w:after="0" w:line="240" w:lineRule="auto"/>
        <w:jc w:val="both"/>
        <w:rPr>
          <w:sz w:val="24"/>
          <w:szCs w:val="24"/>
        </w:rPr>
      </w:pPr>
      <w:r w:rsidRPr="00E34644">
        <w:rPr>
          <w:i/>
          <w:sz w:val="24"/>
          <w:szCs w:val="24"/>
          <w:u w:val="single"/>
        </w:rPr>
        <w:t>N</w:t>
      </w:r>
      <w:r w:rsidR="00E34644">
        <w:rPr>
          <w:i/>
          <w:sz w:val="24"/>
          <w:szCs w:val="24"/>
          <w:u w:val="single"/>
        </w:rPr>
        <w:t>ižnomyšľanka</w:t>
      </w:r>
      <w:r w:rsidRPr="0011739F">
        <w:rPr>
          <w:sz w:val="24"/>
          <w:szCs w:val="24"/>
        </w:rPr>
        <w:t xml:space="preserve"> - je spevácka skupina, ktorá vznikla v roku 1972 a odvtedy si získava priaznivcov (ženy) čoraz v mladšom veku, čo je veľmi pozitívne. Od roku 2008 sa ženám pridali aj muži, čo veľmi prispelo ku kvalite piesní. Majú prekrásne hlasy a do prekrásnych ľudových piesni vkladajú svoje srdce, čím prejavujú lásku k životu, či už v radosti, alebo pri smutných príležitostiach. Snahou speváckej skupiny je, aby sa ľudová pieseň naďalej rozvíjala. Nižnomyšľanka sa zúčastňuje rôznych podujatí a súťaží. </w:t>
      </w:r>
    </w:p>
    <w:p w:rsidR="0011739F" w:rsidRPr="0011739F" w:rsidRDefault="0011739F" w:rsidP="0011739F">
      <w:pPr>
        <w:spacing w:after="0" w:line="240" w:lineRule="auto"/>
        <w:jc w:val="both"/>
        <w:rPr>
          <w:sz w:val="24"/>
          <w:szCs w:val="24"/>
        </w:rPr>
      </w:pPr>
      <w:r w:rsidRPr="0011739F">
        <w:rPr>
          <w:sz w:val="24"/>
          <w:szCs w:val="24"/>
        </w:rPr>
        <w:t>http://www.niznamysla.sk/web/index.php?option=com_content&amp;view=article&amp;id=151&amp;Itemid=164</w:t>
      </w:r>
    </w:p>
    <w:p w:rsidR="0011739F" w:rsidRPr="0011739F" w:rsidRDefault="0011739F" w:rsidP="0011739F">
      <w:pPr>
        <w:spacing w:after="0" w:line="240" w:lineRule="auto"/>
        <w:jc w:val="both"/>
        <w:rPr>
          <w:sz w:val="24"/>
          <w:szCs w:val="24"/>
        </w:rPr>
      </w:pPr>
    </w:p>
    <w:p w:rsidR="0011739F" w:rsidRPr="0011739F" w:rsidRDefault="0011739F" w:rsidP="0011739F">
      <w:pPr>
        <w:spacing w:after="0" w:line="240" w:lineRule="auto"/>
        <w:jc w:val="both"/>
        <w:rPr>
          <w:sz w:val="24"/>
          <w:szCs w:val="24"/>
        </w:rPr>
      </w:pPr>
      <w:r w:rsidRPr="00E34644">
        <w:rPr>
          <w:i/>
          <w:sz w:val="24"/>
          <w:szCs w:val="24"/>
          <w:u w:val="single"/>
        </w:rPr>
        <w:t>D</w:t>
      </w:r>
      <w:r w:rsidR="00E34644">
        <w:rPr>
          <w:i/>
          <w:sz w:val="24"/>
          <w:szCs w:val="24"/>
          <w:u w:val="single"/>
        </w:rPr>
        <w:t>úhová stonožka</w:t>
      </w:r>
      <w:r w:rsidR="00E34644">
        <w:rPr>
          <w:sz w:val="24"/>
          <w:szCs w:val="24"/>
        </w:rPr>
        <w:t xml:space="preserve"> </w:t>
      </w:r>
      <w:r w:rsidRPr="0011739F">
        <w:rPr>
          <w:sz w:val="24"/>
          <w:szCs w:val="24"/>
        </w:rPr>
        <w:t xml:space="preserve">- občianske združenie bolo založené v roku 2010. Vtedy Štefan Vileník začal po povodniach a zosuvoch opravovať detské ihrisko. Tvrdí, že preto, lebo začal plánovať </w:t>
      </w:r>
      <w:r w:rsidRPr="0011739F">
        <w:rPr>
          <w:sz w:val="24"/>
          <w:szCs w:val="24"/>
        </w:rPr>
        <w:lastRenderedPageBreak/>
        <w:t>potomka. K nemu sa následne pridala skupinka ľudí, ktorá si veľmi dobre rozumela. Názov Dúhová stonožka vznikol tiež náhodne, keď sa pri maľovaní plota na detskom ihrisku vyčerpala fantázia a narodila sa stonožka.</w:t>
      </w:r>
    </w:p>
    <w:p w:rsidR="0011739F" w:rsidRPr="0011739F" w:rsidRDefault="0011739F" w:rsidP="0011739F">
      <w:pPr>
        <w:spacing w:after="0" w:line="240" w:lineRule="auto"/>
        <w:jc w:val="both"/>
        <w:rPr>
          <w:sz w:val="24"/>
          <w:szCs w:val="24"/>
        </w:rPr>
      </w:pPr>
      <w:r w:rsidRPr="0011739F">
        <w:rPr>
          <w:sz w:val="24"/>
          <w:szCs w:val="24"/>
        </w:rPr>
        <w:t xml:space="preserve">Postupne sa vytvorila spolupráca s obecným aj farským úradom, miestnymi športovcami, hasičmi, spevákmi a i. Združenie organizuje rôzne kultúrne a športové akcie v obci (napr. Myšľanský fest, Gadžibál, či Myšľanská športová jeseň). </w:t>
      </w:r>
    </w:p>
    <w:p w:rsidR="0011739F" w:rsidRPr="0011739F" w:rsidRDefault="0011739F" w:rsidP="0011739F">
      <w:pPr>
        <w:spacing w:after="0" w:line="240" w:lineRule="auto"/>
        <w:jc w:val="both"/>
        <w:rPr>
          <w:sz w:val="24"/>
          <w:szCs w:val="24"/>
        </w:rPr>
      </w:pPr>
      <w:r w:rsidRPr="0011739F">
        <w:rPr>
          <w:sz w:val="24"/>
          <w:szCs w:val="24"/>
        </w:rPr>
        <w:t>http://www.niznamysla.sk/web/index.php?option=com_content&amp;view=article&amp;id=354&amp;Itemid=226</w:t>
      </w:r>
    </w:p>
    <w:p w:rsidR="0011739F" w:rsidRPr="0011739F" w:rsidRDefault="0011739F" w:rsidP="0011739F">
      <w:pPr>
        <w:spacing w:after="0" w:line="240" w:lineRule="auto"/>
        <w:jc w:val="both"/>
        <w:rPr>
          <w:sz w:val="24"/>
          <w:szCs w:val="24"/>
        </w:rPr>
      </w:pPr>
    </w:p>
    <w:p w:rsidR="0011739F" w:rsidRPr="0011739F" w:rsidRDefault="0094075F" w:rsidP="0011739F">
      <w:pPr>
        <w:spacing w:after="0" w:line="240" w:lineRule="auto"/>
        <w:jc w:val="both"/>
        <w:rPr>
          <w:sz w:val="24"/>
          <w:szCs w:val="24"/>
        </w:rPr>
      </w:pPr>
      <w:r>
        <w:rPr>
          <w:i/>
          <w:sz w:val="24"/>
          <w:szCs w:val="24"/>
          <w:u w:val="single"/>
        </w:rPr>
        <w:t>Plamienok</w:t>
      </w:r>
      <w:r w:rsidR="0011739F" w:rsidRPr="0011739F">
        <w:rPr>
          <w:sz w:val="24"/>
          <w:szCs w:val="24"/>
        </w:rPr>
        <w:t xml:space="preserve"> - mladá a energická tanečná skupina, ktorá vznikla v roku 2010. Tvoria ju deti z obce, ktoré sa na stretnutiach nevenujú iba tancu, ale budujú vzťahy, spoznávajú nové hodnoty, hrajú sa a mnoho iného. Medzi ich ďalšie aktivity patrí aj vianočné koledovanie. Svoje umenie a talent už predviedli na deň detí v obci, alebo na Dňoch mikroregiónu Hornád.</w:t>
      </w:r>
    </w:p>
    <w:p w:rsidR="0011739F" w:rsidRPr="0011739F" w:rsidRDefault="0011739F" w:rsidP="0011739F">
      <w:pPr>
        <w:spacing w:after="0" w:line="240" w:lineRule="auto"/>
        <w:jc w:val="both"/>
        <w:rPr>
          <w:sz w:val="24"/>
          <w:szCs w:val="24"/>
        </w:rPr>
      </w:pPr>
      <w:r w:rsidRPr="0011739F">
        <w:rPr>
          <w:sz w:val="24"/>
          <w:szCs w:val="24"/>
        </w:rPr>
        <w:t>http://www.niznamysla.sk/web/index.php?option=com_content&amp;view=article&amp;id=157&amp;Itemid=147</w:t>
      </w:r>
    </w:p>
    <w:p w:rsidR="0011739F" w:rsidRPr="0011739F" w:rsidRDefault="0011739F" w:rsidP="0011739F">
      <w:pPr>
        <w:spacing w:after="0" w:line="240" w:lineRule="auto"/>
        <w:jc w:val="both"/>
        <w:rPr>
          <w:sz w:val="24"/>
          <w:szCs w:val="24"/>
        </w:rPr>
      </w:pPr>
    </w:p>
    <w:p w:rsidR="0011739F" w:rsidRPr="0011739F" w:rsidRDefault="0011739F" w:rsidP="0011739F">
      <w:pPr>
        <w:spacing w:after="0" w:line="240" w:lineRule="auto"/>
        <w:jc w:val="both"/>
        <w:rPr>
          <w:sz w:val="24"/>
          <w:szCs w:val="24"/>
        </w:rPr>
      </w:pPr>
    </w:p>
    <w:p w:rsidR="0011739F" w:rsidRDefault="00AC566C" w:rsidP="000326E5">
      <w:pPr>
        <w:spacing w:after="0" w:line="240" w:lineRule="auto"/>
        <w:jc w:val="both"/>
        <w:rPr>
          <w:sz w:val="24"/>
          <w:szCs w:val="24"/>
        </w:rPr>
      </w:pPr>
      <w:r>
        <w:rPr>
          <w:i/>
          <w:sz w:val="24"/>
          <w:szCs w:val="24"/>
          <w:u w:val="single"/>
        </w:rPr>
        <w:t>Poľovnícke združenie Družba</w:t>
      </w:r>
      <w:r w:rsidR="0011739F" w:rsidRPr="0011739F">
        <w:rPr>
          <w:sz w:val="24"/>
          <w:szCs w:val="24"/>
        </w:rPr>
        <w:t xml:space="preserve"> </w:t>
      </w:r>
      <w:r>
        <w:rPr>
          <w:sz w:val="24"/>
          <w:szCs w:val="24"/>
        </w:rPr>
        <w:t xml:space="preserve">- pôsobí prevažne v lesoch, mimo chotára. V súčasnosti má </w:t>
      </w:r>
      <w:r w:rsidRPr="00AC566C">
        <w:rPr>
          <w:color w:val="FF0000"/>
          <w:sz w:val="24"/>
          <w:szCs w:val="24"/>
        </w:rPr>
        <w:t>xxx</w:t>
      </w:r>
      <w:r>
        <w:rPr>
          <w:sz w:val="24"/>
          <w:szCs w:val="24"/>
        </w:rPr>
        <w:t xml:space="preserve"> členov. </w:t>
      </w:r>
    </w:p>
    <w:p w:rsidR="0011739F" w:rsidRPr="00A130C3" w:rsidRDefault="0011739F" w:rsidP="000326E5">
      <w:pPr>
        <w:spacing w:after="0" w:line="240" w:lineRule="auto"/>
        <w:jc w:val="both"/>
        <w:rPr>
          <w:sz w:val="24"/>
          <w:szCs w:val="24"/>
        </w:rPr>
      </w:pPr>
    </w:p>
    <w:p w:rsidR="000507F1" w:rsidRDefault="000507F1" w:rsidP="000326E5">
      <w:pPr>
        <w:spacing w:after="0" w:line="240" w:lineRule="auto"/>
        <w:jc w:val="both"/>
        <w:rPr>
          <w:sz w:val="24"/>
          <w:szCs w:val="24"/>
        </w:rPr>
      </w:pPr>
      <w:r>
        <w:rPr>
          <w:sz w:val="24"/>
          <w:szCs w:val="24"/>
        </w:rPr>
        <w:t xml:space="preserve">OCHRANA A BEZPEČNOSŤ </w:t>
      </w:r>
    </w:p>
    <w:p w:rsidR="00244E01" w:rsidRPr="00225D08" w:rsidRDefault="00B91324" w:rsidP="00244E01">
      <w:pPr>
        <w:spacing w:after="0" w:line="240" w:lineRule="auto"/>
        <w:jc w:val="both"/>
        <w:rPr>
          <w:sz w:val="24"/>
          <w:szCs w:val="24"/>
        </w:rPr>
      </w:pPr>
      <w:r w:rsidRPr="00367B88">
        <w:rPr>
          <w:sz w:val="24"/>
          <w:szCs w:val="24"/>
          <w:u w:val="single"/>
        </w:rPr>
        <w:t>Protipožiarna ochrana</w:t>
      </w:r>
      <w:r w:rsidRPr="00B91324">
        <w:rPr>
          <w:sz w:val="24"/>
          <w:szCs w:val="24"/>
        </w:rPr>
        <w:t xml:space="preserve"> </w:t>
      </w:r>
      <w:r w:rsidR="005D0319">
        <w:rPr>
          <w:sz w:val="24"/>
          <w:szCs w:val="24"/>
        </w:rPr>
        <w:t xml:space="preserve">- je </w:t>
      </w:r>
      <w:r w:rsidR="005D0319" w:rsidRPr="00225D08">
        <w:rPr>
          <w:sz w:val="24"/>
          <w:szCs w:val="24"/>
        </w:rPr>
        <w:t xml:space="preserve">zabezpečená </w:t>
      </w:r>
      <w:r w:rsidR="00155B9A">
        <w:rPr>
          <w:sz w:val="24"/>
          <w:szCs w:val="24"/>
        </w:rPr>
        <w:t xml:space="preserve">Okresným hasičským a záchranným zborom Košice - okolie, požiarnou stanicou Čaňa a </w:t>
      </w:r>
      <w:r w:rsidR="005D0319" w:rsidRPr="00225D08">
        <w:rPr>
          <w:sz w:val="24"/>
          <w:szCs w:val="24"/>
        </w:rPr>
        <w:t xml:space="preserve">priamo v obci prostredníctvom </w:t>
      </w:r>
      <w:r w:rsidR="00244E01" w:rsidRPr="00225D08">
        <w:rPr>
          <w:bCs/>
          <w:sz w:val="24"/>
          <w:szCs w:val="24"/>
        </w:rPr>
        <w:t>Dobrovoľn</w:t>
      </w:r>
      <w:r w:rsidR="005D0319" w:rsidRPr="00225D08">
        <w:rPr>
          <w:bCs/>
          <w:sz w:val="24"/>
          <w:szCs w:val="24"/>
        </w:rPr>
        <w:t>ého</w:t>
      </w:r>
      <w:r w:rsidR="00244E01" w:rsidRPr="00225D08">
        <w:rPr>
          <w:bCs/>
          <w:sz w:val="24"/>
          <w:szCs w:val="24"/>
        </w:rPr>
        <w:t xml:space="preserve"> hasičsk</w:t>
      </w:r>
      <w:r w:rsidR="005D0319" w:rsidRPr="00225D08">
        <w:rPr>
          <w:bCs/>
          <w:sz w:val="24"/>
          <w:szCs w:val="24"/>
        </w:rPr>
        <w:t>ého</w:t>
      </w:r>
      <w:r w:rsidR="00244E01" w:rsidRPr="00225D08">
        <w:rPr>
          <w:bCs/>
          <w:sz w:val="24"/>
          <w:szCs w:val="24"/>
        </w:rPr>
        <w:t xml:space="preserve"> zbor</w:t>
      </w:r>
      <w:r w:rsidR="005D0319" w:rsidRPr="00225D08">
        <w:rPr>
          <w:bCs/>
          <w:sz w:val="24"/>
          <w:szCs w:val="24"/>
        </w:rPr>
        <w:t>u</w:t>
      </w:r>
      <w:r w:rsidR="00244E01" w:rsidRPr="00225D08">
        <w:rPr>
          <w:bCs/>
          <w:sz w:val="24"/>
          <w:szCs w:val="24"/>
        </w:rPr>
        <w:t> (Bohu na slávu, ľudom na pomoc)</w:t>
      </w:r>
      <w:r w:rsidR="005D0319" w:rsidRPr="00225D08">
        <w:rPr>
          <w:bCs/>
          <w:sz w:val="24"/>
          <w:szCs w:val="24"/>
        </w:rPr>
        <w:t xml:space="preserve">. </w:t>
      </w:r>
      <w:r w:rsidR="00244E01" w:rsidRPr="00225D08">
        <w:rPr>
          <w:sz w:val="24"/>
          <w:szCs w:val="24"/>
        </w:rPr>
        <w:t xml:space="preserve">DHZ je základným a výkonným článkom organizačnej štruktúry DPO SR. Svoju činnosť rozvíja v súlade so Stanovami DPO SR a Zákonom o ochrane pred požiarmi, Zákonom o obecnom zriadení a ďalšími všeobecne záväznými </w:t>
      </w:r>
      <w:r w:rsidR="005D0319" w:rsidRPr="00225D08">
        <w:rPr>
          <w:sz w:val="24"/>
          <w:szCs w:val="24"/>
        </w:rPr>
        <w:t>predpismi</w:t>
      </w:r>
      <w:r w:rsidR="00244E01" w:rsidRPr="00225D08">
        <w:rPr>
          <w:sz w:val="24"/>
          <w:szCs w:val="24"/>
        </w:rPr>
        <w:t>. Ustanovuje sa v obciach a u právnických osôb.</w:t>
      </w:r>
      <w:r w:rsidR="005D0319" w:rsidRPr="00225D08">
        <w:rPr>
          <w:sz w:val="24"/>
          <w:szCs w:val="24"/>
        </w:rPr>
        <w:t xml:space="preserve"> </w:t>
      </w:r>
    </w:p>
    <w:p w:rsidR="00244E01" w:rsidRPr="00225D08" w:rsidRDefault="00244E01" w:rsidP="00244E01">
      <w:pPr>
        <w:spacing w:after="0" w:line="240" w:lineRule="auto"/>
        <w:jc w:val="both"/>
        <w:rPr>
          <w:bCs/>
          <w:i/>
          <w:sz w:val="24"/>
          <w:szCs w:val="24"/>
        </w:rPr>
      </w:pPr>
      <w:r w:rsidRPr="00225D08">
        <w:rPr>
          <w:bCs/>
          <w:i/>
          <w:sz w:val="24"/>
          <w:szCs w:val="24"/>
        </w:rPr>
        <w:t>Funkcie DHZ</w:t>
      </w:r>
      <w:r w:rsidR="00225D08" w:rsidRPr="00225D08">
        <w:rPr>
          <w:bCs/>
          <w:i/>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pomoc obci a jej občanom pri požiaroch a živelných pohromách</w:t>
      </w:r>
      <w:r w:rsidR="005D0319" w:rsidRPr="00225D08">
        <w:rPr>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zabezpečovanie protipožiarnej prevencie a technickej pomoci</w:t>
      </w:r>
      <w:r w:rsidR="005D0319" w:rsidRPr="00225D08">
        <w:rPr>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reprezentácia obce na súťažiach</w:t>
      </w:r>
      <w:r w:rsidR="005D0319" w:rsidRPr="00225D08">
        <w:rPr>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výchova hasičskej mládeže</w:t>
      </w:r>
      <w:r w:rsidR="005D0319" w:rsidRPr="00225D08">
        <w:rPr>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údržba techniky</w:t>
      </w:r>
      <w:r w:rsidR="005D0319" w:rsidRPr="00225D08">
        <w:rPr>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školenie a príprava členov zboru</w:t>
      </w:r>
      <w:r w:rsidR="005D0319" w:rsidRPr="00225D08">
        <w:rPr>
          <w:sz w:val="24"/>
          <w:szCs w:val="24"/>
        </w:rPr>
        <w:t>,</w:t>
      </w:r>
    </w:p>
    <w:p w:rsidR="00244E01" w:rsidRPr="00225D08" w:rsidRDefault="00244E01" w:rsidP="00852EF4">
      <w:pPr>
        <w:numPr>
          <w:ilvl w:val="0"/>
          <w:numId w:val="16"/>
        </w:numPr>
        <w:spacing w:after="0" w:line="240" w:lineRule="auto"/>
        <w:jc w:val="both"/>
        <w:rPr>
          <w:sz w:val="24"/>
          <w:szCs w:val="24"/>
        </w:rPr>
      </w:pPr>
      <w:r w:rsidRPr="00225D08">
        <w:rPr>
          <w:sz w:val="24"/>
          <w:szCs w:val="24"/>
        </w:rPr>
        <w:t>účasť na kultúrnych podujatiach v</w:t>
      </w:r>
      <w:r w:rsidR="005D0319" w:rsidRPr="00225D08">
        <w:rPr>
          <w:sz w:val="24"/>
          <w:szCs w:val="24"/>
        </w:rPr>
        <w:t> </w:t>
      </w:r>
      <w:r w:rsidRPr="00225D08">
        <w:rPr>
          <w:sz w:val="24"/>
          <w:szCs w:val="24"/>
        </w:rPr>
        <w:t>obci</w:t>
      </w:r>
      <w:r w:rsidR="005D0319" w:rsidRPr="00225D08">
        <w:rPr>
          <w:sz w:val="24"/>
          <w:szCs w:val="24"/>
        </w:rPr>
        <w:t>,</w:t>
      </w:r>
    </w:p>
    <w:p w:rsidR="00225D08" w:rsidRDefault="00244E01" w:rsidP="00852EF4">
      <w:pPr>
        <w:numPr>
          <w:ilvl w:val="0"/>
          <w:numId w:val="16"/>
        </w:numPr>
        <w:spacing w:after="0" w:line="240" w:lineRule="auto"/>
        <w:jc w:val="both"/>
        <w:rPr>
          <w:sz w:val="24"/>
          <w:szCs w:val="24"/>
        </w:rPr>
      </w:pPr>
      <w:r w:rsidRPr="00225D08">
        <w:rPr>
          <w:sz w:val="24"/>
          <w:szCs w:val="24"/>
        </w:rPr>
        <w:t>vykonávanie požiarneho dozoru</w:t>
      </w:r>
      <w:r w:rsidR="00225D08">
        <w:rPr>
          <w:sz w:val="24"/>
          <w:szCs w:val="24"/>
        </w:rPr>
        <w:t xml:space="preserve">. </w:t>
      </w:r>
    </w:p>
    <w:p w:rsidR="00225D08" w:rsidRPr="00225D08" w:rsidRDefault="00722BBE" w:rsidP="00225D08">
      <w:pPr>
        <w:spacing w:after="0" w:line="240" w:lineRule="auto"/>
        <w:jc w:val="both"/>
        <w:rPr>
          <w:sz w:val="24"/>
          <w:szCs w:val="24"/>
        </w:rPr>
      </w:pPr>
      <w:r>
        <w:rPr>
          <w:sz w:val="24"/>
          <w:szCs w:val="24"/>
        </w:rPr>
        <w:t xml:space="preserve">DHZ spadá pod OR HaZZ KEV a má </w:t>
      </w:r>
      <w:r w:rsidRPr="00722BBE">
        <w:rPr>
          <w:color w:val="FF0000"/>
          <w:sz w:val="24"/>
          <w:szCs w:val="24"/>
        </w:rPr>
        <w:t>xxx</w:t>
      </w:r>
      <w:r>
        <w:rPr>
          <w:sz w:val="24"/>
          <w:szCs w:val="24"/>
        </w:rPr>
        <w:t xml:space="preserve"> členov. Vybavenie DHZ </w:t>
      </w:r>
      <w:r w:rsidRPr="00722BBE">
        <w:rPr>
          <w:color w:val="FF0000"/>
          <w:sz w:val="24"/>
          <w:szCs w:val="24"/>
        </w:rPr>
        <w:t xml:space="preserve">- stav??? </w:t>
      </w:r>
    </w:p>
    <w:p w:rsidR="00244E01" w:rsidRPr="00125C1C" w:rsidRDefault="00244E01" w:rsidP="00B91324">
      <w:pPr>
        <w:spacing w:after="0" w:line="240" w:lineRule="auto"/>
        <w:jc w:val="both"/>
        <w:rPr>
          <w:color w:val="FF0000"/>
          <w:sz w:val="24"/>
          <w:szCs w:val="24"/>
        </w:rPr>
      </w:pPr>
      <w:r w:rsidRPr="00244E01">
        <w:rPr>
          <w:sz w:val="24"/>
          <w:szCs w:val="24"/>
        </w:rPr>
        <w:t>http://www.niznamysla.sk/web/index.php?option=com_content&amp;view=article&amp;id=315&amp;Itemid=166</w:t>
      </w:r>
    </w:p>
    <w:p w:rsidR="006B62A0" w:rsidRPr="00553860" w:rsidRDefault="00553860" w:rsidP="00B91324">
      <w:pPr>
        <w:spacing w:after="0" w:line="240" w:lineRule="auto"/>
        <w:jc w:val="both"/>
        <w:rPr>
          <w:sz w:val="24"/>
          <w:szCs w:val="24"/>
        </w:rPr>
      </w:pPr>
      <w:r>
        <w:rPr>
          <w:sz w:val="24"/>
          <w:szCs w:val="24"/>
          <w:u w:val="single"/>
        </w:rPr>
        <w:t>Ochrana pred povodňami</w:t>
      </w:r>
      <w:r>
        <w:rPr>
          <w:sz w:val="24"/>
          <w:szCs w:val="24"/>
        </w:rPr>
        <w:t xml:space="preserve"> - </w:t>
      </w:r>
    </w:p>
    <w:p w:rsidR="00EB3C84" w:rsidRPr="0006074F" w:rsidRDefault="00FF2DB0" w:rsidP="00B91324">
      <w:pPr>
        <w:spacing w:after="0" w:line="240" w:lineRule="auto"/>
        <w:jc w:val="both"/>
        <w:rPr>
          <w:color w:val="FF0000"/>
          <w:sz w:val="24"/>
          <w:szCs w:val="24"/>
          <w:u w:val="single"/>
        </w:rPr>
      </w:pPr>
      <w:r w:rsidRPr="0006074F">
        <w:rPr>
          <w:color w:val="FF0000"/>
          <w:sz w:val="24"/>
          <w:szCs w:val="24"/>
        </w:rPr>
        <w:t>Rómska občianska hliadka</w:t>
      </w:r>
      <w:r w:rsidR="0006074F" w:rsidRPr="0006074F">
        <w:rPr>
          <w:color w:val="FF0000"/>
          <w:sz w:val="24"/>
          <w:szCs w:val="24"/>
        </w:rPr>
        <w:t>???</w:t>
      </w:r>
      <w:r w:rsidRPr="0006074F">
        <w:rPr>
          <w:color w:val="FF0000"/>
          <w:sz w:val="24"/>
          <w:szCs w:val="24"/>
        </w:rPr>
        <w:t xml:space="preserve"> </w:t>
      </w:r>
    </w:p>
    <w:p w:rsidR="00B91324" w:rsidRPr="0068009F" w:rsidRDefault="00B91324" w:rsidP="00B91324">
      <w:pPr>
        <w:spacing w:after="0" w:line="240" w:lineRule="auto"/>
        <w:jc w:val="both"/>
        <w:rPr>
          <w:sz w:val="24"/>
          <w:szCs w:val="24"/>
        </w:rPr>
      </w:pPr>
    </w:p>
    <w:p w:rsidR="00BA7A84" w:rsidRPr="00C11EBD" w:rsidRDefault="00BA7A84" w:rsidP="000326E5">
      <w:pPr>
        <w:spacing w:after="0" w:line="240" w:lineRule="auto"/>
        <w:jc w:val="both"/>
        <w:rPr>
          <w:color w:val="FF0000"/>
          <w:sz w:val="24"/>
          <w:szCs w:val="24"/>
        </w:rPr>
      </w:pPr>
      <w:r>
        <w:rPr>
          <w:sz w:val="24"/>
          <w:szCs w:val="24"/>
        </w:rPr>
        <w:t>SAMOSPRÁVA</w:t>
      </w:r>
    </w:p>
    <w:p w:rsidR="00ED3BB2" w:rsidRDefault="00994D16" w:rsidP="00314712">
      <w:pPr>
        <w:spacing w:after="0" w:line="240" w:lineRule="auto"/>
        <w:jc w:val="both"/>
        <w:rPr>
          <w:sz w:val="24"/>
          <w:szCs w:val="24"/>
        </w:rPr>
      </w:pPr>
      <w:r w:rsidRPr="00314712">
        <w:rPr>
          <w:sz w:val="24"/>
          <w:szCs w:val="24"/>
        </w:rPr>
        <w:t>Samosprávu obce v súčasnosti</w:t>
      </w:r>
      <w:r w:rsidR="00385BE5" w:rsidRPr="00314712">
        <w:rPr>
          <w:sz w:val="24"/>
          <w:szCs w:val="24"/>
        </w:rPr>
        <w:t xml:space="preserve"> reprezentuje obecný úrad. Obecný úrad je výkonným orgánom obecného zastupiteľstva a starost</w:t>
      </w:r>
      <w:r w:rsidR="00314712" w:rsidRPr="00314712">
        <w:rPr>
          <w:sz w:val="24"/>
          <w:szCs w:val="24"/>
        </w:rPr>
        <w:t>u</w:t>
      </w:r>
      <w:r w:rsidR="00385BE5" w:rsidRPr="00314712">
        <w:rPr>
          <w:sz w:val="24"/>
          <w:szCs w:val="24"/>
        </w:rPr>
        <w:t xml:space="preserve"> obce </w:t>
      </w:r>
      <w:r w:rsidR="00314712" w:rsidRPr="00314712">
        <w:rPr>
          <w:sz w:val="24"/>
          <w:szCs w:val="24"/>
        </w:rPr>
        <w:t>Nižná Myšľa</w:t>
      </w:r>
      <w:r w:rsidR="00385BE5" w:rsidRPr="00314712">
        <w:rPr>
          <w:sz w:val="24"/>
          <w:szCs w:val="24"/>
        </w:rPr>
        <w:t xml:space="preserve">. Obecné zastupiteľstvo má </w:t>
      </w:r>
      <w:r w:rsidR="00314712" w:rsidRPr="00314712">
        <w:rPr>
          <w:sz w:val="24"/>
          <w:szCs w:val="24"/>
        </w:rPr>
        <w:t>9</w:t>
      </w:r>
      <w:r w:rsidR="00385BE5" w:rsidRPr="00314712">
        <w:rPr>
          <w:sz w:val="24"/>
          <w:szCs w:val="24"/>
        </w:rPr>
        <w:t xml:space="preserve"> členov. Obec má zriadené obecné komisie</w:t>
      </w:r>
      <w:r w:rsidR="00995141" w:rsidRPr="00314712">
        <w:rPr>
          <w:sz w:val="24"/>
          <w:szCs w:val="24"/>
        </w:rPr>
        <w:t>, a</w:t>
      </w:r>
      <w:r w:rsidR="00314712" w:rsidRPr="00314712">
        <w:rPr>
          <w:sz w:val="24"/>
          <w:szCs w:val="24"/>
        </w:rPr>
        <w:t> </w:t>
      </w:r>
      <w:r w:rsidR="00995141" w:rsidRPr="00314712">
        <w:rPr>
          <w:sz w:val="24"/>
          <w:szCs w:val="24"/>
        </w:rPr>
        <w:t>to</w:t>
      </w:r>
      <w:r w:rsidR="00314712" w:rsidRPr="00314712">
        <w:rPr>
          <w:sz w:val="24"/>
          <w:szCs w:val="24"/>
        </w:rPr>
        <w:t xml:space="preserve"> Komisia na ochranu verejného záujmu pri </w:t>
      </w:r>
      <w:r w:rsidR="00314712" w:rsidRPr="00314712">
        <w:rPr>
          <w:sz w:val="24"/>
          <w:szCs w:val="24"/>
        </w:rPr>
        <w:lastRenderedPageBreak/>
        <w:t>výkone funkcie, Komisia výstavby a dohľadu nad verejným poriadkom, Komisia kultúrna a </w:t>
      </w:r>
      <w:r w:rsidR="00314712" w:rsidRPr="00E668A1">
        <w:rPr>
          <w:sz w:val="24"/>
          <w:szCs w:val="24"/>
        </w:rPr>
        <w:t xml:space="preserve">sociálna, Komisia športová a Komisia finančná. </w:t>
      </w:r>
    </w:p>
    <w:p w:rsidR="003F584D" w:rsidRPr="00E668A1" w:rsidRDefault="003F584D" w:rsidP="00314712">
      <w:pPr>
        <w:spacing w:after="0" w:line="240" w:lineRule="auto"/>
        <w:jc w:val="both"/>
        <w:rPr>
          <w:sz w:val="24"/>
          <w:szCs w:val="24"/>
        </w:rPr>
      </w:pPr>
      <w:r>
        <w:rPr>
          <w:sz w:val="24"/>
          <w:szCs w:val="24"/>
        </w:rPr>
        <w:t xml:space="preserve">Obecný úrad sídli v jednom komplexe spolu s notárstvom, kultúrnym domom, zasadačkou a poštou.  </w:t>
      </w:r>
    </w:p>
    <w:p w:rsidR="002F00B3" w:rsidRPr="00E668A1" w:rsidRDefault="00ED3BB2" w:rsidP="00385BE5">
      <w:pPr>
        <w:spacing w:after="0" w:line="240" w:lineRule="auto"/>
        <w:jc w:val="both"/>
        <w:rPr>
          <w:sz w:val="24"/>
          <w:szCs w:val="24"/>
        </w:rPr>
      </w:pPr>
      <w:r w:rsidRPr="00E668A1">
        <w:rPr>
          <w:sz w:val="24"/>
          <w:szCs w:val="24"/>
        </w:rPr>
        <w:t xml:space="preserve">V Tabuľke </w:t>
      </w:r>
      <w:r w:rsidR="000F77DC" w:rsidRPr="00E668A1">
        <w:rPr>
          <w:sz w:val="24"/>
          <w:szCs w:val="24"/>
        </w:rPr>
        <w:t>x</w:t>
      </w:r>
      <w:r w:rsidRPr="00E668A1">
        <w:rPr>
          <w:sz w:val="24"/>
          <w:szCs w:val="24"/>
        </w:rPr>
        <w:t xml:space="preserve"> je uvedená sumarizácia príjmov a výdavkov obce </w:t>
      </w:r>
      <w:r w:rsidR="000F77DC" w:rsidRPr="00E668A1">
        <w:rPr>
          <w:sz w:val="24"/>
          <w:szCs w:val="24"/>
        </w:rPr>
        <w:t>Nižná Myšľa</w:t>
      </w:r>
      <w:r w:rsidRPr="00E668A1">
        <w:rPr>
          <w:sz w:val="24"/>
          <w:szCs w:val="24"/>
        </w:rPr>
        <w:t xml:space="preserve"> za rok 2014. </w:t>
      </w:r>
    </w:p>
    <w:tbl>
      <w:tblPr>
        <w:tblW w:w="8720" w:type="dxa"/>
        <w:tblInd w:w="55" w:type="dxa"/>
        <w:tblCellMar>
          <w:left w:w="70" w:type="dxa"/>
          <w:right w:w="70" w:type="dxa"/>
        </w:tblCellMar>
        <w:tblLook w:val="04A0" w:firstRow="1" w:lastRow="0" w:firstColumn="1" w:lastColumn="0" w:noHBand="0" w:noVBand="1"/>
      </w:tblPr>
      <w:tblGrid>
        <w:gridCol w:w="2835"/>
        <w:gridCol w:w="1525"/>
        <w:gridCol w:w="2835"/>
        <w:gridCol w:w="1525"/>
      </w:tblGrid>
      <w:tr w:rsidR="00EE05E0" w:rsidRPr="00EE05E0" w:rsidTr="0054029E">
        <w:trPr>
          <w:trHeight w:val="300"/>
        </w:trPr>
        <w:tc>
          <w:tcPr>
            <w:tcW w:w="8720" w:type="dxa"/>
            <w:gridSpan w:val="4"/>
            <w:tcBorders>
              <w:top w:val="nil"/>
              <w:left w:val="nil"/>
              <w:bottom w:val="single" w:sz="4" w:space="0" w:color="auto"/>
              <w:right w:val="nil"/>
            </w:tcBorders>
            <w:shd w:val="clear" w:color="auto" w:fill="auto"/>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 xml:space="preserve">Tabuľka x: Sumarizácia príjmov a výdavkov obce za rok 2014 </w:t>
            </w:r>
          </w:p>
        </w:tc>
      </w:tr>
      <w:tr w:rsidR="00EE05E0" w:rsidRPr="00EE05E0" w:rsidTr="0054029E">
        <w:trPr>
          <w:trHeight w:val="315"/>
        </w:trPr>
        <w:tc>
          <w:tcPr>
            <w:tcW w:w="43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EE05E0" w:rsidRPr="00EE05E0" w:rsidRDefault="00EE05E0" w:rsidP="00EE05E0">
            <w:pPr>
              <w:spacing w:after="0" w:line="240" w:lineRule="auto"/>
              <w:jc w:val="center"/>
              <w:rPr>
                <w:rFonts w:ascii="Calibri" w:eastAsia="Times New Roman" w:hAnsi="Calibri" w:cs="Times New Roman"/>
                <w:b/>
                <w:bCs/>
                <w:color w:val="000000"/>
                <w:sz w:val="24"/>
                <w:szCs w:val="24"/>
                <w:lang w:eastAsia="sk-SK"/>
              </w:rPr>
            </w:pPr>
            <w:r w:rsidRPr="00EE05E0">
              <w:rPr>
                <w:rFonts w:ascii="Calibri" w:eastAsia="Times New Roman" w:hAnsi="Calibri" w:cs="Times New Roman"/>
                <w:b/>
                <w:bCs/>
                <w:color w:val="000000"/>
                <w:sz w:val="24"/>
                <w:szCs w:val="24"/>
                <w:lang w:eastAsia="sk-SK"/>
              </w:rPr>
              <w:t>PRÍJMY</w:t>
            </w:r>
          </w:p>
        </w:tc>
        <w:tc>
          <w:tcPr>
            <w:tcW w:w="4360" w:type="dxa"/>
            <w:gridSpan w:val="2"/>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EE05E0" w:rsidRPr="00EE05E0" w:rsidRDefault="00EE05E0" w:rsidP="00EE05E0">
            <w:pPr>
              <w:spacing w:after="0" w:line="240" w:lineRule="auto"/>
              <w:jc w:val="center"/>
              <w:rPr>
                <w:rFonts w:ascii="Calibri" w:eastAsia="Times New Roman" w:hAnsi="Calibri" w:cs="Times New Roman"/>
                <w:b/>
                <w:bCs/>
                <w:color w:val="000000"/>
                <w:sz w:val="24"/>
                <w:szCs w:val="24"/>
                <w:lang w:eastAsia="sk-SK"/>
              </w:rPr>
            </w:pPr>
            <w:r w:rsidRPr="00EE05E0">
              <w:rPr>
                <w:rFonts w:ascii="Calibri" w:eastAsia="Times New Roman" w:hAnsi="Calibri" w:cs="Times New Roman"/>
                <w:b/>
                <w:bCs/>
                <w:color w:val="000000"/>
                <w:sz w:val="24"/>
                <w:szCs w:val="24"/>
                <w:lang w:eastAsia="sk-SK"/>
              </w:rPr>
              <w:t xml:space="preserve">VÝDAVKY </w:t>
            </w:r>
          </w:p>
        </w:tc>
      </w:tr>
      <w:tr w:rsidR="00EE05E0" w:rsidRPr="00EE05E0" w:rsidTr="0054029E">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Bežné</w:t>
            </w:r>
          </w:p>
        </w:tc>
        <w:tc>
          <w:tcPr>
            <w:tcW w:w="1525"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651 518</w:t>
            </w:r>
          </w:p>
        </w:tc>
        <w:tc>
          <w:tcPr>
            <w:tcW w:w="2835"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Bežné</w:t>
            </w:r>
          </w:p>
        </w:tc>
        <w:tc>
          <w:tcPr>
            <w:tcW w:w="1525"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675 425</w:t>
            </w:r>
          </w:p>
        </w:tc>
      </w:tr>
      <w:tr w:rsidR="0014056B" w:rsidRPr="00EE05E0" w:rsidTr="0054029E">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056B" w:rsidRDefault="0014056B" w:rsidP="0014056B">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rozdiel:</w:t>
            </w:r>
          </w:p>
          <w:p w:rsidR="0014056B" w:rsidRPr="00EE05E0" w:rsidRDefault="0014056B" w:rsidP="0014056B">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-23 907</w:t>
            </w:r>
          </w:p>
        </w:tc>
      </w:tr>
      <w:tr w:rsidR="00EE05E0" w:rsidRPr="00EE05E0" w:rsidTr="0054029E">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Kapitálové</w:t>
            </w:r>
          </w:p>
        </w:tc>
        <w:tc>
          <w:tcPr>
            <w:tcW w:w="1525"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105 868</w:t>
            </w:r>
          </w:p>
        </w:tc>
        <w:tc>
          <w:tcPr>
            <w:tcW w:w="2835"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Kapitálové</w:t>
            </w:r>
          </w:p>
        </w:tc>
        <w:tc>
          <w:tcPr>
            <w:tcW w:w="1525"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337 623</w:t>
            </w:r>
          </w:p>
        </w:tc>
      </w:tr>
      <w:tr w:rsidR="0014056B" w:rsidRPr="00EE05E0" w:rsidTr="004610A1">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056B" w:rsidRDefault="0014056B" w:rsidP="0014056B">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rozdiel:</w:t>
            </w:r>
          </w:p>
          <w:p w:rsidR="0014056B" w:rsidRPr="00EE05E0" w:rsidRDefault="0014056B" w:rsidP="0014056B">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-231 755</w:t>
            </w:r>
          </w:p>
        </w:tc>
      </w:tr>
      <w:tr w:rsidR="00EE05E0" w:rsidRPr="00EE05E0" w:rsidTr="0054029E">
        <w:trPr>
          <w:trHeight w:val="300"/>
        </w:trPr>
        <w:tc>
          <w:tcPr>
            <w:tcW w:w="2835"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Finančné operácie</w:t>
            </w:r>
          </w:p>
        </w:tc>
        <w:tc>
          <w:tcPr>
            <w:tcW w:w="1525" w:type="dxa"/>
            <w:tcBorders>
              <w:top w:val="nil"/>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274 613</w:t>
            </w:r>
          </w:p>
        </w:tc>
        <w:tc>
          <w:tcPr>
            <w:tcW w:w="2835" w:type="dxa"/>
            <w:tcBorders>
              <w:top w:val="nil"/>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Finančné operácie</w:t>
            </w:r>
          </w:p>
        </w:tc>
        <w:tc>
          <w:tcPr>
            <w:tcW w:w="1525" w:type="dxa"/>
            <w:tcBorders>
              <w:top w:val="nil"/>
              <w:left w:val="nil"/>
              <w:bottom w:val="single" w:sz="4" w:space="0" w:color="auto"/>
              <w:right w:val="single" w:sz="4" w:space="0" w:color="auto"/>
            </w:tcBorders>
            <w:shd w:val="clear" w:color="auto" w:fill="92CDDC" w:themeFill="accent5"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18 951</w:t>
            </w:r>
          </w:p>
        </w:tc>
      </w:tr>
      <w:tr w:rsidR="0014056B" w:rsidRPr="00EE05E0" w:rsidTr="004610A1">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056B" w:rsidRDefault="0014056B" w:rsidP="0014056B">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rozdiel:</w:t>
            </w:r>
          </w:p>
          <w:p w:rsidR="0014056B" w:rsidRPr="00EE05E0" w:rsidRDefault="0014056B" w:rsidP="0014056B">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255 662</w:t>
            </w:r>
          </w:p>
        </w:tc>
      </w:tr>
      <w:tr w:rsidR="00EE05E0" w:rsidRPr="00EE05E0" w:rsidTr="0054029E">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05E0" w:rsidRPr="00EE05E0" w:rsidRDefault="00EE05E0" w:rsidP="00EE05E0">
            <w:pPr>
              <w:spacing w:after="0" w:line="240" w:lineRule="auto"/>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 </w:t>
            </w:r>
          </w:p>
        </w:tc>
      </w:tr>
      <w:tr w:rsidR="00EE05E0" w:rsidRPr="00EE05E0" w:rsidTr="0054029E">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Celkom</w:t>
            </w:r>
          </w:p>
        </w:tc>
        <w:tc>
          <w:tcPr>
            <w:tcW w:w="152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1 031 999</w:t>
            </w:r>
          </w:p>
        </w:tc>
        <w:tc>
          <w:tcPr>
            <w:tcW w:w="283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EE05E0" w:rsidRPr="00EE05E0" w:rsidRDefault="00EE05E0" w:rsidP="00EE05E0">
            <w:pPr>
              <w:spacing w:after="0" w:line="240" w:lineRule="auto"/>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Celkom</w:t>
            </w:r>
          </w:p>
        </w:tc>
        <w:tc>
          <w:tcPr>
            <w:tcW w:w="152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EE05E0" w:rsidRPr="00EE05E0" w:rsidRDefault="00EE05E0" w:rsidP="00EE05E0">
            <w:pPr>
              <w:spacing w:after="0" w:line="240" w:lineRule="auto"/>
              <w:jc w:val="center"/>
              <w:rPr>
                <w:rFonts w:ascii="Calibri" w:eastAsia="Times New Roman" w:hAnsi="Calibri" w:cs="Times New Roman"/>
                <w:color w:val="000000"/>
                <w:lang w:eastAsia="sk-SK"/>
              </w:rPr>
            </w:pPr>
            <w:r w:rsidRPr="00EE05E0">
              <w:rPr>
                <w:rFonts w:ascii="Calibri" w:eastAsia="Times New Roman" w:hAnsi="Calibri" w:cs="Times New Roman"/>
                <w:color w:val="000000"/>
                <w:lang w:eastAsia="sk-SK"/>
              </w:rPr>
              <w:t>1 031 999</w:t>
            </w:r>
          </w:p>
        </w:tc>
      </w:tr>
      <w:tr w:rsidR="0014056B" w:rsidRPr="00EE05E0" w:rsidTr="0054029E">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bottom"/>
            <w:hideMark/>
          </w:tcPr>
          <w:p w:rsidR="0014056B" w:rsidRPr="00EE05E0" w:rsidRDefault="0014056B" w:rsidP="0014056B">
            <w:pPr>
              <w:spacing w:after="0" w:line="240" w:lineRule="auto"/>
              <w:jc w:val="center"/>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rozdiel celkom:</w:t>
            </w:r>
          </w:p>
          <w:p w:rsidR="0014056B" w:rsidRPr="00EE05E0" w:rsidRDefault="0014056B" w:rsidP="0014056B">
            <w:pPr>
              <w:spacing w:after="0" w:line="240" w:lineRule="auto"/>
              <w:jc w:val="center"/>
              <w:rPr>
                <w:rFonts w:ascii="Calibri" w:eastAsia="Times New Roman" w:hAnsi="Calibri" w:cs="Times New Roman"/>
                <w:b/>
                <w:bCs/>
                <w:color w:val="000000"/>
                <w:lang w:eastAsia="sk-SK"/>
              </w:rPr>
            </w:pPr>
            <w:r w:rsidRPr="00EE05E0">
              <w:rPr>
                <w:rFonts w:ascii="Calibri" w:eastAsia="Times New Roman" w:hAnsi="Calibri" w:cs="Times New Roman"/>
                <w:b/>
                <w:bCs/>
                <w:color w:val="000000"/>
                <w:lang w:eastAsia="sk-SK"/>
              </w:rPr>
              <w:t>0</w:t>
            </w:r>
          </w:p>
        </w:tc>
      </w:tr>
    </w:tbl>
    <w:p w:rsidR="00E03D65" w:rsidRPr="00F41514" w:rsidRDefault="00E03D65" w:rsidP="00385BE5">
      <w:pPr>
        <w:spacing w:after="0" w:line="240" w:lineRule="auto"/>
        <w:jc w:val="both"/>
      </w:pPr>
      <w:r w:rsidRPr="00F41514">
        <w:t xml:space="preserve">Zdroj: </w:t>
      </w:r>
    </w:p>
    <w:p w:rsidR="00E03D65" w:rsidRDefault="00E03D65" w:rsidP="008B2C08">
      <w:pPr>
        <w:spacing w:after="0" w:line="240" w:lineRule="auto"/>
        <w:jc w:val="both"/>
        <w:rPr>
          <w:sz w:val="24"/>
          <w:szCs w:val="24"/>
        </w:rPr>
      </w:pPr>
    </w:p>
    <w:p w:rsidR="00A34B99" w:rsidRPr="00676350" w:rsidRDefault="00A34B99" w:rsidP="008B2C08">
      <w:pPr>
        <w:spacing w:after="0" w:line="240" w:lineRule="auto"/>
        <w:jc w:val="both"/>
        <w:rPr>
          <w:sz w:val="24"/>
          <w:szCs w:val="24"/>
        </w:rPr>
      </w:pPr>
      <w:r w:rsidRPr="00676350">
        <w:rPr>
          <w:sz w:val="24"/>
          <w:szCs w:val="24"/>
        </w:rPr>
        <w:t xml:space="preserve">VYHODNOTENIE DOTAZNÍKOVÉHO PRIESKUMU </w:t>
      </w:r>
    </w:p>
    <w:p w:rsidR="003C396A" w:rsidRPr="003C396A" w:rsidRDefault="003C396A" w:rsidP="003C396A">
      <w:pPr>
        <w:spacing w:after="0" w:line="240" w:lineRule="auto"/>
        <w:jc w:val="both"/>
        <w:rPr>
          <w:sz w:val="24"/>
          <w:szCs w:val="24"/>
        </w:rPr>
      </w:pPr>
      <w:r w:rsidRPr="003C396A">
        <w:rPr>
          <w:sz w:val="24"/>
          <w:szCs w:val="24"/>
        </w:rPr>
        <w:t xml:space="preserve">Dotazníkový prieskum medzi  obyvateľmi obce prebiehal </w:t>
      </w:r>
      <w:r w:rsidR="009F7B14">
        <w:rPr>
          <w:sz w:val="24"/>
          <w:szCs w:val="24"/>
        </w:rPr>
        <w:t xml:space="preserve">od 23.09.2015 do 12.10.2015 </w:t>
      </w:r>
      <w:r w:rsidRPr="003C396A">
        <w:rPr>
          <w:sz w:val="24"/>
          <w:szCs w:val="24"/>
        </w:rPr>
        <w:t>v dvoch formách, a to v tlačenej podobe a v on-line verzii. Do každej domácnosti v obci bol rozdistribuovaný jeden výtlačok dotazníka, zároveň boli obyvatelia oboznámení aj s možnosťou vyplnenia on-line dotazníka na web stránke obce. Celkovo na dotazník odpovedalo 115 respondentov, z toho 88 formou tlač</w:t>
      </w:r>
      <w:r w:rsidR="009F7B14">
        <w:rPr>
          <w:sz w:val="24"/>
          <w:szCs w:val="24"/>
        </w:rPr>
        <w:t>eného dotazníka a 27 respondentov</w:t>
      </w:r>
      <w:r w:rsidRPr="003C396A">
        <w:rPr>
          <w:sz w:val="24"/>
          <w:szCs w:val="24"/>
        </w:rPr>
        <w:t xml:space="preserve"> odpovedalo formou elektronického dotazníka.  V dotazníku boli použité otvorené, uzavreté, ale aj polouzavreté otázky, ktoré boli zamerané na:</w:t>
      </w:r>
    </w:p>
    <w:p w:rsidR="003C396A" w:rsidRPr="003C396A" w:rsidRDefault="003C396A" w:rsidP="00852EF4">
      <w:pPr>
        <w:pStyle w:val="Odsekzoznamu"/>
        <w:numPr>
          <w:ilvl w:val="0"/>
          <w:numId w:val="28"/>
        </w:numPr>
        <w:spacing w:after="0" w:line="240" w:lineRule="auto"/>
        <w:jc w:val="both"/>
        <w:rPr>
          <w:sz w:val="24"/>
          <w:szCs w:val="24"/>
        </w:rPr>
      </w:pPr>
      <w:r w:rsidRPr="003C396A">
        <w:rPr>
          <w:sz w:val="24"/>
          <w:szCs w:val="24"/>
        </w:rPr>
        <w:t xml:space="preserve">demografickú a socioekonomickú štruktúru respondentov, </w:t>
      </w:r>
    </w:p>
    <w:p w:rsidR="003C396A" w:rsidRPr="003C396A" w:rsidRDefault="003C396A" w:rsidP="00852EF4">
      <w:pPr>
        <w:pStyle w:val="Odsekzoznamu"/>
        <w:numPr>
          <w:ilvl w:val="0"/>
          <w:numId w:val="29"/>
        </w:numPr>
        <w:spacing w:after="0" w:line="240" w:lineRule="auto"/>
        <w:jc w:val="both"/>
        <w:rPr>
          <w:sz w:val="24"/>
          <w:szCs w:val="24"/>
        </w:rPr>
      </w:pPr>
      <w:r w:rsidRPr="003C396A">
        <w:rPr>
          <w:sz w:val="24"/>
          <w:szCs w:val="24"/>
        </w:rPr>
        <w:t>spokojnosť respondentov s vybratými oblasťami a ich participáciu na živote obce,</w:t>
      </w:r>
    </w:p>
    <w:p w:rsidR="0003244E" w:rsidRPr="003C396A" w:rsidRDefault="003C396A" w:rsidP="00852EF4">
      <w:pPr>
        <w:pStyle w:val="Odsekzoznamu"/>
        <w:numPr>
          <w:ilvl w:val="0"/>
          <w:numId w:val="30"/>
        </w:numPr>
        <w:spacing w:after="0" w:line="240" w:lineRule="auto"/>
        <w:jc w:val="both"/>
        <w:rPr>
          <w:sz w:val="24"/>
          <w:szCs w:val="24"/>
        </w:rPr>
      </w:pPr>
      <w:r w:rsidRPr="003C396A">
        <w:rPr>
          <w:sz w:val="24"/>
          <w:szCs w:val="24"/>
        </w:rPr>
        <w:t>zistenie návrhov respondentov ohľadom rozvoja obce.</w:t>
      </w:r>
    </w:p>
    <w:tbl>
      <w:tblPr>
        <w:tblW w:w="9087" w:type="dxa"/>
        <w:tblInd w:w="55" w:type="dxa"/>
        <w:tblCellMar>
          <w:left w:w="70" w:type="dxa"/>
          <w:right w:w="70" w:type="dxa"/>
        </w:tblCellMar>
        <w:tblLook w:val="04A0" w:firstRow="1" w:lastRow="0" w:firstColumn="1" w:lastColumn="0" w:noHBand="0" w:noVBand="1"/>
      </w:tblPr>
      <w:tblGrid>
        <w:gridCol w:w="2850"/>
        <w:gridCol w:w="6237"/>
      </w:tblGrid>
      <w:tr w:rsidR="003A5E21" w:rsidRPr="00827FB6" w:rsidTr="003969E4">
        <w:trPr>
          <w:trHeight w:val="315"/>
        </w:trPr>
        <w:tc>
          <w:tcPr>
            <w:tcW w:w="9087" w:type="dxa"/>
            <w:gridSpan w:val="2"/>
            <w:tcBorders>
              <w:top w:val="nil"/>
              <w:left w:val="nil"/>
              <w:bottom w:val="single" w:sz="4" w:space="0" w:color="auto"/>
              <w:right w:val="nil"/>
            </w:tcBorders>
            <w:shd w:val="clear" w:color="auto" w:fill="auto"/>
            <w:noWrap/>
            <w:vAlign w:val="bottom"/>
            <w:hideMark/>
          </w:tcPr>
          <w:p w:rsidR="003A5E21" w:rsidRPr="00827FB6" w:rsidRDefault="003A5E21" w:rsidP="002B0B25">
            <w:pPr>
              <w:spacing w:after="0" w:line="240" w:lineRule="auto"/>
              <w:rPr>
                <w:rFonts w:ascii="Calibri" w:eastAsia="Times New Roman" w:hAnsi="Calibri" w:cs="Times New Roman"/>
                <w:b/>
                <w:bCs/>
                <w:color w:val="000000"/>
                <w:lang w:eastAsia="sk-SK"/>
              </w:rPr>
            </w:pPr>
            <w:r w:rsidRPr="00827FB6">
              <w:rPr>
                <w:rFonts w:ascii="Calibri" w:eastAsia="Times New Roman" w:hAnsi="Calibri" w:cs="Times New Roman"/>
                <w:b/>
                <w:bCs/>
                <w:color w:val="000000"/>
                <w:lang w:eastAsia="sk-SK"/>
              </w:rPr>
              <w:t>Formulár č.</w:t>
            </w:r>
            <w:r>
              <w:rPr>
                <w:rFonts w:ascii="Calibri" w:eastAsia="Times New Roman" w:hAnsi="Calibri" w:cs="Times New Roman"/>
                <w:b/>
                <w:bCs/>
                <w:color w:val="000000"/>
                <w:lang w:eastAsia="sk-SK"/>
              </w:rPr>
              <w:t xml:space="preserve"> </w:t>
            </w:r>
            <w:r w:rsidRPr="00827FB6">
              <w:rPr>
                <w:rFonts w:ascii="Calibri" w:eastAsia="Times New Roman" w:hAnsi="Calibri" w:cs="Times New Roman"/>
                <w:b/>
                <w:bCs/>
                <w:color w:val="000000"/>
                <w:lang w:eastAsia="sk-SK"/>
              </w:rPr>
              <w:t>A</w:t>
            </w:r>
            <w:r w:rsidR="002B0B25">
              <w:rPr>
                <w:rFonts w:ascii="Calibri" w:eastAsia="Times New Roman" w:hAnsi="Calibri" w:cs="Times New Roman"/>
                <w:b/>
                <w:bCs/>
                <w:color w:val="000000"/>
                <w:lang w:eastAsia="sk-SK"/>
              </w:rPr>
              <w:t> </w:t>
            </w:r>
            <w:r w:rsidRPr="00827FB6">
              <w:rPr>
                <w:rFonts w:ascii="Calibri" w:eastAsia="Times New Roman" w:hAnsi="Calibri" w:cs="Times New Roman"/>
                <w:b/>
                <w:bCs/>
                <w:color w:val="000000"/>
                <w:lang w:eastAsia="sk-SK"/>
              </w:rPr>
              <w:t>3</w:t>
            </w:r>
            <w:r w:rsidR="002B0B25">
              <w:rPr>
                <w:rFonts w:ascii="Calibri" w:eastAsia="Times New Roman" w:hAnsi="Calibri" w:cs="Times New Roman"/>
                <w:b/>
                <w:bCs/>
                <w:color w:val="000000"/>
                <w:lang w:eastAsia="sk-SK"/>
              </w:rPr>
              <w:t xml:space="preserve"> - </w:t>
            </w:r>
            <w:r w:rsidRPr="00827FB6">
              <w:rPr>
                <w:rFonts w:ascii="Calibri" w:eastAsia="Times New Roman" w:hAnsi="Calibri" w:cs="Times New Roman"/>
                <w:b/>
                <w:bCs/>
                <w:color w:val="000000"/>
                <w:lang w:eastAsia="sk-SK"/>
              </w:rPr>
              <w:t xml:space="preserve">Plánovací formulár prieskumu </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3969E4" w:rsidRDefault="003A5E21" w:rsidP="006665E2">
            <w:pPr>
              <w:spacing w:after="0" w:line="240" w:lineRule="auto"/>
              <w:jc w:val="center"/>
              <w:rPr>
                <w:rFonts w:ascii="Calibri" w:eastAsia="Times New Roman" w:hAnsi="Calibri" w:cs="Times New Roman"/>
                <w:b/>
                <w:color w:val="000000"/>
                <w:lang w:eastAsia="sk-SK"/>
              </w:rPr>
            </w:pPr>
            <w:r w:rsidRPr="003969E4">
              <w:rPr>
                <w:rFonts w:ascii="Calibri" w:eastAsia="Times New Roman" w:hAnsi="Calibri" w:cs="Times New Roman"/>
                <w:b/>
                <w:color w:val="000000"/>
                <w:lang w:eastAsia="sk-SK"/>
              </w:rPr>
              <w:t>Charakteristika prieskumu</w:t>
            </w:r>
          </w:p>
        </w:tc>
        <w:tc>
          <w:tcPr>
            <w:tcW w:w="6237" w:type="dxa"/>
            <w:tcBorders>
              <w:top w:val="single" w:sz="4" w:space="0" w:color="auto"/>
              <w:left w:val="nil"/>
              <w:bottom w:val="single" w:sz="4" w:space="0" w:color="auto"/>
              <w:right w:val="single" w:sz="4" w:space="0" w:color="auto"/>
            </w:tcBorders>
            <w:shd w:val="clear" w:color="auto" w:fill="C2D69B" w:themeFill="accent3" w:themeFillTint="99"/>
            <w:hideMark/>
          </w:tcPr>
          <w:p w:rsidR="003A5E21" w:rsidRPr="003969E4" w:rsidRDefault="003A5E21" w:rsidP="006665E2">
            <w:pPr>
              <w:spacing w:after="0" w:line="240" w:lineRule="auto"/>
              <w:jc w:val="center"/>
              <w:rPr>
                <w:rFonts w:ascii="Calibri" w:eastAsia="Times New Roman" w:hAnsi="Calibri" w:cs="Times New Roman"/>
                <w:b/>
                <w:color w:val="000000"/>
                <w:lang w:eastAsia="sk-SK"/>
              </w:rPr>
            </w:pPr>
            <w:r w:rsidRPr="003969E4">
              <w:rPr>
                <w:rFonts w:ascii="Calibri" w:eastAsia="Times New Roman" w:hAnsi="Calibri" w:cs="Times New Roman"/>
                <w:b/>
                <w:color w:val="000000"/>
                <w:lang w:eastAsia="sk-SK"/>
              </w:rPr>
              <w:t>Poznámka</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Dôvody vykonania prieskumu</w:t>
            </w:r>
          </w:p>
        </w:tc>
        <w:tc>
          <w:tcPr>
            <w:tcW w:w="6237" w:type="dxa"/>
            <w:tcBorders>
              <w:top w:val="nil"/>
              <w:left w:val="nil"/>
              <w:bottom w:val="single" w:sz="4" w:space="0" w:color="auto"/>
              <w:right w:val="single" w:sz="4" w:space="0" w:color="auto"/>
            </w:tcBorders>
            <w:shd w:val="clear" w:color="auto" w:fill="auto"/>
            <w:hideMark/>
          </w:tcPr>
          <w:p w:rsidR="003A5E21"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zapojen</w:t>
            </w:r>
            <w:r w:rsidR="00AB08CA">
              <w:rPr>
                <w:rFonts w:ascii="Calibri" w:eastAsia="Times New Roman" w:hAnsi="Calibri" w:cs="Times New Roman"/>
                <w:color w:val="000000"/>
                <w:lang w:eastAsia="sk-SK"/>
              </w:rPr>
              <w:t>ie verejnosti do prípravy PHSR</w:t>
            </w:r>
          </w:p>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mobilizácia miestnej komunity a jej participácia na definovaní rozvojových priorít</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Ciele prieskumu</w:t>
            </w:r>
          </w:p>
        </w:tc>
        <w:tc>
          <w:tcPr>
            <w:tcW w:w="6237" w:type="dxa"/>
            <w:tcBorders>
              <w:top w:val="nil"/>
              <w:left w:val="nil"/>
              <w:bottom w:val="single" w:sz="4" w:space="0" w:color="auto"/>
              <w:right w:val="single" w:sz="4" w:space="0" w:color="auto"/>
            </w:tcBorders>
            <w:shd w:val="clear" w:color="auto" w:fill="auto"/>
            <w:hideMark/>
          </w:tcPr>
          <w:p w:rsidR="003A5E21"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xml:space="preserve">- získanie názorov verejnosti na kvalitu života v obci </w:t>
            </w:r>
            <w:r w:rsidR="00AB08CA">
              <w:rPr>
                <w:rFonts w:ascii="Calibri" w:eastAsia="Times New Roman" w:hAnsi="Calibri" w:cs="Times New Roman"/>
                <w:color w:val="000000"/>
                <w:lang w:eastAsia="sk-SK"/>
              </w:rPr>
              <w:t>a spokojnosť s fungovaním obce</w:t>
            </w:r>
          </w:p>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pomoc pri definovaní problémov a priorít rozvoja obce</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Spôsob realizácie</w:t>
            </w:r>
          </w:p>
        </w:tc>
        <w:tc>
          <w:tcPr>
            <w:tcW w:w="6237" w:type="dxa"/>
            <w:tcBorders>
              <w:top w:val="nil"/>
              <w:left w:val="nil"/>
              <w:bottom w:val="single" w:sz="4" w:space="0" w:color="auto"/>
              <w:right w:val="single" w:sz="4" w:space="0" w:color="auto"/>
            </w:tcBorders>
            <w:shd w:val="clear" w:color="auto" w:fill="auto"/>
            <w:hideMark/>
          </w:tcPr>
          <w:p w:rsidR="003A5E21" w:rsidRDefault="00AB08CA" w:rsidP="006665E2">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zostavenie dotazníka</w:t>
            </w:r>
          </w:p>
          <w:p w:rsidR="003A5E21"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distribúcia tlačenej verzie dotazní</w:t>
            </w:r>
            <w:r w:rsidR="00AB08CA">
              <w:rPr>
                <w:rFonts w:ascii="Calibri" w:eastAsia="Times New Roman" w:hAnsi="Calibri" w:cs="Times New Roman"/>
                <w:color w:val="000000"/>
                <w:lang w:eastAsia="sk-SK"/>
              </w:rPr>
              <w:t>ka do každej domácnosti v obci</w:t>
            </w:r>
          </w:p>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uverejnenie digitálnej verzie dotazníka na web stránke obce</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Finančné nároky</w:t>
            </w:r>
          </w:p>
        </w:tc>
        <w:tc>
          <w:tcPr>
            <w:tcW w:w="6237" w:type="dxa"/>
            <w:tcBorders>
              <w:top w:val="nil"/>
              <w:left w:val="nil"/>
              <w:bottom w:val="single" w:sz="4" w:space="0" w:color="auto"/>
              <w:right w:val="single" w:sz="4" w:space="0" w:color="auto"/>
            </w:tcBorders>
            <w:shd w:val="clear" w:color="auto" w:fill="auto"/>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tlač dotazníkov</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Časové nároky</w:t>
            </w:r>
          </w:p>
        </w:tc>
        <w:tc>
          <w:tcPr>
            <w:tcW w:w="6237" w:type="dxa"/>
            <w:tcBorders>
              <w:top w:val="nil"/>
              <w:left w:val="nil"/>
              <w:bottom w:val="single" w:sz="4" w:space="0" w:color="auto"/>
              <w:right w:val="single" w:sz="4" w:space="0" w:color="auto"/>
            </w:tcBorders>
            <w:shd w:val="clear" w:color="auto" w:fill="auto"/>
            <w:hideMark/>
          </w:tcPr>
          <w:p w:rsidR="003A5E21" w:rsidRPr="007C093C" w:rsidRDefault="003A5E21" w:rsidP="006665E2">
            <w:pPr>
              <w:spacing w:after="0" w:line="240" w:lineRule="auto"/>
              <w:rPr>
                <w:rFonts w:ascii="Calibri" w:eastAsia="Times New Roman" w:hAnsi="Calibri" w:cs="Times New Roman"/>
                <w:lang w:eastAsia="sk-SK"/>
              </w:rPr>
            </w:pPr>
            <w:r w:rsidRPr="00827FB6">
              <w:rPr>
                <w:rFonts w:ascii="Calibri" w:eastAsia="Times New Roman" w:hAnsi="Calibri" w:cs="Times New Roman"/>
                <w:color w:val="000000"/>
                <w:lang w:eastAsia="sk-SK"/>
              </w:rPr>
              <w:t xml:space="preserve">- </w:t>
            </w:r>
            <w:r w:rsidRPr="007C093C">
              <w:rPr>
                <w:rFonts w:ascii="Calibri" w:eastAsia="Times New Roman" w:hAnsi="Calibri" w:cs="Times New Roman"/>
                <w:lang w:eastAsia="sk-SK"/>
              </w:rPr>
              <w:t>z</w:t>
            </w:r>
            <w:r w:rsidR="00AB08CA" w:rsidRPr="007C093C">
              <w:rPr>
                <w:rFonts w:ascii="Calibri" w:eastAsia="Times New Roman" w:hAnsi="Calibri" w:cs="Times New Roman"/>
                <w:lang w:eastAsia="sk-SK"/>
              </w:rPr>
              <w:t>ostavenie dotazníka – 1 týždeň</w:t>
            </w:r>
          </w:p>
          <w:p w:rsidR="003A5E21" w:rsidRPr="007C093C" w:rsidRDefault="003A5E21" w:rsidP="006665E2">
            <w:pPr>
              <w:spacing w:after="0" w:line="240" w:lineRule="auto"/>
              <w:rPr>
                <w:rFonts w:ascii="Calibri" w:eastAsia="Times New Roman" w:hAnsi="Calibri" w:cs="Times New Roman"/>
                <w:lang w:eastAsia="sk-SK"/>
              </w:rPr>
            </w:pPr>
            <w:r w:rsidRPr="007C093C">
              <w:rPr>
                <w:rFonts w:ascii="Calibri" w:eastAsia="Times New Roman" w:hAnsi="Calibri" w:cs="Times New Roman"/>
                <w:lang w:eastAsia="sk-SK"/>
              </w:rPr>
              <w:t xml:space="preserve">- distribúcia dotazníka do domácností </w:t>
            </w:r>
            <w:r w:rsidR="007C093C" w:rsidRPr="007C093C">
              <w:rPr>
                <w:rFonts w:ascii="Calibri" w:eastAsia="Times New Roman" w:hAnsi="Calibri" w:cs="Times New Roman"/>
                <w:lang w:eastAsia="sk-SK"/>
              </w:rPr>
              <w:t>a spätný zber – 3</w:t>
            </w:r>
            <w:r w:rsidR="00AB08CA" w:rsidRPr="007C093C">
              <w:rPr>
                <w:rFonts w:ascii="Calibri" w:eastAsia="Times New Roman" w:hAnsi="Calibri" w:cs="Times New Roman"/>
                <w:lang w:eastAsia="sk-SK"/>
              </w:rPr>
              <w:t xml:space="preserve"> týždne</w:t>
            </w:r>
          </w:p>
          <w:p w:rsidR="003A5E21" w:rsidRPr="00827FB6" w:rsidRDefault="00257C19" w:rsidP="006665E2">
            <w:pPr>
              <w:spacing w:after="0" w:line="240" w:lineRule="auto"/>
              <w:rPr>
                <w:rFonts w:ascii="Calibri" w:eastAsia="Times New Roman" w:hAnsi="Calibri" w:cs="Times New Roman"/>
                <w:color w:val="000000"/>
                <w:lang w:eastAsia="sk-SK"/>
              </w:rPr>
            </w:pPr>
            <w:r w:rsidRPr="007C093C">
              <w:rPr>
                <w:rFonts w:ascii="Calibri" w:eastAsia="Times New Roman" w:hAnsi="Calibri" w:cs="Times New Roman"/>
                <w:lang w:eastAsia="sk-SK"/>
              </w:rPr>
              <w:t>- vyhodnotenie dotazníka – 1</w:t>
            </w:r>
            <w:r w:rsidR="003A5E21" w:rsidRPr="007C093C">
              <w:rPr>
                <w:rFonts w:ascii="Calibri" w:eastAsia="Times New Roman" w:hAnsi="Calibri" w:cs="Times New Roman"/>
                <w:lang w:eastAsia="sk-SK"/>
              </w:rPr>
              <w:t xml:space="preserve"> týždne</w:t>
            </w:r>
          </w:p>
        </w:tc>
      </w:tr>
      <w:tr w:rsidR="003A5E21" w:rsidRPr="00827FB6" w:rsidTr="003969E4">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lastRenderedPageBreak/>
              <w:t>Zodpovednosť za realizáciu</w:t>
            </w:r>
          </w:p>
        </w:tc>
        <w:tc>
          <w:tcPr>
            <w:tcW w:w="6237" w:type="dxa"/>
            <w:tcBorders>
              <w:top w:val="nil"/>
              <w:left w:val="nil"/>
              <w:bottom w:val="single" w:sz="4" w:space="0" w:color="auto"/>
              <w:right w:val="single" w:sz="4" w:space="0" w:color="auto"/>
            </w:tcBorders>
            <w:shd w:val="clear" w:color="auto" w:fill="auto"/>
            <w:hideMark/>
          </w:tcPr>
          <w:p w:rsidR="003A5E21"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zostaveni</w:t>
            </w:r>
            <w:r w:rsidR="00AB08CA">
              <w:rPr>
                <w:rFonts w:ascii="Calibri" w:eastAsia="Times New Roman" w:hAnsi="Calibri" w:cs="Times New Roman"/>
                <w:color w:val="000000"/>
                <w:lang w:eastAsia="sk-SK"/>
              </w:rPr>
              <w:t>e dotazníka – externý odborník</w:t>
            </w:r>
          </w:p>
          <w:p w:rsidR="003A5E21"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distribúcia a zber tl</w:t>
            </w:r>
            <w:r w:rsidR="00AB08CA">
              <w:rPr>
                <w:rFonts w:ascii="Calibri" w:eastAsia="Times New Roman" w:hAnsi="Calibri" w:cs="Times New Roman"/>
                <w:color w:val="000000"/>
                <w:lang w:eastAsia="sk-SK"/>
              </w:rPr>
              <w:t>ačenej verzie dotazníka – obec</w:t>
            </w:r>
          </w:p>
          <w:p w:rsidR="003A5E21" w:rsidRDefault="003A5E21" w:rsidP="006665E2">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w:t>
            </w:r>
            <w:r w:rsidRPr="00827FB6">
              <w:rPr>
                <w:rFonts w:ascii="Calibri" w:eastAsia="Times New Roman" w:hAnsi="Calibri" w:cs="Times New Roman"/>
                <w:color w:val="000000"/>
                <w:lang w:eastAsia="sk-SK"/>
              </w:rPr>
              <w:t>zostavenie on</w:t>
            </w:r>
            <w:r w:rsidR="00AB08CA">
              <w:rPr>
                <w:rFonts w:ascii="Calibri" w:eastAsia="Times New Roman" w:hAnsi="Calibri" w:cs="Times New Roman"/>
                <w:color w:val="000000"/>
                <w:lang w:eastAsia="sk-SK"/>
              </w:rPr>
              <w:t>line verzie – externý odborník</w:t>
            </w:r>
          </w:p>
          <w:p w:rsidR="003A5E21" w:rsidRPr="00827FB6" w:rsidRDefault="003A5E21" w:rsidP="006665E2">
            <w:pPr>
              <w:spacing w:after="0" w:line="240" w:lineRule="auto"/>
              <w:rPr>
                <w:rFonts w:ascii="Calibri" w:eastAsia="Times New Roman" w:hAnsi="Calibri" w:cs="Times New Roman"/>
                <w:color w:val="000000"/>
                <w:lang w:eastAsia="sk-SK"/>
              </w:rPr>
            </w:pPr>
            <w:r w:rsidRPr="00827FB6">
              <w:rPr>
                <w:rFonts w:ascii="Calibri" w:eastAsia="Times New Roman" w:hAnsi="Calibri" w:cs="Times New Roman"/>
                <w:color w:val="000000"/>
                <w:lang w:eastAsia="sk-SK"/>
              </w:rPr>
              <w:t>- vyhodnotenie dotazníka – externý odborník</w:t>
            </w:r>
          </w:p>
        </w:tc>
      </w:tr>
    </w:tbl>
    <w:p w:rsidR="00485167" w:rsidRPr="00485167" w:rsidRDefault="00485167" w:rsidP="00485167">
      <w:pPr>
        <w:spacing w:after="0" w:line="240" w:lineRule="auto"/>
        <w:jc w:val="both"/>
      </w:pPr>
      <w:r w:rsidRPr="00485167">
        <w:t>Zdroj: Metodika na vypracovanie PHRaSR obce/obcí/VÚC, 2015, vlastné spracovanie</w:t>
      </w:r>
    </w:p>
    <w:p w:rsidR="00041928" w:rsidRDefault="00041928" w:rsidP="008B2C08">
      <w:pPr>
        <w:spacing w:after="0" w:line="240" w:lineRule="auto"/>
        <w:jc w:val="both"/>
        <w:rPr>
          <w:sz w:val="24"/>
          <w:szCs w:val="24"/>
        </w:rPr>
      </w:pPr>
    </w:p>
    <w:p w:rsidR="0014136E" w:rsidRPr="00797D2E" w:rsidRDefault="00054C13" w:rsidP="008B2C08">
      <w:pPr>
        <w:spacing w:after="0" w:line="240" w:lineRule="auto"/>
        <w:jc w:val="both"/>
        <w:rPr>
          <w:sz w:val="24"/>
          <w:szCs w:val="24"/>
          <w:u w:val="single"/>
        </w:rPr>
      </w:pPr>
      <w:r>
        <w:rPr>
          <w:sz w:val="24"/>
          <w:szCs w:val="24"/>
          <w:u w:val="single"/>
        </w:rPr>
        <w:t>Súhrne výsledky prieskumu</w:t>
      </w:r>
    </w:p>
    <w:p w:rsidR="00B065B2" w:rsidRDefault="00B065B2" w:rsidP="00CA4969">
      <w:pPr>
        <w:tabs>
          <w:tab w:val="left" w:pos="1590"/>
        </w:tabs>
        <w:spacing w:after="0" w:line="240" w:lineRule="auto"/>
        <w:jc w:val="both"/>
        <w:rPr>
          <w:sz w:val="24"/>
          <w:szCs w:val="24"/>
        </w:rPr>
      </w:pPr>
    </w:p>
    <w:p w:rsidR="00041928" w:rsidRPr="00041928" w:rsidRDefault="00041928" w:rsidP="00041928">
      <w:pPr>
        <w:tabs>
          <w:tab w:val="left" w:pos="3330"/>
        </w:tabs>
        <w:spacing w:after="0" w:line="240" w:lineRule="auto"/>
        <w:jc w:val="both"/>
        <w:rPr>
          <w:rFonts w:ascii="Calibri" w:eastAsia="Calibri" w:hAnsi="Calibri" w:cs="Times New Roman"/>
          <w:i/>
          <w:sz w:val="24"/>
          <w:szCs w:val="24"/>
        </w:rPr>
      </w:pPr>
      <w:r w:rsidRPr="00041928">
        <w:rPr>
          <w:rFonts w:ascii="Calibri" w:eastAsia="Calibri" w:hAnsi="Calibri" w:cs="Times New Roman"/>
          <w:i/>
          <w:sz w:val="24"/>
          <w:szCs w:val="24"/>
        </w:rPr>
        <w:t>Charakteristika respondentov:</w:t>
      </w:r>
      <w:r w:rsidRPr="00041928">
        <w:rPr>
          <w:rFonts w:ascii="Calibri" w:eastAsia="Calibri" w:hAnsi="Calibri" w:cs="Times New Roman"/>
          <w:i/>
          <w:sz w:val="24"/>
          <w:szCs w:val="24"/>
        </w:rPr>
        <w:tab/>
      </w: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Prieskumu sa zúčastnilo 42 mužov a 68 žien. Na túto otázku neodpovedalo 5 respondentov. </w:t>
      </w: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 </w:t>
      </w:r>
      <w:r w:rsidRPr="00041928">
        <w:rPr>
          <w:rFonts w:ascii="Calibri" w:eastAsia="Calibri" w:hAnsi="Calibri" w:cs="Times New Roman"/>
          <w:noProof/>
          <w:lang w:eastAsia="sk-SK"/>
        </w:rPr>
        <w:drawing>
          <wp:anchor distT="0" distB="0" distL="114300" distR="114300" simplePos="0" relativeHeight="251668480" behindDoc="0" locked="0" layoutInCell="1" allowOverlap="1" wp14:anchorId="5AFA22FE" wp14:editId="491D6142">
            <wp:simplePos x="0" y="0"/>
            <wp:positionH relativeFrom="column">
              <wp:posOffset>144780</wp:posOffset>
            </wp:positionH>
            <wp:positionV relativeFrom="paragraph">
              <wp:posOffset>215265</wp:posOffset>
            </wp:positionV>
            <wp:extent cx="2675890" cy="1993265"/>
            <wp:effectExtent l="0" t="0" r="10160" b="26035"/>
            <wp:wrapSquare wrapText="bothSides"/>
            <wp:docPr id="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AE5D4D"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noProof/>
          <w:lang w:eastAsia="sk-SK"/>
        </w:rPr>
        <w:drawing>
          <wp:anchor distT="0" distB="0" distL="114300" distR="114300" simplePos="0" relativeHeight="251669504" behindDoc="0" locked="0" layoutInCell="1" allowOverlap="1" wp14:anchorId="07290BE7" wp14:editId="4CBA581C">
            <wp:simplePos x="0" y="0"/>
            <wp:positionH relativeFrom="column">
              <wp:posOffset>-2804160</wp:posOffset>
            </wp:positionH>
            <wp:positionV relativeFrom="paragraph">
              <wp:posOffset>138430</wp:posOffset>
            </wp:positionV>
            <wp:extent cx="2675890" cy="1993265"/>
            <wp:effectExtent l="0" t="0" r="10160" b="26035"/>
            <wp:wrapSquare wrapText="bothSides"/>
            <wp:docPr id="8"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41928" w:rsidRPr="00041928" w:rsidRDefault="00AE5D4D" w:rsidP="0004192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00041928" w:rsidRPr="00041928">
        <w:rPr>
          <w:rFonts w:ascii="Calibri" w:eastAsia="Calibri" w:hAnsi="Calibri" w:cs="Times New Roman"/>
          <w:sz w:val="24"/>
          <w:szCs w:val="24"/>
        </w:rPr>
        <w:t>Z grafu xy je zrejmé, že najviac</w:t>
      </w:r>
      <w:r>
        <w:rPr>
          <w:rFonts w:ascii="Calibri" w:eastAsia="Calibri" w:hAnsi="Calibri" w:cs="Times New Roman"/>
          <w:sz w:val="24"/>
          <w:szCs w:val="24"/>
        </w:rPr>
        <w:t xml:space="preserve"> responden</w:t>
      </w:r>
      <w:r w:rsidR="00041928" w:rsidRPr="00041928">
        <w:rPr>
          <w:rFonts w:ascii="Calibri" w:eastAsia="Calibri" w:hAnsi="Calibri" w:cs="Times New Roman"/>
          <w:sz w:val="24"/>
          <w:szCs w:val="24"/>
        </w:rPr>
        <w:t>tov sa zúčastnilo vo vekovom rozmedzí 50 - 64 rokov, naopak najmenej, 4 respondenti</w:t>
      </w:r>
      <w:r w:rsidR="00FC2A2E">
        <w:rPr>
          <w:rFonts w:ascii="Calibri" w:eastAsia="Calibri" w:hAnsi="Calibri" w:cs="Times New Roman"/>
          <w:sz w:val="24"/>
          <w:szCs w:val="24"/>
        </w:rPr>
        <w:t>,</w:t>
      </w:r>
      <w:r w:rsidR="00041928" w:rsidRPr="00041928">
        <w:rPr>
          <w:rFonts w:ascii="Calibri" w:eastAsia="Calibri" w:hAnsi="Calibri" w:cs="Times New Roman"/>
          <w:sz w:val="24"/>
          <w:szCs w:val="24"/>
        </w:rPr>
        <w:t xml:space="preserve"> boli vo vekovej kategórii 15 - 19 rokov. Neodpovedalo 6 opýtaných obyvateľov obce.</w:t>
      </w: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p>
    <w:p w:rsidR="00870643" w:rsidRDefault="00870643" w:rsidP="00041928">
      <w:pPr>
        <w:spacing w:after="0" w:line="240" w:lineRule="auto"/>
        <w:rPr>
          <w:rFonts w:ascii="Calibri" w:eastAsia="Calibri" w:hAnsi="Calibri" w:cs="Times New Roman"/>
          <w:sz w:val="24"/>
          <w:szCs w:val="24"/>
        </w:rPr>
      </w:pPr>
      <w:r w:rsidRPr="00041928">
        <w:rPr>
          <w:rFonts w:ascii="Calibri" w:eastAsia="Calibri" w:hAnsi="Calibri" w:cs="Times New Roman"/>
          <w:noProof/>
          <w:lang w:eastAsia="sk-SK"/>
        </w:rPr>
        <w:drawing>
          <wp:anchor distT="0" distB="0" distL="114300" distR="114300" simplePos="0" relativeHeight="251670528" behindDoc="0" locked="0" layoutInCell="1" allowOverlap="1" wp14:anchorId="46C25619" wp14:editId="286DCD8F">
            <wp:simplePos x="0" y="0"/>
            <wp:positionH relativeFrom="column">
              <wp:posOffset>-2796540</wp:posOffset>
            </wp:positionH>
            <wp:positionV relativeFrom="paragraph">
              <wp:posOffset>843915</wp:posOffset>
            </wp:positionV>
            <wp:extent cx="3456305" cy="1993265"/>
            <wp:effectExtent l="0" t="0" r="10795" b="26035"/>
            <wp:wrapSquare wrapText="bothSides"/>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53745">
        <w:rPr>
          <w:rFonts w:ascii="Calibri" w:eastAsia="Calibri" w:hAnsi="Calibri" w:cs="Times New Roman"/>
          <w:sz w:val="24"/>
          <w:szCs w:val="24"/>
        </w:rPr>
        <w:t xml:space="preserve">                                                                                                                   </w:t>
      </w:r>
    </w:p>
    <w:p w:rsidR="00870643" w:rsidRDefault="00870643" w:rsidP="00041928">
      <w:pPr>
        <w:spacing w:after="0" w:line="240" w:lineRule="auto"/>
        <w:rPr>
          <w:rFonts w:ascii="Calibri" w:eastAsia="Calibri" w:hAnsi="Calibri" w:cs="Times New Roman"/>
          <w:sz w:val="24"/>
          <w:szCs w:val="24"/>
        </w:rPr>
      </w:pPr>
    </w:p>
    <w:p w:rsidR="00870643" w:rsidRDefault="00870643" w:rsidP="00041928">
      <w:pPr>
        <w:spacing w:after="0" w:line="240" w:lineRule="auto"/>
        <w:rPr>
          <w:rFonts w:ascii="Calibri" w:eastAsia="Calibri" w:hAnsi="Calibri" w:cs="Times New Roman"/>
          <w:sz w:val="24"/>
          <w:szCs w:val="24"/>
        </w:rPr>
      </w:pPr>
    </w:p>
    <w:p w:rsidR="00870643" w:rsidRDefault="00870643" w:rsidP="00041928">
      <w:pPr>
        <w:spacing w:after="0" w:line="240" w:lineRule="auto"/>
        <w:rPr>
          <w:rFonts w:ascii="Calibri" w:eastAsia="Calibri" w:hAnsi="Calibri" w:cs="Times New Roman"/>
          <w:sz w:val="24"/>
          <w:szCs w:val="24"/>
        </w:rPr>
      </w:pPr>
    </w:p>
    <w:p w:rsidR="00870643" w:rsidRDefault="00870643" w:rsidP="00041928">
      <w:pPr>
        <w:spacing w:after="0" w:line="240" w:lineRule="auto"/>
        <w:rPr>
          <w:rFonts w:ascii="Calibri" w:eastAsia="Calibri" w:hAnsi="Calibri" w:cs="Times New Roman"/>
          <w:sz w:val="24"/>
          <w:szCs w:val="24"/>
        </w:rPr>
      </w:pPr>
    </w:p>
    <w:p w:rsidR="00870643" w:rsidRDefault="00870643"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r w:rsidRPr="00041928">
        <w:rPr>
          <w:rFonts w:ascii="Calibri" w:eastAsia="Calibri" w:hAnsi="Calibri" w:cs="Times New Roman"/>
          <w:sz w:val="24"/>
          <w:szCs w:val="24"/>
        </w:rPr>
        <w:t>Graf xy uvádza vzdelanie</w:t>
      </w:r>
      <w:r w:rsidR="00253745">
        <w:rPr>
          <w:rFonts w:ascii="Calibri" w:eastAsia="Calibri" w:hAnsi="Calibri" w:cs="Times New Roman"/>
          <w:sz w:val="24"/>
          <w:szCs w:val="24"/>
        </w:rPr>
        <w:t xml:space="preserve">                                                                                                        </w:t>
      </w:r>
      <w:r w:rsidRPr="00041928">
        <w:rPr>
          <w:rFonts w:ascii="Calibri" w:eastAsia="Calibri" w:hAnsi="Calibri" w:cs="Times New Roman"/>
          <w:sz w:val="24"/>
          <w:szCs w:val="24"/>
        </w:rPr>
        <w:t xml:space="preserve">respondentov. </w:t>
      </w:r>
      <w:r w:rsidR="00253745">
        <w:rPr>
          <w:rFonts w:ascii="Calibri" w:eastAsia="Calibri" w:hAnsi="Calibri" w:cs="Times New Roman"/>
          <w:sz w:val="24"/>
          <w:szCs w:val="24"/>
        </w:rPr>
        <w:t xml:space="preserve">                                                                                                                   </w:t>
      </w:r>
      <w:r w:rsidRPr="00041928">
        <w:rPr>
          <w:rFonts w:ascii="Calibri" w:eastAsia="Calibri" w:hAnsi="Calibri" w:cs="Times New Roman"/>
          <w:sz w:val="24"/>
          <w:szCs w:val="24"/>
        </w:rPr>
        <w:t xml:space="preserve">Neodpovedalo 7 </w:t>
      </w:r>
      <w:r w:rsidR="00253745">
        <w:rPr>
          <w:rFonts w:ascii="Calibri" w:eastAsia="Calibri" w:hAnsi="Calibri" w:cs="Times New Roman"/>
          <w:sz w:val="24"/>
          <w:szCs w:val="24"/>
        </w:rPr>
        <w:t>re</w:t>
      </w:r>
      <w:r w:rsidRPr="00041928">
        <w:rPr>
          <w:rFonts w:ascii="Calibri" w:eastAsia="Calibri" w:hAnsi="Calibri" w:cs="Times New Roman"/>
          <w:sz w:val="24"/>
          <w:szCs w:val="24"/>
        </w:rPr>
        <w:t>spondentov.</w:t>
      </w: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lastRenderedPageBreak/>
        <w:t>Graf xy analyzuje ekonomickú aktivitu zúčastnených respondentov</w:t>
      </w:r>
      <w:r w:rsidR="00FC2A2E">
        <w:rPr>
          <w:rFonts w:ascii="Calibri" w:eastAsia="Calibri" w:hAnsi="Calibri" w:cs="Times New Roman"/>
          <w:sz w:val="24"/>
          <w:szCs w:val="24"/>
        </w:rPr>
        <w:t xml:space="preserve">. Na túto otázku </w:t>
      </w:r>
      <w:r w:rsidR="00FC2A2E" w:rsidRPr="00041928">
        <w:rPr>
          <w:rFonts w:ascii="Calibri" w:eastAsia="Calibri" w:hAnsi="Calibri" w:cs="Times New Roman"/>
          <w:sz w:val="24"/>
          <w:szCs w:val="24"/>
        </w:rPr>
        <w:t xml:space="preserve">neodpovedalo </w:t>
      </w:r>
      <w:r w:rsidR="00FC2A2E">
        <w:rPr>
          <w:rFonts w:ascii="Calibri" w:eastAsia="Calibri" w:hAnsi="Calibri" w:cs="Times New Roman"/>
          <w:sz w:val="24"/>
          <w:szCs w:val="24"/>
        </w:rPr>
        <w:t xml:space="preserve">7 </w:t>
      </w:r>
      <w:r w:rsidRPr="00041928">
        <w:rPr>
          <w:rFonts w:ascii="Calibri" w:eastAsia="Calibri" w:hAnsi="Calibri" w:cs="Times New Roman"/>
          <w:sz w:val="24"/>
          <w:szCs w:val="24"/>
        </w:rPr>
        <w:t>respondentov.</w:t>
      </w:r>
    </w:p>
    <w:p w:rsidR="00041928" w:rsidRPr="00041928" w:rsidRDefault="00041928" w:rsidP="00041928">
      <w:pPr>
        <w:spacing w:after="0" w:line="240" w:lineRule="auto"/>
        <w:rPr>
          <w:rFonts w:ascii="Calibri" w:eastAsia="Calibri" w:hAnsi="Calibri" w:cs="Times New Roman"/>
          <w:sz w:val="24"/>
          <w:szCs w:val="24"/>
        </w:rPr>
      </w:pPr>
      <w:r w:rsidRPr="00041928">
        <w:rPr>
          <w:rFonts w:ascii="Calibri" w:eastAsia="Calibri" w:hAnsi="Calibri" w:cs="Times New Roman"/>
          <w:noProof/>
          <w:lang w:eastAsia="sk-SK"/>
        </w:rPr>
        <w:drawing>
          <wp:anchor distT="0" distB="0" distL="114300" distR="114300" simplePos="0" relativeHeight="251671552" behindDoc="0" locked="0" layoutInCell="1" allowOverlap="1" wp14:anchorId="3792FA75" wp14:editId="1C9F3B3D">
            <wp:simplePos x="0" y="0"/>
            <wp:positionH relativeFrom="column">
              <wp:posOffset>327025</wp:posOffset>
            </wp:positionH>
            <wp:positionV relativeFrom="paragraph">
              <wp:posOffset>187960</wp:posOffset>
            </wp:positionV>
            <wp:extent cx="5144770" cy="2877185"/>
            <wp:effectExtent l="0" t="0" r="17780" b="18415"/>
            <wp:wrapSquare wrapText="bothSides"/>
            <wp:docPr id="10"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41928" w:rsidRPr="00041928" w:rsidRDefault="00041928" w:rsidP="00041928">
      <w:pPr>
        <w:spacing w:after="0" w:line="240" w:lineRule="auto"/>
        <w:rPr>
          <w:rFonts w:ascii="Calibri" w:eastAsia="Calibri" w:hAnsi="Calibri" w:cs="Times New Roman"/>
        </w:rPr>
      </w:pPr>
      <w:r w:rsidRPr="00041928">
        <w:rPr>
          <w:rFonts w:ascii="Calibri" w:eastAsia="Calibri" w:hAnsi="Calibri" w:cs="Times New Roman"/>
        </w:rPr>
        <w:t xml:space="preserve">Zdroj: vlastné spracovanie </w:t>
      </w:r>
    </w:p>
    <w:p w:rsidR="00041928" w:rsidRPr="00041928" w:rsidRDefault="00041928" w:rsidP="00041928">
      <w:pPr>
        <w:spacing w:after="0" w:line="240" w:lineRule="auto"/>
        <w:rPr>
          <w:rFonts w:ascii="Calibri" w:eastAsia="Calibri" w:hAnsi="Calibri" w:cs="Times New Roman"/>
        </w:rPr>
      </w:pPr>
    </w:p>
    <w:p w:rsidR="00041928" w:rsidRPr="00041928" w:rsidRDefault="00041928" w:rsidP="00041928">
      <w:pPr>
        <w:spacing w:after="0" w:line="240" w:lineRule="auto"/>
        <w:jc w:val="both"/>
        <w:rPr>
          <w:rFonts w:ascii="Calibri" w:eastAsia="Calibri" w:hAnsi="Calibri" w:cs="Times New Roman"/>
          <w:i/>
          <w:sz w:val="24"/>
          <w:szCs w:val="24"/>
        </w:rPr>
      </w:pPr>
      <w:r w:rsidRPr="00041928">
        <w:rPr>
          <w:rFonts w:ascii="Calibri" w:eastAsia="Calibri" w:hAnsi="Calibri" w:cs="Times New Roman"/>
          <w:i/>
          <w:sz w:val="24"/>
          <w:szCs w:val="24"/>
        </w:rPr>
        <w:t>Obec ako miesto bývania</w:t>
      </w: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Graf xy znázorňuje ako dlho respondenti bývajú  v obci </w:t>
      </w:r>
      <w:r w:rsidR="00C7350C">
        <w:rPr>
          <w:rFonts w:ascii="Calibri" w:eastAsia="Calibri" w:hAnsi="Calibri" w:cs="Times New Roman"/>
          <w:sz w:val="24"/>
          <w:szCs w:val="24"/>
        </w:rPr>
        <w:t>Nižná Myšľa. Na túto otázku</w:t>
      </w:r>
      <w:r w:rsidRPr="00041928">
        <w:rPr>
          <w:rFonts w:ascii="Calibri" w:eastAsia="Calibri" w:hAnsi="Calibri" w:cs="Times New Roman"/>
          <w:sz w:val="24"/>
          <w:szCs w:val="24"/>
        </w:rPr>
        <w:t xml:space="preserve"> neodpovedali 4 obyvatelia obce.</w:t>
      </w: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noProof/>
          <w:lang w:eastAsia="sk-SK"/>
        </w:rPr>
        <w:drawing>
          <wp:anchor distT="0" distB="0" distL="114300" distR="114300" simplePos="0" relativeHeight="251672576" behindDoc="0" locked="0" layoutInCell="1" allowOverlap="1" wp14:anchorId="23B059BF" wp14:editId="3F6FABE9">
            <wp:simplePos x="0" y="0"/>
            <wp:positionH relativeFrom="column">
              <wp:posOffset>387350</wp:posOffset>
            </wp:positionH>
            <wp:positionV relativeFrom="paragraph">
              <wp:posOffset>163830</wp:posOffset>
            </wp:positionV>
            <wp:extent cx="3767455" cy="2670175"/>
            <wp:effectExtent l="0" t="0" r="23495" b="15875"/>
            <wp:wrapSquare wrapText="bothSides"/>
            <wp:docPr id="1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i/>
          <w:sz w:val="24"/>
          <w:szCs w:val="24"/>
        </w:rPr>
      </w:pPr>
    </w:p>
    <w:p w:rsidR="00870643" w:rsidRDefault="00134000" w:rsidP="00041928">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p>
    <w:p w:rsidR="00870643" w:rsidRDefault="00870643"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noProof/>
          <w:lang w:eastAsia="sk-SK"/>
        </w:rPr>
        <w:lastRenderedPageBreak/>
        <w:drawing>
          <wp:anchor distT="0" distB="0" distL="114300" distR="114300" simplePos="0" relativeHeight="251673600" behindDoc="0" locked="0" layoutInCell="1" allowOverlap="1" wp14:anchorId="358B0F5B" wp14:editId="32D8E40F">
            <wp:simplePos x="0" y="0"/>
            <wp:positionH relativeFrom="column">
              <wp:posOffset>110490</wp:posOffset>
            </wp:positionH>
            <wp:positionV relativeFrom="paragraph">
              <wp:posOffset>118745</wp:posOffset>
            </wp:positionV>
            <wp:extent cx="2749550" cy="1700530"/>
            <wp:effectExtent l="0" t="0" r="12700" b="13970"/>
            <wp:wrapSquare wrapText="bothSides"/>
            <wp:docPr id="12"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70643" w:rsidRDefault="00870643" w:rsidP="00041928">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00041928" w:rsidRPr="00041928">
        <w:rPr>
          <w:rFonts w:ascii="Calibri" w:eastAsia="Calibri" w:hAnsi="Calibri" w:cs="Times New Roman"/>
          <w:sz w:val="24"/>
          <w:szCs w:val="24"/>
        </w:rPr>
        <w:t xml:space="preserve">Graf xy uvádza spokojnosť s bývaním </w:t>
      </w:r>
      <w:r w:rsidR="00134000">
        <w:rPr>
          <w:rFonts w:ascii="Calibri" w:eastAsia="Calibri" w:hAnsi="Calibri" w:cs="Times New Roman"/>
          <w:sz w:val="24"/>
          <w:szCs w:val="24"/>
        </w:rPr>
        <w:t xml:space="preserve">                                                                                             </w:t>
      </w:r>
      <w:r>
        <w:rPr>
          <w:rFonts w:ascii="Calibri" w:eastAsia="Calibri" w:hAnsi="Calibri" w:cs="Times New Roman"/>
          <w:sz w:val="24"/>
          <w:szCs w:val="24"/>
        </w:rPr>
        <w:t xml:space="preserve"> </w:t>
      </w: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v obci </w:t>
      </w:r>
      <w:r w:rsidR="00C7350C">
        <w:rPr>
          <w:rFonts w:ascii="Calibri" w:eastAsia="Calibri" w:hAnsi="Calibri" w:cs="Times New Roman"/>
          <w:sz w:val="24"/>
          <w:szCs w:val="24"/>
        </w:rPr>
        <w:t>Nižná Myšľa</w:t>
      </w:r>
      <w:r w:rsidRPr="00041928">
        <w:rPr>
          <w:rFonts w:ascii="Calibri" w:eastAsia="Calibri" w:hAnsi="Calibri" w:cs="Times New Roman"/>
          <w:sz w:val="24"/>
          <w:szCs w:val="24"/>
        </w:rPr>
        <w:t xml:space="preserve">, </w:t>
      </w:r>
      <w:r w:rsidR="005F3928">
        <w:rPr>
          <w:rFonts w:ascii="Calibri" w:eastAsia="Calibri" w:hAnsi="Calibri" w:cs="Times New Roman"/>
          <w:sz w:val="24"/>
          <w:szCs w:val="24"/>
        </w:rPr>
        <w:t xml:space="preserve">pričom </w:t>
      </w:r>
      <w:r w:rsidR="00870643">
        <w:rPr>
          <w:rFonts w:ascii="Calibri" w:eastAsia="Calibri" w:hAnsi="Calibri" w:cs="Times New Roman"/>
          <w:sz w:val="24"/>
          <w:szCs w:val="24"/>
        </w:rPr>
        <w:t xml:space="preserve">                                                  </w:t>
      </w:r>
      <w:r w:rsidR="00C7350C">
        <w:rPr>
          <w:rFonts w:ascii="Calibri" w:eastAsia="Calibri" w:hAnsi="Calibri" w:cs="Times New Roman"/>
          <w:sz w:val="24"/>
          <w:szCs w:val="24"/>
        </w:rPr>
        <w:t>respondentov</w:t>
      </w:r>
      <w:r w:rsidR="00870643">
        <w:rPr>
          <w:rFonts w:ascii="Calibri" w:eastAsia="Calibri" w:hAnsi="Calibri" w:cs="Times New Roman"/>
          <w:sz w:val="24"/>
          <w:szCs w:val="24"/>
        </w:rPr>
        <w:t xml:space="preserve"> n</w:t>
      </w:r>
      <w:r w:rsidR="005F3928">
        <w:rPr>
          <w:rFonts w:ascii="Calibri" w:eastAsia="Calibri" w:hAnsi="Calibri" w:cs="Times New Roman"/>
          <w:sz w:val="24"/>
          <w:szCs w:val="24"/>
        </w:rPr>
        <w:t xml:space="preserve">eodpovedalo na </w:t>
      </w:r>
      <w:r w:rsidRPr="00041928">
        <w:rPr>
          <w:rFonts w:ascii="Calibri" w:eastAsia="Calibri" w:hAnsi="Calibri" w:cs="Times New Roman"/>
          <w:sz w:val="24"/>
          <w:szCs w:val="24"/>
        </w:rPr>
        <w:t>otázku.</w:t>
      </w:r>
    </w:p>
    <w:p w:rsidR="00041928" w:rsidRDefault="00041928" w:rsidP="00041928">
      <w:pPr>
        <w:spacing w:after="0" w:line="240" w:lineRule="auto"/>
        <w:jc w:val="both"/>
        <w:rPr>
          <w:rFonts w:ascii="Calibri" w:eastAsia="Calibri" w:hAnsi="Calibri" w:cs="Times New Roman"/>
          <w:sz w:val="24"/>
          <w:szCs w:val="24"/>
        </w:rPr>
      </w:pPr>
    </w:p>
    <w:p w:rsidR="005F3928" w:rsidRDefault="005F3928" w:rsidP="00041928">
      <w:pPr>
        <w:spacing w:after="0" w:line="240" w:lineRule="auto"/>
        <w:jc w:val="both"/>
        <w:rPr>
          <w:rFonts w:ascii="Calibri" w:eastAsia="Calibri" w:hAnsi="Calibri" w:cs="Times New Roman"/>
          <w:sz w:val="24"/>
          <w:szCs w:val="24"/>
        </w:rPr>
      </w:pPr>
    </w:p>
    <w:p w:rsidR="005F3928" w:rsidRDefault="005F3928" w:rsidP="00041928">
      <w:pPr>
        <w:spacing w:after="0" w:line="240" w:lineRule="auto"/>
        <w:jc w:val="both"/>
        <w:rPr>
          <w:rFonts w:ascii="Calibri" w:eastAsia="Calibri" w:hAnsi="Calibri" w:cs="Times New Roman"/>
          <w:sz w:val="24"/>
          <w:szCs w:val="24"/>
        </w:rPr>
      </w:pPr>
    </w:p>
    <w:p w:rsidR="005F3928" w:rsidRDefault="005F3928" w:rsidP="00041928">
      <w:pPr>
        <w:spacing w:after="0" w:line="240" w:lineRule="auto"/>
        <w:jc w:val="both"/>
        <w:rPr>
          <w:rFonts w:ascii="Calibri" w:eastAsia="Calibri" w:hAnsi="Calibri" w:cs="Times New Roman"/>
          <w:sz w:val="24"/>
          <w:szCs w:val="24"/>
        </w:rPr>
      </w:pPr>
    </w:p>
    <w:p w:rsidR="005F3928" w:rsidRPr="00041928" w:rsidRDefault="005F3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Tabuľka x znázorňuje vyhodnotenie oblastí</w:t>
      </w:r>
      <w:r w:rsidR="00CD2E84">
        <w:rPr>
          <w:rFonts w:ascii="Calibri" w:eastAsia="Calibri" w:hAnsi="Calibri" w:cs="Times New Roman"/>
          <w:sz w:val="24"/>
          <w:szCs w:val="24"/>
        </w:rPr>
        <w:t>,</w:t>
      </w:r>
      <w:r w:rsidRPr="00041928">
        <w:rPr>
          <w:rFonts w:ascii="Calibri" w:eastAsia="Calibri" w:hAnsi="Calibri" w:cs="Times New Roman"/>
          <w:sz w:val="24"/>
          <w:szCs w:val="24"/>
        </w:rPr>
        <w:t xml:space="preserve"> v ktorých považujú obyvatelia </w:t>
      </w:r>
      <w:r w:rsidR="00CD2E84">
        <w:rPr>
          <w:rFonts w:ascii="Calibri" w:eastAsia="Calibri" w:hAnsi="Calibri" w:cs="Times New Roman"/>
          <w:sz w:val="24"/>
          <w:szCs w:val="24"/>
        </w:rPr>
        <w:t>Nižnej Myšle</w:t>
      </w:r>
      <w:r w:rsidRPr="00041928">
        <w:rPr>
          <w:rFonts w:ascii="Calibri" w:eastAsia="Calibri" w:hAnsi="Calibri" w:cs="Times New Roman"/>
          <w:sz w:val="24"/>
          <w:szCs w:val="24"/>
        </w:rPr>
        <w:t xml:space="preserve"> ich obec za atraktívnu. Až 20 opýtaných neuviedlo žiadnu možnosť odpovede.</w:t>
      </w:r>
    </w:p>
    <w:p w:rsidR="00041928" w:rsidRPr="00041928" w:rsidRDefault="00041928" w:rsidP="00041928">
      <w:pPr>
        <w:spacing w:after="0" w:line="240" w:lineRule="auto"/>
        <w:jc w:val="both"/>
        <w:rPr>
          <w:rFonts w:ascii="Calibri" w:eastAsia="Calibri" w:hAnsi="Calibri" w:cs="Times New Roman"/>
          <w:sz w:val="24"/>
          <w:szCs w:val="24"/>
        </w:rPr>
      </w:pPr>
    </w:p>
    <w:tbl>
      <w:tblPr>
        <w:tblStyle w:val="Mriekatabuky1"/>
        <w:tblW w:w="0" w:type="auto"/>
        <w:tblInd w:w="0" w:type="dxa"/>
        <w:tblLayout w:type="fixed"/>
        <w:tblLook w:val="04A0" w:firstRow="1" w:lastRow="0" w:firstColumn="1" w:lastColumn="0" w:noHBand="0" w:noVBand="1"/>
      </w:tblPr>
      <w:tblGrid>
        <w:gridCol w:w="2518"/>
        <w:gridCol w:w="851"/>
        <w:gridCol w:w="850"/>
        <w:gridCol w:w="851"/>
        <w:gridCol w:w="850"/>
        <w:gridCol w:w="851"/>
        <w:gridCol w:w="2126"/>
      </w:tblGrid>
      <w:tr w:rsidR="00041928" w:rsidRPr="00041928" w:rsidTr="00041928">
        <w:tc>
          <w:tcPr>
            <w:tcW w:w="2518"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both"/>
              <w:rPr>
                <w:rFonts w:eastAsia="Calibri"/>
                <w:b/>
                <w:lang w:eastAsia="sk-SK"/>
              </w:rPr>
            </w:pPr>
            <w:r w:rsidRPr="00041928">
              <w:rPr>
                <w:rFonts w:eastAsia="Calibri"/>
                <w:b/>
                <w:lang w:eastAsia="sk-SK"/>
              </w:rPr>
              <w:t>Oblasť</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b/>
                <w:lang w:eastAsia="sk-SK"/>
              </w:rPr>
            </w:pPr>
            <w:r w:rsidRPr="00041928">
              <w:rPr>
                <w:rFonts w:eastAsia="Calibri"/>
                <w:b/>
                <w:lang w:eastAsia="sk-SK"/>
              </w:rPr>
              <w:t>1.</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b/>
                <w:lang w:eastAsia="sk-SK"/>
              </w:rPr>
            </w:pPr>
            <w:r w:rsidRPr="00041928">
              <w:rPr>
                <w:rFonts w:eastAsia="Calibri"/>
                <w:b/>
                <w:lang w:eastAsia="sk-SK"/>
              </w:rPr>
              <w:t>2.</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b/>
                <w:lang w:eastAsia="sk-SK"/>
              </w:rPr>
            </w:pPr>
            <w:r w:rsidRPr="00041928">
              <w:rPr>
                <w:rFonts w:eastAsia="Calibri"/>
                <w:b/>
                <w:lang w:eastAsia="sk-SK"/>
              </w:rPr>
              <w:t>3.</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b/>
                <w:lang w:eastAsia="sk-SK"/>
              </w:rPr>
            </w:pPr>
            <w:r w:rsidRPr="00041928">
              <w:rPr>
                <w:rFonts w:eastAsia="Calibri"/>
                <w:b/>
                <w:lang w:eastAsia="sk-SK"/>
              </w:rPr>
              <w:t>4.</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b/>
                <w:lang w:eastAsia="sk-SK"/>
              </w:rPr>
            </w:pPr>
            <w:r w:rsidRPr="00041928">
              <w:rPr>
                <w:rFonts w:eastAsia="Calibri"/>
                <w:b/>
                <w:lang w:eastAsia="sk-SK"/>
              </w:rPr>
              <w:t>5.</w:t>
            </w:r>
          </w:p>
        </w:tc>
        <w:tc>
          <w:tcPr>
            <w:tcW w:w="212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both"/>
              <w:rPr>
                <w:rFonts w:eastAsia="Calibri"/>
                <w:b/>
                <w:lang w:eastAsia="sk-SK"/>
              </w:rPr>
            </w:pPr>
            <w:r w:rsidRPr="00041928">
              <w:rPr>
                <w:rFonts w:eastAsia="Calibri"/>
                <w:b/>
                <w:lang w:eastAsia="sk-SK"/>
              </w:rPr>
              <w:t>poznámka</w:t>
            </w:r>
          </w:p>
        </w:tc>
      </w:tr>
      <w:tr w:rsidR="00041928" w:rsidRPr="00041928" w:rsidTr="00041928">
        <w:tc>
          <w:tcPr>
            <w:tcW w:w="2518" w:type="dxa"/>
            <w:tcBorders>
              <w:top w:val="single" w:sz="4" w:space="0" w:color="auto"/>
              <w:left w:val="single" w:sz="4" w:space="0" w:color="auto"/>
              <w:bottom w:val="single" w:sz="4" w:space="0" w:color="auto"/>
              <w:right w:val="single" w:sz="4" w:space="0" w:color="auto"/>
            </w:tcBorders>
            <w:hideMark/>
          </w:tcPr>
          <w:p w:rsidR="00041928" w:rsidRPr="00041928" w:rsidRDefault="00041928" w:rsidP="00472347">
            <w:pPr>
              <w:rPr>
                <w:rFonts w:eastAsia="Calibri"/>
                <w:lang w:eastAsia="sk-SK"/>
              </w:rPr>
            </w:pPr>
            <w:r w:rsidRPr="00041928">
              <w:rPr>
                <w:rFonts w:eastAsia="Calibri"/>
                <w:lang w:eastAsia="sk-SK"/>
              </w:rPr>
              <w:t>Úroveň rekreačných služieb a možností oddychu</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17</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13</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15</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4</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8</w:t>
            </w:r>
          </w:p>
        </w:tc>
        <w:tc>
          <w:tcPr>
            <w:tcW w:w="212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2 – odpovedali mimo znázornených políčok</w:t>
            </w:r>
          </w:p>
        </w:tc>
      </w:tr>
      <w:tr w:rsidR="00041928" w:rsidRPr="00041928" w:rsidTr="00041928">
        <w:tc>
          <w:tcPr>
            <w:tcW w:w="2518" w:type="dxa"/>
            <w:tcBorders>
              <w:top w:val="single" w:sz="4" w:space="0" w:color="auto"/>
              <w:left w:val="single" w:sz="4" w:space="0" w:color="auto"/>
              <w:bottom w:val="single" w:sz="4" w:space="0" w:color="auto"/>
              <w:right w:val="single" w:sz="4" w:space="0" w:color="auto"/>
            </w:tcBorders>
            <w:hideMark/>
          </w:tcPr>
          <w:p w:rsidR="00041928" w:rsidRPr="00041928" w:rsidRDefault="00041928" w:rsidP="00472347">
            <w:pPr>
              <w:rPr>
                <w:rFonts w:eastAsia="Calibri"/>
                <w:lang w:eastAsia="sk-SK"/>
              </w:rPr>
            </w:pPr>
            <w:r w:rsidRPr="00041928">
              <w:rPr>
                <w:rFonts w:eastAsia="Calibri"/>
                <w:lang w:eastAsia="sk-SK"/>
              </w:rPr>
              <w:t>Služby pre turistov</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13</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9</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18</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7</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10</w:t>
            </w:r>
          </w:p>
        </w:tc>
        <w:tc>
          <w:tcPr>
            <w:tcW w:w="212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6 - odpovedali mimo znázornených políčok</w:t>
            </w:r>
          </w:p>
        </w:tc>
      </w:tr>
      <w:tr w:rsidR="00041928" w:rsidRPr="00041928" w:rsidTr="00041928">
        <w:tc>
          <w:tcPr>
            <w:tcW w:w="2518" w:type="dxa"/>
            <w:tcBorders>
              <w:top w:val="single" w:sz="4" w:space="0" w:color="auto"/>
              <w:left w:val="single" w:sz="4" w:space="0" w:color="auto"/>
              <w:bottom w:val="single" w:sz="4" w:space="0" w:color="auto"/>
              <w:right w:val="single" w:sz="4" w:space="0" w:color="auto"/>
            </w:tcBorders>
            <w:hideMark/>
          </w:tcPr>
          <w:p w:rsidR="00041928" w:rsidRPr="00041928" w:rsidRDefault="00041928" w:rsidP="00472347">
            <w:pPr>
              <w:rPr>
                <w:rFonts w:eastAsia="Calibri"/>
                <w:lang w:eastAsia="sk-SK"/>
              </w:rPr>
            </w:pPr>
            <w:r w:rsidRPr="00041928">
              <w:rPr>
                <w:rFonts w:eastAsia="Calibri"/>
                <w:lang w:eastAsia="sk-SK"/>
              </w:rPr>
              <w:t>Kvalita ciest, ulíc a chodníkov</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14</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12</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15</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8</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6</w:t>
            </w:r>
          </w:p>
        </w:tc>
        <w:tc>
          <w:tcPr>
            <w:tcW w:w="212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4 - odpovedali mimo znázornených políčok</w:t>
            </w:r>
          </w:p>
        </w:tc>
      </w:tr>
      <w:tr w:rsidR="00041928" w:rsidRPr="00041928" w:rsidTr="00041928">
        <w:tc>
          <w:tcPr>
            <w:tcW w:w="2518" w:type="dxa"/>
            <w:tcBorders>
              <w:top w:val="single" w:sz="4" w:space="0" w:color="auto"/>
              <w:left w:val="single" w:sz="4" w:space="0" w:color="auto"/>
              <w:bottom w:val="single" w:sz="4" w:space="0" w:color="auto"/>
              <w:right w:val="single" w:sz="4" w:space="0" w:color="auto"/>
            </w:tcBorders>
            <w:hideMark/>
          </w:tcPr>
          <w:p w:rsidR="00041928" w:rsidRPr="00041928" w:rsidRDefault="00041928" w:rsidP="00472347">
            <w:pPr>
              <w:rPr>
                <w:rFonts w:eastAsia="Calibri"/>
                <w:lang w:eastAsia="sk-SK"/>
              </w:rPr>
            </w:pPr>
            <w:r w:rsidRPr="00041928">
              <w:rPr>
                <w:rFonts w:eastAsia="Calibri"/>
                <w:lang w:eastAsia="sk-SK"/>
              </w:rPr>
              <w:t>Stav historických a kultúrnych pamiatok</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14</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10</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14</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9</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9</w:t>
            </w:r>
          </w:p>
        </w:tc>
        <w:tc>
          <w:tcPr>
            <w:tcW w:w="212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20 - odpovedali mimo znázornených políčok</w:t>
            </w:r>
          </w:p>
        </w:tc>
      </w:tr>
      <w:tr w:rsidR="00041928" w:rsidRPr="00041928" w:rsidTr="00041928">
        <w:tc>
          <w:tcPr>
            <w:tcW w:w="2518" w:type="dxa"/>
            <w:tcBorders>
              <w:top w:val="single" w:sz="4" w:space="0" w:color="auto"/>
              <w:left w:val="single" w:sz="4" w:space="0" w:color="auto"/>
              <w:bottom w:val="single" w:sz="4" w:space="0" w:color="auto"/>
              <w:right w:val="single" w:sz="4" w:space="0" w:color="auto"/>
            </w:tcBorders>
            <w:hideMark/>
          </w:tcPr>
          <w:p w:rsidR="00041928" w:rsidRPr="00041928" w:rsidRDefault="00041928" w:rsidP="00472347">
            <w:pPr>
              <w:rPr>
                <w:rFonts w:eastAsia="Calibri"/>
                <w:lang w:eastAsia="sk-SK"/>
              </w:rPr>
            </w:pPr>
            <w:r w:rsidRPr="00041928">
              <w:rPr>
                <w:rFonts w:eastAsia="Calibri"/>
                <w:lang w:eastAsia="sk-SK"/>
              </w:rPr>
              <w:t>Kvalita životného prostredia</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2</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14</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14</w:t>
            </w:r>
          </w:p>
        </w:tc>
        <w:tc>
          <w:tcPr>
            <w:tcW w:w="850"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8</w:t>
            </w:r>
          </w:p>
        </w:tc>
        <w:tc>
          <w:tcPr>
            <w:tcW w:w="851"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5</w:t>
            </w:r>
          </w:p>
        </w:tc>
        <w:tc>
          <w:tcPr>
            <w:tcW w:w="212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jc w:val="center"/>
              <w:rPr>
                <w:rFonts w:eastAsia="Calibri"/>
                <w:lang w:eastAsia="sk-SK"/>
              </w:rPr>
            </w:pPr>
            <w:r w:rsidRPr="00041928">
              <w:rPr>
                <w:rFonts w:eastAsia="Calibri"/>
                <w:lang w:eastAsia="sk-SK"/>
              </w:rPr>
              <w:t>10 - odpovedali mimo znázornených políčok</w:t>
            </w:r>
          </w:p>
        </w:tc>
      </w:tr>
    </w:tbl>
    <w:p w:rsidR="00041928" w:rsidRPr="00041928" w:rsidRDefault="00041928" w:rsidP="00041928">
      <w:pPr>
        <w:spacing w:after="0" w:line="240" w:lineRule="auto"/>
        <w:jc w:val="right"/>
        <w:rPr>
          <w:rFonts w:ascii="Calibri" w:eastAsia="Calibri" w:hAnsi="Calibri" w:cs="Times New Roman"/>
          <w:sz w:val="24"/>
          <w:szCs w:val="24"/>
        </w:rPr>
      </w:pPr>
    </w:p>
    <w:p w:rsidR="00041928" w:rsidRPr="00041928" w:rsidRDefault="00C016BF" w:rsidP="00C016B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Tabuľka x</w:t>
      </w:r>
      <w:r w:rsidR="00041928" w:rsidRPr="00041928">
        <w:rPr>
          <w:rFonts w:ascii="Calibri" w:eastAsia="Calibri" w:hAnsi="Calibri" w:cs="Times New Roman"/>
          <w:sz w:val="24"/>
          <w:szCs w:val="24"/>
        </w:rPr>
        <w:t xml:space="preserve"> uvádza oblasti spokojnosti</w:t>
      </w:r>
      <w:r>
        <w:rPr>
          <w:rFonts w:ascii="Calibri" w:eastAsia="Calibri" w:hAnsi="Calibri" w:cs="Times New Roman"/>
          <w:sz w:val="24"/>
          <w:szCs w:val="24"/>
        </w:rPr>
        <w:t>,</w:t>
      </w:r>
      <w:r w:rsidR="00041928" w:rsidRPr="00041928">
        <w:rPr>
          <w:rFonts w:ascii="Calibri" w:eastAsia="Calibri" w:hAnsi="Calibri" w:cs="Times New Roman"/>
          <w:sz w:val="24"/>
          <w:szCs w:val="24"/>
        </w:rPr>
        <w:t xml:space="preserve"> príp. nespokojnosti respondentov s bývaním v obci </w:t>
      </w:r>
      <w:r>
        <w:rPr>
          <w:rFonts w:ascii="Calibri" w:eastAsia="Calibri" w:hAnsi="Calibri" w:cs="Times New Roman"/>
          <w:sz w:val="24"/>
          <w:szCs w:val="24"/>
        </w:rPr>
        <w:t>Nižná Myšľa</w:t>
      </w:r>
      <w:r w:rsidR="00041928" w:rsidRPr="00041928">
        <w:rPr>
          <w:rFonts w:ascii="Calibri" w:eastAsia="Calibri" w:hAnsi="Calibri" w:cs="Times New Roman"/>
          <w:sz w:val="24"/>
          <w:szCs w:val="24"/>
        </w:rPr>
        <w:t>. Z celkového počtu opýtaných až 45 respondentov na túto otázku neodpovedalo. Najviac z opý</w:t>
      </w:r>
      <w:r>
        <w:rPr>
          <w:rFonts w:ascii="Calibri" w:eastAsia="Calibri" w:hAnsi="Calibri" w:cs="Times New Roman"/>
          <w:sz w:val="24"/>
          <w:szCs w:val="24"/>
        </w:rPr>
        <w:t>taných uviedlo, že sú nespokojní</w:t>
      </w:r>
      <w:r w:rsidR="00041928" w:rsidRPr="00041928">
        <w:rPr>
          <w:rFonts w:ascii="Calibri" w:eastAsia="Calibri" w:hAnsi="Calibri" w:cs="Times New Roman"/>
          <w:sz w:val="24"/>
          <w:szCs w:val="24"/>
        </w:rPr>
        <w:t xml:space="preserve"> s neexistujúcou kanalizáciou a so službami v obci, to znamená chýbajúce obchody, potraviny a pod.</w:t>
      </w:r>
    </w:p>
    <w:p w:rsidR="00041928" w:rsidRPr="00041928" w:rsidRDefault="00041928" w:rsidP="00C016BF">
      <w:pPr>
        <w:spacing w:after="0" w:line="240" w:lineRule="auto"/>
        <w:jc w:val="both"/>
        <w:rPr>
          <w:rFonts w:ascii="Calibri" w:eastAsia="Calibri" w:hAnsi="Calibri" w:cs="Times New Roman"/>
          <w:sz w:val="24"/>
          <w:szCs w:val="24"/>
        </w:rPr>
      </w:pPr>
    </w:p>
    <w:tbl>
      <w:tblPr>
        <w:tblStyle w:val="Mriekatabuky1"/>
        <w:tblW w:w="0" w:type="auto"/>
        <w:tblInd w:w="0" w:type="dxa"/>
        <w:tblLook w:val="04A0" w:firstRow="1" w:lastRow="0" w:firstColumn="1" w:lastColumn="0" w:noHBand="0" w:noVBand="1"/>
      </w:tblPr>
      <w:tblGrid>
        <w:gridCol w:w="4606"/>
        <w:gridCol w:w="4606"/>
      </w:tblGrid>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Nízka kvalita prip. potreba dobudovania chodníkov a ostatných miestnych komunikácii v rámci obce,</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Nízka úroveň spoločenského života, chýbajúce športové a kultúrne aktivity pre mládež v obci, seniorov a ostatných obyvateľov obce napr. vytvorenie knižnice. Dobudovanie priestorov na spoločenské stretnutia.</w:t>
            </w:r>
          </w:p>
        </w:tc>
      </w:tr>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Pravidelné čistenie verejných priestranstiev, znečistenie v okolí bytoviek, kde bývajú Rómovia, množstvo čiernych skládok, potreba výsadby stromov a kríkov.</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Zlý harmonogram spojov cez víkendy a sviatky, slabé autobusové spojenie s okolitými obcami a do Košíc,</w:t>
            </w:r>
          </w:p>
        </w:tc>
      </w:tr>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 xml:space="preserve">Chýbajúca splašková kanalizácia v obci. </w:t>
            </w:r>
            <w:r w:rsidRPr="00041928">
              <w:rPr>
                <w:rFonts w:eastAsia="Calibri"/>
                <w:sz w:val="24"/>
                <w:szCs w:val="24"/>
                <w:lang w:eastAsia="sk-SK"/>
              </w:rPr>
              <w:lastRenderedPageBreak/>
              <w:t>Pravidelné čistenie a udržiavanie dažďovej kanalizácie. Potrebná rekonštrukcia vodovodu v obci.</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lastRenderedPageBreak/>
              <w:t xml:space="preserve">Základné občianske vybavenie v obci. </w:t>
            </w:r>
            <w:r w:rsidRPr="00041928">
              <w:rPr>
                <w:rFonts w:eastAsia="Calibri"/>
                <w:sz w:val="24"/>
                <w:szCs w:val="24"/>
                <w:lang w:eastAsia="sk-SK"/>
              </w:rPr>
              <w:lastRenderedPageBreak/>
              <w:t>Chýbajúce potraviny v obci až 24 respondentov uviedlo, že práve táto služba v obci im chýba. Ďalej respondenti postrádali aj ostatné služby a to mäsiarstvo, drogériu, pohostinstvo, reštauráciu,</w:t>
            </w:r>
          </w:p>
        </w:tc>
      </w:tr>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lastRenderedPageBreak/>
              <w:t xml:space="preserve">Slabá zdravotná sieť, potreba zubného lekára v obci, lekárne, </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Pretrvávajúce problémy s pobehovaním mačiek, psov a hlodavcov na uliciach</w:t>
            </w:r>
          </w:p>
        </w:tc>
      </w:tr>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Chýbajúce multifunkčné a detské ihrisko a rekonštrukcia existujúcich ihrísk, vybudovanie posilňovne.</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Dopravná situácia v obci, množstvo prechádzajúci kamiónov cez obec, potreba vybudovanie priechodov cez cestu.</w:t>
            </w:r>
          </w:p>
        </w:tc>
      </w:tr>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 xml:space="preserve">Potreba vybudovania príp. zrekonštruovania autobusových zastávok v obci, </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Slabý rozvoj obce, nezáujem občanov o veci verejné, stagnácia obce, nízka informovanosť o prácu OÚ,</w:t>
            </w:r>
          </w:p>
        </w:tc>
      </w:tr>
      <w:tr w:rsidR="00041928" w:rsidRPr="00041928" w:rsidTr="00041928">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 xml:space="preserve">Nepovolená výstavba chatrčí v obci, </w:t>
            </w:r>
          </w:p>
        </w:tc>
        <w:tc>
          <w:tcPr>
            <w:tcW w:w="4606"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rPr>
                <w:rFonts w:eastAsia="Calibri"/>
                <w:sz w:val="24"/>
                <w:szCs w:val="24"/>
                <w:lang w:eastAsia="sk-SK"/>
              </w:rPr>
            </w:pPr>
            <w:r w:rsidRPr="00041928">
              <w:rPr>
                <w:rFonts w:eastAsia="Calibri"/>
                <w:sz w:val="24"/>
                <w:szCs w:val="24"/>
                <w:lang w:eastAsia="sk-SK"/>
              </w:rPr>
              <w:t xml:space="preserve">Potreba dodržiavanie bezpečnosti v obci, </w:t>
            </w:r>
          </w:p>
        </w:tc>
      </w:tr>
    </w:tbl>
    <w:p w:rsidR="00041928" w:rsidRPr="00041928" w:rsidRDefault="00041928" w:rsidP="00041928">
      <w:pPr>
        <w:spacing w:after="0" w:line="240" w:lineRule="auto"/>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3520D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noProof/>
          <w:lang w:eastAsia="sk-SK"/>
        </w:rPr>
        <w:drawing>
          <wp:anchor distT="0" distB="0" distL="114300" distR="114300" simplePos="0" relativeHeight="251674624" behindDoc="0" locked="0" layoutInCell="1" allowOverlap="1" wp14:anchorId="37C015DE" wp14:editId="5F13B30C">
            <wp:simplePos x="0" y="0"/>
            <wp:positionH relativeFrom="column">
              <wp:posOffset>42545</wp:posOffset>
            </wp:positionH>
            <wp:positionV relativeFrom="paragraph">
              <wp:posOffset>32385</wp:posOffset>
            </wp:positionV>
            <wp:extent cx="2749550" cy="1840865"/>
            <wp:effectExtent l="0" t="0" r="12700" b="26035"/>
            <wp:wrapSquare wrapText="bothSides"/>
            <wp:docPr id="1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Calibri" w:eastAsia="Calibri" w:hAnsi="Calibri" w:cs="Times New Roman"/>
          <w:sz w:val="24"/>
          <w:szCs w:val="24"/>
        </w:rPr>
        <w:t xml:space="preserve">                                                                                             </w:t>
      </w:r>
      <w:r w:rsidR="00041928" w:rsidRPr="00041928">
        <w:rPr>
          <w:rFonts w:ascii="Calibri" w:eastAsia="Calibri" w:hAnsi="Calibri" w:cs="Times New Roman"/>
          <w:sz w:val="24"/>
          <w:szCs w:val="24"/>
        </w:rPr>
        <w:t xml:space="preserve">Graf xy uvádza kvalitu života v obci </w:t>
      </w:r>
      <w:r>
        <w:rPr>
          <w:rFonts w:ascii="Calibri" w:eastAsia="Calibri" w:hAnsi="Calibri" w:cs="Times New Roman"/>
          <w:sz w:val="24"/>
          <w:szCs w:val="24"/>
        </w:rPr>
        <w:t xml:space="preserve">                                                                                             </w:t>
      </w:r>
      <w:r w:rsidR="003C7508">
        <w:rPr>
          <w:rFonts w:ascii="Calibri" w:eastAsia="Calibri" w:hAnsi="Calibri" w:cs="Times New Roman"/>
          <w:sz w:val="24"/>
          <w:szCs w:val="24"/>
        </w:rPr>
        <w:t>Nižná Myšľa</w:t>
      </w:r>
      <w:r w:rsidR="00041928" w:rsidRPr="00041928">
        <w:rPr>
          <w:rFonts w:ascii="Calibri" w:eastAsia="Calibri" w:hAnsi="Calibri" w:cs="Times New Roman"/>
          <w:sz w:val="24"/>
          <w:szCs w:val="24"/>
        </w:rPr>
        <w:t xml:space="preserve">. 6 respondentov na túto otázku </w:t>
      </w:r>
      <w:r>
        <w:rPr>
          <w:rFonts w:ascii="Calibri" w:eastAsia="Calibri" w:hAnsi="Calibri" w:cs="Times New Roman"/>
          <w:sz w:val="24"/>
          <w:szCs w:val="24"/>
        </w:rPr>
        <w:t xml:space="preserve">                                                                                             </w:t>
      </w:r>
      <w:r w:rsidR="00041928" w:rsidRPr="00041928">
        <w:rPr>
          <w:rFonts w:ascii="Calibri" w:eastAsia="Calibri" w:hAnsi="Calibri" w:cs="Times New Roman"/>
          <w:sz w:val="24"/>
          <w:szCs w:val="24"/>
        </w:rPr>
        <w:t>neodpovedalo.</w:t>
      </w: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i/>
          <w:sz w:val="24"/>
          <w:szCs w:val="24"/>
        </w:rPr>
      </w:pPr>
    </w:p>
    <w:p w:rsidR="00041928" w:rsidRPr="00041928" w:rsidRDefault="00041928" w:rsidP="00041928">
      <w:pPr>
        <w:spacing w:after="0" w:line="240" w:lineRule="auto"/>
        <w:jc w:val="both"/>
        <w:rPr>
          <w:rFonts w:ascii="Calibri" w:eastAsia="Calibri" w:hAnsi="Calibri" w:cs="Times New Roman"/>
          <w:i/>
          <w:sz w:val="24"/>
          <w:szCs w:val="24"/>
        </w:rPr>
      </w:pPr>
    </w:p>
    <w:p w:rsidR="00041928" w:rsidRPr="00041928" w:rsidRDefault="00041928" w:rsidP="00041928">
      <w:pPr>
        <w:spacing w:after="0" w:line="240" w:lineRule="auto"/>
        <w:jc w:val="both"/>
        <w:rPr>
          <w:rFonts w:ascii="Calibri" w:eastAsia="Calibri" w:hAnsi="Calibri" w:cs="Times New Roman"/>
          <w:i/>
          <w:sz w:val="24"/>
          <w:szCs w:val="24"/>
        </w:rPr>
      </w:pPr>
      <w:r w:rsidRPr="00041928">
        <w:rPr>
          <w:rFonts w:ascii="Calibri" w:eastAsia="Calibri" w:hAnsi="Calibri" w:cs="Times New Roman"/>
          <w:i/>
          <w:sz w:val="24"/>
          <w:szCs w:val="24"/>
        </w:rPr>
        <w:t>Rozvoj obce</w:t>
      </w:r>
    </w:p>
    <w:p w:rsidR="00041928" w:rsidRPr="00041928" w:rsidRDefault="00041928" w:rsidP="00041928">
      <w:pPr>
        <w:spacing w:after="0" w:line="240" w:lineRule="auto"/>
        <w:jc w:val="both"/>
        <w:rPr>
          <w:rFonts w:ascii="Calibri" w:eastAsia="Calibri" w:hAnsi="Calibri" w:cs="Times New Roman"/>
          <w:i/>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Graf xy znázorňuje ako respondenti poznajú rozvojové plány obce </w:t>
      </w:r>
      <w:r w:rsidR="003C7508">
        <w:rPr>
          <w:rFonts w:ascii="Calibri" w:eastAsia="Calibri" w:hAnsi="Calibri" w:cs="Times New Roman"/>
          <w:sz w:val="24"/>
          <w:szCs w:val="24"/>
        </w:rPr>
        <w:t>Nižná Myšľa</w:t>
      </w:r>
      <w:r w:rsidRPr="00041928">
        <w:rPr>
          <w:rFonts w:ascii="Calibri" w:eastAsia="Calibri" w:hAnsi="Calibri" w:cs="Times New Roman"/>
          <w:sz w:val="24"/>
          <w:szCs w:val="24"/>
        </w:rPr>
        <w:t>. Z opýtaných obyvateľov obce 7 neodpovedalo.</w:t>
      </w: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r w:rsidRPr="00041928">
        <w:rPr>
          <w:rFonts w:ascii="Calibri" w:eastAsia="Calibri" w:hAnsi="Calibri" w:cs="Times New Roman"/>
          <w:noProof/>
          <w:lang w:eastAsia="sk-SK"/>
        </w:rPr>
        <w:drawing>
          <wp:anchor distT="0" distB="0" distL="114300" distR="114300" simplePos="0" relativeHeight="251667456" behindDoc="0" locked="0" layoutInCell="1" allowOverlap="1" wp14:anchorId="11C8C58E" wp14:editId="5E4F852B">
            <wp:simplePos x="0" y="0"/>
            <wp:positionH relativeFrom="column">
              <wp:posOffset>689610</wp:posOffset>
            </wp:positionH>
            <wp:positionV relativeFrom="paragraph">
              <wp:posOffset>30480</wp:posOffset>
            </wp:positionV>
            <wp:extent cx="3773170" cy="2316480"/>
            <wp:effectExtent l="0" t="0" r="17780" b="26670"/>
            <wp:wrapSquare wrapText="bothSides"/>
            <wp:docPr id="14"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i/>
          <w:color w:val="FF0000"/>
          <w:sz w:val="24"/>
          <w:szCs w:val="24"/>
        </w:rPr>
      </w:pPr>
    </w:p>
    <w:p w:rsidR="00041928" w:rsidRPr="00041928" w:rsidRDefault="00041928" w:rsidP="00041928">
      <w:pPr>
        <w:spacing w:after="0" w:line="240" w:lineRule="auto"/>
        <w:jc w:val="both"/>
        <w:rPr>
          <w:rFonts w:ascii="Calibri" w:eastAsia="Calibri" w:hAnsi="Calibri" w:cs="Times New Roman"/>
          <w:color w:val="FF0000"/>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V grafe xy respondenti hodnotia rozvoj obce za posledných 5 rokov.</w:t>
      </w:r>
      <w:r w:rsidR="003C7508">
        <w:rPr>
          <w:rFonts w:ascii="Calibri" w:eastAsia="Calibri" w:hAnsi="Calibri" w:cs="Times New Roman"/>
          <w:sz w:val="24"/>
          <w:szCs w:val="24"/>
        </w:rPr>
        <w:t xml:space="preserve"> </w:t>
      </w:r>
      <w:r w:rsidRPr="00041928">
        <w:rPr>
          <w:rFonts w:ascii="Calibri" w:eastAsia="Calibri" w:hAnsi="Calibri" w:cs="Times New Roman"/>
          <w:sz w:val="24"/>
          <w:szCs w:val="24"/>
        </w:rPr>
        <w:t>6 opýtaných obyvateľov obce sa k otázke nevyjadrilo.</w:t>
      </w:r>
    </w:p>
    <w:p w:rsidR="00041928" w:rsidRPr="00041928" w:rsidRDefault="00041928" w:rsidP="00041928">
      <w:pPr>
        <w:spacing w:after="0" w:line="240" w:lineRule="auto"/>
        <w:jc w:val="both"/>
        <w:rPr>
          <w:rFonts w:ascii="Calibri" w:eastAsia="Calibri" w:hAnsi="Calibri" w:cs="Times New Roman"/>
          <w:sz w:val="24"/>
          <w:szCs w:val="24"/>
        </w:rPr>
      </w:pPr>
    </w:p>
    <w:p w:rsidR="00041928" w:rsidRPr="00041928" w:rsidRDefault="00041928" w:rsidP="00041928">
      <w:pPr>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       </w:t>
      </w:r>
      <w:r w:rsidRPr="00041928">
        <w:rPr>
          <w:rFonts w:ascii="Calibri" w:eastAsia="Calibri" w:hAnsi="Calibri" w:cs="Times New Roman"/>
          <w:b/>
          <w:noProof/>
          <w:sz w:val="24"/>
          <w:szCs w:val="24"/>
          <w:lang w:eastAsia="sk-SK"/>
        </w:rPr>
        <w:drawing>
          <wp:inline distT="0" distB="0" distL="0" distR="0" wp14:anchorId="2BB49F62" wp14:editId="4B53477F">
            <wp:extent cx="3691890" cy="2173605"/>
            <wp:effectExtent l="0" t="0" r="22860" b="17145"/>
            <wp:docPr id="18"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1928" w:rsidRPr="00041928" w:rsidRDefault="00041928" w:rsidP="00041928">
      <w:pPr>
        <w:spacing w:after="0" w:line="240" w:lineRule="auto"/>
        <w:jc w:val="both"/>
        <w:rPr>
          <w:rFonts w:ascii="Calibri" w:eastAsia="Calibri" w:hAnsi="Calibri" w:cs="Times New Roman"/>
          <w:sz w:val="4"/>
          <w:szCs w:val="4"/>
        </w:rPr>
      </w:pPr>
    </w:p>
    <w:p w:rsidR="00041928" w:rsidRPr="00041928" w:rsidRDefault="00041928" w:rsidP="00041928">
      <w:pPr>
        <w:keepLines/>
        <w:tabs>
          <w:tab w:val="left" w:pos="2385"/>
        </w:tabs>
        <w:spacing w:after="0" w:line="240" w:lineRule="auto"/>
        <w:rPr>
          <w:rFonts w:ascii="Calibri" w:eastAsia="Calibri" w:hAnsi="Calibri" w:cs="Times New Roman"/>
        </w:rPr>
      </w:pPr>
      <w:r w:rsidRPr="00041928">
        <w:rPr>
          <w:rFonts w:ascii="Calibri" w:eastAsia="Calibri" w:hAnsi="Calibri" w:cs="Times New Roman"/>
        </w:rPr>
        <w:t xml:space="preserve">       Zdroj: vlastné spracovanie </w:t>
      </w:r>
      <w:r w:rsidRPr="00041928">
        <w:rPr>
          <w:rFonts w:ascii="Calibri" w:eastAsia="Calibri" w:hAnsi="Calibri" w:cs="Times New Roman"/>
        </w:rPr>
        <w:tab/>
      </w:r>
      <w:r w:rsidRPr="00041928">
        <w:rPr>
          <w:rFonts w:ascii="Calibri" w:eastAsia="Calibri" w:hAnsi="Calibri" w:cs="Times New Roman"/>
        </w:rPr>
        <w:tab/>
      </w:r>
      <w:r w:rsidRPr="00041928">
        <w:rPr>
          <w:rFonts w:ascii="Calibri" w:eastAsia="Calibri" w:hAnsi="Calibri" w:cs="Times New Roman"/>
          <w:sz w:val="24"/>
          <w:szCs w:val="24"/>
        </w:rPr>
        <w:tab/>
      </w:r>
    </w:p>
    <w:p w:rsidR="00041928" w:rsidRPr="00041928" w:rsidRDefault="00041928" w:rsidP="00041928">
      <w:pPr>
        <w:keepLines/>
        <w:tabs>
          <w:tab w:val="left" w:pos="2385"/>
        </w:tabs>
        <w:spacing w:after="0" w:line="240" w:lineRule="auto"/>
        <w:rPr>
          <w:rFonts w:ascii="Calibri" w:eastAsia="Calibri" w:hAnsi="Calibri" w:cs="Times New Roman"/>
          <w:sz w:val="24"/>
          <w:szCs w:val="24"/>
        </w:rPr>
      </w:pPr>
    </w:p>
    <w:p w:rsidR="00041928" w:rsidRPr="00041928" w:rsidRDefault="00041928" w:rsidP="0050267E">
      <w:pPr>
        <w:keepLines/>
        <w:tabs>
          <w:tab w:val="left" w:pos="2385"/>
        </w:tabs>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 xml:space="preserve">V grafe mali respondenti </w:t>
      </w:r>
      <w:r w:rsidR="0050267E">
        <w:rPr>
          <w:rFonts w:ascii="Calibri" w:eastAsia="Calibri" w:hAnsi="Calibri" w:cs="Times New Roman"/>
          <w:sz w:val="24"/>
          <w:szCs w:val="24"/>
        </w:rPr>
        <w:t xml:space="preserve">možnosť </w:t>
      </w:r>
      <w:r w:rsidRPr="00041928">
        <w:rPr>
          <w:rFonts w:ascii="Calibri" w:eastAsia="Calibri" w:hAnsi="Calibri" w:cs="Times New Roman"/>
          <w:sz w:val="24"/>
          <w:szCs w:val="24"/>
        </w:rPr>
        <w:t>označiť</w:t>
      </w:r>
      <w:r w:rsidR="0050267E">
        <w:rPr>
          <w:rFonts w:ascii="Calibri" w:eastAsia="Calibri" w:hAnsi="Calibri" w:cs="Times New Roman"/>
          <w:sz w:val="24"/>
          <w:szCs w:val="24"/>
        </w:rPr>
        <w:t xml:space="preserve"> oblasť</w:t>
      </w:r>
      <w:r w:rsidRPr="00041928">
        <w:rPr>
          <w:rFonts w:ascii="Calibri" w:eastAsia="Calibri" w:hAnsi="Calibri" w:cs="Times New Roman"/>
          <w:sz w:val="24"/>
          <w:szCs w:val="24"/>
        </w:rPr>
        <w:t>, ktor</w:t>
      </w:r>
      <w:r w:rsidR="0050267E">
        <w:rPr>
          <w:rFonts w:ascii="Calibri" w:eastAsia="Calibri" w:hAnsi="Calibri" w:cs="Times New Roman"/>
          <w:sz w:val="24"/>
          <w:szCs w:val="24"/>
        </w:rPr>
        <w:t>ú</w:t>
      </w:r>
      <w:r w:rsidRPr="00041928">
        <w:rPr>
          <w:rFonts w:ascii="Calibri" w:eastAsia="Calibri" w:hAnsi="Calibri" w:cs="Times New Roman"/>
          <w:sz w:val="24"/>
          <w:szCs w:val="24"/>
        </w:rPr>
        <w:t xml:space="preserve"> </w:t>
      </w:r>
      <w:r w:rsidR="0050267E">
        <w:rPr>
          <w:rFonts w:ascii="Calibri" w:eastAsia="Calibri" w:hAnsi="Calibri" w:cs="Times New Roman"/>
          <w:sz w:val="24"/>
          <w:szCs w:val="24"/>
        </w:rPr>
        <w:t>j</w:t>
      </w:r>
      <w:r w:rsidRPr="00041928">
        <w:rPr>
          <w:rFonts w:ascii="Calibri" w:eastAsia="Calibri" w:hAnsi="Calibri" w:cs="Times New Roman"/>
          <w:sz w:val="24"/>
          <w:szCs w:val="24"/>
        </w:rPr>
        <w:t xml:space="preserve">e </w:t>
      </w:r>
      <w:r w:rsidR="0050267E">
        <w:rPr>
          <w:rFonts w:ascii="Calibri" w:eastAsia="Calibri" w:hAnsi="Calibri" w:cs="Times New Roman"/>
          <w:sz w:val="24"/>
          <w:szCs w:val="24"/>
        </w:rPr>
        <w:t>podľa nich potrebné v obci nevyhnutne</w:t>
      </w:r>
      <w:r w:rsidRPr="00041928">
        <w:rPr>
          <w:rFonts w:ascii="Calibri" w:eastAsia="Calibri" w:hAnsi="Calibri" w:cs="Times New Roman"/>
          <w:sz w:val="24"/>
          <w:szCs w:val="24"/>
        </w:rPr>
        <w:t xml:space="preserve"> riešiť. Z celkového počtu respondentov sa 4 nevyjadrili. V možnosti </w:t>
      </w:r>
      <w:r w:rsidR="0050267E">
        <w:rPr>
          <w:rFonts w:ascii="Calibri" w:eastAsia="Calibri" w:hAnsi="Calibri" w:cs="Times New Roman"/>
          <w:sz w:val="24"/>
          <w:szCs w:val="24"/>
        </w:rPr>
        <w:t>„</w:t>
      </w:r>
      <w:r w:rsidRPr="00041928">
        <w:rPr>
          <w:rFonts w:ascii="Calibri" w:eastAsia="Calibri" w:hAnsi="Calibri" w:cs="Times New Roman"/>
          <w:sz w:val="24"/>
          <w:szCs w:val="24"/>
        </w:rPr>
        <w:t>iné</w:t>
      </w:r>
      <w:r w:rsidR="0050267E">
        <w:rPr>
          <w:rFonts w:ascii="Calibri" w:eastAsia="Calibri" w:hAnsi="Calibri" w:cs="Times New Roman"/>
          <w:sz w:val="24"/>
          <w:szCs w:val="24"/>
        </w:rPr>
        <w:t>“</w:t>
      </w:r>
      <w:r w:rsidRPr="00041928">
        <w:rPr>
          <w:rFonts w:ascii="Calibri" w:eastAsia="Calibri" w:hAnsi="Calibri" w:cs="Times New Roman"/>
          <w:sz w:val="24"/>
          <w:szCs w:val="24"/>
        </w:rPr>
        <w:t xml:space="preserve"> opýtaní uviedli, že v obci je tiež potrebné riešiť aj:</w:t>
      </w:r>
    </w:p>
    <w:p w:rsidR="00041928" w:rsidRPr="00041928" w:rsidRDefault="00041928" w:rsidP="00852EF4">
      <w:pPr>
        <w:keepLines/>
        <w:numPr>
          <w:ilvl w:val="0"/>
          <w:numId w:val="31"/>
        </w:numPr>
        <w:tabs>
          <w:tab w:val="left" w:pos="2385"/>
        </w:tabs>
        <w:spacing w:after="0" w:line="240" w:lineRule="auto"/>
        <w:contextualSpacing/>
        <w:jc w:val="both"/>
        <w:rPr>
          <w:rFonts w:ascii="Calibri" w:eastAsia="Calibri" w:hAnsi="Calibri" w:cs="Times New Roman"/>
          <w:sz w:val="24"/>
          <w:szCs w:val="24"/>
        </w:rPr>
      </w:pPr>
      <w:r w:rsidRPr="00041928">
        <w:rPr>
          <w:rFonts w:ascii="Calibri" w:eastAsia="Calibri" w:hAnsi="Calibri" w:cs="Times New Roman"/>
          <w:sz w:val="24"/>
          <w:szCs w:val="24"/>
        </w:rPr>
        <w:t>práca poslancov medzi obyvateľmi obce,</w:t>
      </w:r>
    </w:p>
    <w:p w:rsidR="00041928" w:rsidRPr="00041928" w:rsidRDefault="00041928" w:rsidP="00852EF4">
      <w:pPr>
        <w:keepLines/>
        <w:numPr>
          <w:ilvl w:val="0"/>
          <w:numId w:val="31"/>
        </w:numPr>
        <w:tabs>
          <w:tab w:val="left" w:pos="2385"/>
        </w:tabs>
        <w:spacing w:after="0" w:line="240" w:lineRule="auto"/>
        <w:contextualSpacing/>
        <w:jc w:val="both"/>
        <w:rPr>
          <w:rFonts w:ascii="Calibri" w:eastAsia="Calibri" w:hAnsi="Calibri" w:cs="Times New Roman"/>
          <w:sz w:val="24"/>
          <w:szCs w:val="24"/>
        </w:rPr>
      </w:pPr>
      <w:r w:rsidRPr="00041928">
        <w:rPr>
          <w:rFonts w:ascii="Calibri" w:eastAsia="Calibri" w:hAnsi="Calibri" w:cs="Times New Roman"/>
          <w:sz w:val="24"/>
          <w:szCs w:val="24"/>
        </w:rPr>
        <w:t>údržba a oprava dažďovej kanalizácie,</w:t>
      </w:r>
    </w:p>
    <w:p w:rsidR="00041928" w:rsidRPr="00041928" w:rsidRDefault="00041928" w:rsidP="00852EF4">
      <w:pPr>
        <w:keepLines/>
        <w:numPr>
          <w:ilvl w:val="0"/>
          <w:numId w:val="31"/>
        </w:numPr>
        <w:tabs>
          <w:tab w:val="left" w:pos="2385"/>
        </w:tabs>
        <w:spacing w:after="0" w:line="240" w:lineRule="auto"/>
        <w:contextualSpacing/>
        <w:jc w:val="both"/>
        <w:rPr>
          <w:rFonts w:ascii="Calibri" w:eastAsia="Calibri" w:hAnsi="Calibri" w:cs="Times New Roman"/>
          <w:sz w:val="24"/>
          <w:szCs w:val="24"/>
        </w:rPr>
      </w:pPr>
      <w:r w:rsidRPr="00041928">
        <w:rPr>
          <w:rFonts w:ascii="Calibri" w:eastAsia="Calibri" w:hAnsi="Calibri" w:cs="Times New Roman"/>
          <w:sz w:val="24"/>
          <w:szCs w:val="24"/>
        </w:rPr>
        <w:t>občianske služby v obci – obchod, potraviny, drogéria,</w:t>
      </w:r>
    </w:p>
    <w:p w:rsidR="00041928" w:rsidRPr="00041928" w:rsidRDefault="00041928" w:rsidP="00852EF4">
      <w:pPr>
        <w:keepLines/>
        <w:numPr>
          <w:ilvl w:val="0"/>
          <w:numId w:val="31"/>
        </w:numPr>
        <w:tabs>
          <w:tab w:val="left" w:pos="2385"/>
        </w:tabs>
        <w:spacing w:after="0" w:line="240" w:lineRule="auto"/>
        <w:contextualSpacing/>
        <w:jc w:val="both"/>
        <w:rPr>
          <w:rFonts w:ascii="Calibri" w:eastAsia="Calibri" w:hAnsi="Calibri" w:cs="Times New Roman"/>
          <w:sz w:val="24"/>
          <w:szCs w:val="24"/>
        </w:rPr>
      </w:pPr>
      <w:r w:rsidRPr="00041928">
        <w:rPr>
          <w:rFonts w:ascii="Calibri" w:eastAsia="Calibri" w:hAnsi="Calibri" w:cs="Times New Roman"/>
          <w:sz w:val="24"/>
          <w:szCs w:val="24"/>
        </w:rPr>
        <w:t>vyriešenie či</w:t>
      </w:r>
      <w:r w:rsidR="007313B7">
        <w:rPr>
          <w:rFonts w:ascii="Calibri" w:eastAsia="Calibri" w:hAnsi="Calibri" w:cs="Times New Roman"/>
          <w:sz w:val="24"/>
          <w:szCs w:val="24"/>
        </w:rPr>
        <w:t xml:space="preserve">ernych stavieb v rómskej osade. </w:t>
      </w:r>
    </w:p>
    <w:p w:rsidR="00041928" w:rsidRPr="00041928" w:rsidRDefault="00041928" w:rsidP="00041928">
      <w:pPr>
        <w:keepLines/>
        <w:tabs>
          <w:tab w:val="left" w:pos="2385"/>
        </w:tabs>
        <w:spacing w:after="0" w:line="240" w:lineRule="auto"/>
        <w:rPr>
          <w:rFonts w:ascii="Calibri" w:eastAsia="Calibri" w:hAnsi="Calibri" w:cs="Times New Roman"/>
          <w:b/>
        </w:rPr>
      </w:pPr>
      <w:r w:rsidRPr="00041928">
        <w:rPr>
          <w:rFonts w:ascii="Calibri" w:eastAsia="Calibri" w:hAnsi="Calibri" w:cs="Times New Roman"/>
        </w:rPr>
        <w:t xml:space="preserve"> </w:t>
      </w:r>
      <w:r w:rsidRPr="00041928">
        <w:rPr>
          <w:rFonts w:ascii="Calibri" w:eastAsia="Calibri" w:hAnsi="Calibri" w:cs="Times New Roman"/>
          <w:b/>
          <w:noProof/>
          <w:lang w:eastAsia="sk-SK"/>
        </w:rPr>
        <w:drawing>
          <wp:inline distT="0" distB="0" distL="0" distR="0" wp14:anchorId="54EAA542" wp14:editId="48D2B1D0">
            <wp:extent cx="5770880" cy="3933825"/>
            <wp:effectExtent l="0" t="0" r="20320" b="9525"/>
            <wp:docPr id="19"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1928" w:rsidRPr="00041928" w:rsidRDefault="00041928" w:rsidP="00041928">
      <w:pPr>
        <w:tabs>
          <w:tab w:val="left" w:pos="2385"/>
        </w:tabs>
        <w:spacing w:after="0" w:line="240" w:lineRule="auto"/>
        <w:rPr>
          <w:rFonts w:ascii="Calibri" w:eastAsia="Calibri" w:hAnsi="Calibri" w:cs="Times New Roman"/>
        </w:rPr>
      </w:pPr>
      <w:r w:rsidRPr="00041928">
        <w:rPr>
          <w:rFonts w:ascii="Calibri" w:eastAsia="Calibri" w:hAnsi="Calibri" w:cs="Times New Roman"/>
        </w:rPr>
        <w:lastRenderedPageBreak/>
        <w:t xml:space="preserve">Zdroj: vlastné spracovanie </w:t>
      </w:r>
    </w:p>
    <w:p w:rsidR="00041928" w:rsidRPr="00041928" w:rsidRDefault="00041928" w:rsidP="007313B7">
      <w:pPr>
        <w:tabs>
          <w:tab w:val="left" w:pos="2385"/>
        </w:tabs>
        <w:spacing w:after="0" w:line="240" w:lineRule="auto"/>
        <w:jc w:val="both"/>
        <w:rPr>
          <w:rFonts w:ascii="Calibri" w:eastAsia="Calibri" w:hAnsi="Calibri" w:cs="Times New Roman"/>
          <w:sz w:val="24"/>
          <w:szCs w:val="24"/>
        </w:rPr>
      </w:pPr>
      <w:r w:rsidRPr="00041928">
        <w:rPr>
          <w:rFonts w:ascii="Calibri" w:eastAsia="Calibri" w:hAnsi="Calibri" w:cs="Times New Roman"/>
          <w:sz w:val="24"/>
          <w:szCs w:val="24"/>
        </w:rPr>
        <w:t>V tabuľke x</w:t>
      </w:r>
      <w:r w:rsidR="007313B7">
        <w:rPr>
          <w:rFonts w:ascii="Calibri" w:eastAsia="Calibri" w:hAnsi="Calibri" w:cs="Times New Roman"/>
          <w:sz w:val="24"/>
          <w:szCs w:val="24"/>
        </w:rPr>
        <w:t xml:space="preserve"> sú uvedené vyjadrenia </w:t>
      </w:r>
      <w:r w:rsidRPr="00041928">
        <w:rPr>
          <w:rFonts w:ascii="Calibri" w:eastAsia="Calibri" w:hAnsi="Calibri" w:cs="Times New Roman"/>
          <w:sz w:val="24"/>
          <w:szCs w:val="24"/>
        </w:rPr>
        <w:t>respondent</w:t>
      </w:r>
      <w:r w:rsidR="007313B7">
        <w:rPr>
          <w:rFonts w:ascii="Calibri" w:eastAsia="Calibri" w:hAnsi="Calibri" w:cs="Times New Roman"/>
          <w:sz w:val="24"/>
          <w:szCs w:val="24"/>
        </w:rPr>
        <w:t xml:space="preserve">ov </w:t>
      </w:r>
      <w:r w:rsidRPr="00041928">
        <w:rPr>
          <w:rFonts w:ascii="Calibri" w:eastAsia="Calibri" w:hAnsi="Calibri" w:cs="Times New Roman"/>
          <w:sz w:val="24"/>
          <w:szCs w:val="24"/>
        </w:rPr>
        <w:t>ohľad</w:t>
      </w:r>
      <w:r w:rsidR="007313B7">
        <w:rPr>
          <w:rFonts w:ascii="Calibri" w:eastAsia="Calibri" w:hAnsi="Calibri" w:cs="Times New Roman"/>
          <w:sz w:val="24"/>
          <w:szCs w:val="24"/>
        </w:rPr>
        <w:t xml:space="preserve">om </w:t>
      </w:r>
      <w:r w:rsidRPr="00041928">
        <w:rPr>
          <w:rFonts w:ascii="Calibri" w:eastAsia="Calibri" w:hAnsi="Calibri" w:cs="Times New Roman"/>
          <w:sz w:val="24"/>
          <w:szCs w:val="24"/>
        </w:rPr>
        <w:t xml:space="preserve">chýbajúcich služieb </w:t>
      </w:r>
      <w:r w:rsidR="007313B7">
        <w:rPr>
          <w:rFonts w:ascii="Calibri" w:eastAsia="Calibri" w:hAnsi="Calibri" w:cs="Times New Roman"/>
          <w:sz w:val="24"/>
          <w:szCs w:val="24"/>
        </w:rPr>
        <w:t xml:space="preserve">v obci </w:t>
      </w:r>
      <w:r w:rsidRPr="00041928">
        <w:rPr>
          <w:rFonts w:ascii="Calibri" w:eastAsia="Calibri" w:hAnsi="Calibri" w:cs="Times New Roman"/>
          <w:sz w:val="24"/>
          <w:szCs w:val="24"/>
        </w:rPr>
        <w:t>a</w:t>
      </w:r>
      <w:r w:rsidR="007313B7">
        <w:rPr>
          <w:rFonts w:ascii="Calibri" w:eastAsia="Calibri" w:hAnsi="Calibri" w:cs="Times New Roman"/>
          <w:sz w:val="24"/>
          <w:szCs w:val="24"/>
        </w:rPr>
        <w:t xml:space="preserve"> taktiež </w:t>
      </w:r>
      <w:r w:rsidRPr="00041928">
        <w:rPr>
          <w:rFonts w:ascii="Calibri" w:eastAsia="Calibri" w:hAnsi="Calibri" w:cs="Times New Roman"/>
          <w:sz w:val="24"/>
          <w:szCs w:val="24"/>
        </w:rPr>
        <w:t xml:space="preserve">návrhy a názory </w:t>
      </w:r>
      <w:r w:rsidR="007313B7">
        <w:rPr>
          <w:rFonts w:ascii="Calibri" w:eastAsia="Calibri" w:hAnsi="Calibri" w:cs="Times New Roman"/>
          <w:sz w:val="24"/>
          <w:szCs w:val="24"/>
        </w:rPr>
        <w:t xml:space="preserve">respondentov </w:t>
      </w:r>
      <w:r w:rsidRPr="00041928">
        <w:rPr>
          <w:rFonts w:ascii="Calibri" w:eastAsia="Calibri" w:hAnsi="Calibri" w:cs="Times New Roman"/>
          <w:sz w:val="24"/>
          <w:szCs w:val="24"/>
        </w:rPr>
        <w:t>na dianie v obci.</w:t>
      </w:r>
    </w:p>
    <w:p w:rsidR="00041928" w:rsidRPr="00041928" w:rsidRDefault="00041928" w:rsidP="00041928">
      <w:pPr>
        <w:tabs>
          <w:tab w:val="left" w:pos="2385"/>
        </w:tabs>
        <w:spacing w:after="0" w:line="240" w:lineRule="auto"/>
        <w:rPr>
          <w:rFonts w:ascii="Calibri" w:eastAsia="Calibri" w:hAnsi="Calibri" w:cs="Times New Roman"/>
          <w:b/>
        </w:rPr>
      </w:pPr>
    </w:p>
    <w:tbl>
      <w:tblPr>
        <w:tblStyle w:val="Mriekatabuky1"/>
        <w:tblW w:w="9070" w:type="dxa"/>
        <w:tblInd w:w="108" w:type="dxa"/>
        <w:tblLook w:val="04A0" w:firstRow="1" w:lastRow="0" w:firstColumn="1" w:lastColumn="0" w:noHBand="0" w:noVBand="1"/>
      </w:tblPr>
      <w:tblGrid>
        <w:gridCol w:w="4535"/>
        <w:gridCol w:w="4535"/>
      </w:tblGrid>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b/>
              </w:rPr>
            </w:pPr>
            <w:r w:rsidRPr="00041928">
              <w:rPr>
                <w:rFonts w:eastAsia="Calibri"/>
                <w:b/>
              </w:rPr>
              <w:t xml:space="preserve">Chýbajúce služby v obci: </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b/>
              </w:rPr>
            </w:pPr>
            <w:r w:rsidRPr="00041928">
              <w:rPr>
                <w:rFonts w:eastAsia="Calibri"/>
                <w:b/>
              </w:rPr>
              <w:t xml:space="preserve">Návrhy a názory respondentov: </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Neodpovedalo 22 respondentov</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Neodpovedalo 63 respondentov</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1590"/>
              </w:tabs>
              <w:rPr>
                <w:rFonts w:eastAsia="Calibri"/>
              </w:rPr>
            </w:pPr>
            <w:r w:rsidRPr="00041928">
              <w:rPr>
                <w:rFonts w:eastAsia="Calibri"/>
              </w:rPr>
              <w:t>Úprava miestnych komunikácii – chodníkov (Hlavná ulica), ciest a vybudovanie zábradlia ku schodom do kostola.</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 xml:space="preserve">Väčší dôraz na bezpečnosť – kamerový systém v obci, </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1590"/>
              </w:tabs>
              <w:rPr>
                <w:rFonts w:eastAsia="Calibri"/>
              </w:rPr>
            </w:pPr>
            <w:r w:rsidRPr="00041928">
              <w:rPr>
                <w:rFonts w:eastAsia="Calibri"/>
              </w:rPr>
              <w:t xml:space="preserve">Základná občianska vybavenosť - potraviny, kaderníctvo, drogéria, stavebniny, kaderníctvo, krajčírstvo, kvetinárstvo, reštaurácia, kaviareň, fitness centrum, wellnes a pošta, </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 xml:space="preserve">Úprava a starostlivosť o verejné priestranstvá –osadenie zábradlia na chodníku pred chodníku pred kostolom, pravidelné čistenie dažďovej kanalizácie, kosenie verejných priestranstiev, </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 xml:space="preserve">Chýbajúce športové a multifunkčné ihriská, </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Väčší prehľad na web stránke obce.</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Renovácia prípadne výstavba nových autobusových zastávok  v obci.</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Aktivity pre dôchodcov, aktivity športové a kultúrne pre mládež. Vybudovanie športového, multifunkčného a detského ihriska. Vybudovanie prírodného amfiteátra a telocvične pri ZŠ.</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Kosenie a úprava verejných priestranstiev a ciest (cintorín, autobusové zastávky, priekopy a pod.),</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Vysporiadanie pozemkov pod chatrčami a pod futbalovým štadiónom. Podpora stavebného rozvoja obce. Vybudovanie bytov pre Rómov.</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1590"/>
              </w:tabs>
              <w:rPr>
                <w:rFonts w:eastAsia="Calibri"/>
              </w:rPr>
            </w:pPr>
            <w:r w:rsidRPr="00041928">
              <w:rPr>
                <w:rFonts w:eastAsia="Calibri"/>
              </w:rPr>
              <w:t>Rekonštrukcia</w:t>
            </w:r>
            <w:r w:rsidR="00DB697E">
              <w:rPr>
                <w:rFonts w:eastAsia="Calibri"/>
              </w:rPr>
              <w:t>, prí</w:t>
            </w:r>
            <w:r w:rsidRPr="00041928">
              <w:rPr>
                <w:rFonts w:eastAsia="Calibri"/>
              </w:rPr>
              <w:t>p. vynovenie kuchyne v kultúrnom dome.</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Pravidelnejšie a priame spojenie s okolitými obcami a do Košíc, rekonštrukcia a vybudovanie autobusových zastávok v obci</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Viac počúvať obyvateľov z obce.</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Občianska vybavenosť obce – potraviny, kaviareň.</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Zdravotné služby – rehabilitačné centrum, detský lekár, obvodný lekár, lekáreň zubný lekár.</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Úprava a oprava miestnych komunikácii – chodníkov a ciest, umiestnenie spomaľovačov na cestu a cestných zrkadiel, vytvorenie priechodov cez cestu. Vyriešenie kamiónovej dopravy cez obec.</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1590"/>
              </w:tabs>
              <w:rPr>
                <w:rFonts w:eastAsia="Calibri"/>
              </w:rPr>
            </w:pPr>
            <w:r w:rsidRPr="00041928">
              <w:rPr>
                <w:rFonts w:eastAsia="Calibri"/>
              </w:rPr>
              <w:t>Odpadové hospodárstvo obce – veľkokapacitný kontajner, služby zberného dvora a recyklácia odpadu.</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Športový areál – verejné prístupný, vybudovanie ihriska a cyklotrasy.</w:t>
            </w:r>
          </w:p>
          <w:p w:rsidR="00041928" w:rsidRPr="00041928" w:rsidRDefault="00041928" w:rsidP="00041928">
            <w:pPr>
              <w:tabs>
                <w:tab w:val="left" w:pos="2385"/>
              </w:tabs>
              <w:rPr>
                <w:rFonts w:eastAsia="Calibri"/>
              </w:rPr>
            </w:pPr>
            <w:r w:rsidRPr="00041928">
              <w:rPr>
                <w:rFonts w:eastAsia="Calibri"/>
              </w:rPr>
              <w:t>Využitie zosuvného pásma pre vytvorenie oddychových zón</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Rozšírenie domu smútku</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 xml:space="preserve">Vybudovanie splaškovej kanalizácie a oprava a údržba dažďovej kanalizácie. </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tcPr>
          <w:p w:rsidR="00041928" w:rsidRPr="00041928" w:rsidRDefault="00041928" w:rsidP="00041928">
            <w:pPr>
              <w:tabs>
                <w:tab w:val="left" w:pos="2385"/>
              </w:tabs>
              <w:rPr>
                <w:rFonts w:eastAsia="Calibri"/>
              </w:rPr>
            </w:pPr>
          </w:p>
          <w:p w:rsidR="00041928" w:rsidRPr="00041928" w:rsidRDefault="00041928" w:rsidP="00041928">
            <w:pPr>
              <w:tabs>
                <w:tab w:val="left" w:pos="2385"/>
              </w:tabs>
              <w:rPr>
                <w:rFonts w:eastAsia="Calibri"/>
              </w:rPr>
            </w:pPr>
            <w:r w:rsidRPr="00041928">
              <w:rPr>
                <w:rFonts w:eastAsia="Calibri"/>
              </w:rPr>
              <w:t>Kultúrne, kultúrno – výchovné a športové aktivity pre občanov, sprevádzkovanie knižnice. Voľno-časové aktivity pre deti, krúžky. Klub pre mladých.</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rPr>
            </w:pPr>
            <w:r w:rsidRPr="00041928">
              <w:rPr>
                <w:rFonts w:eastAsia="Calibri"/>
              </w:rPr>
              <w:t>Zdravotníctvo v obci – obvodný lekár,</w:t>
            </w:r>
          </w:p>
        </w:tc>
      </w:tr>
      <w:tr w:rsidR="00041928" w:rsidRPr="00041928" w:rsidTr="00041928">
        <w:trPr>
          <w:trHeight w:val="227"/>
        </w:trPr>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lang w:eastAsia="sk-SK"/>
              </w:rPr>
            </w:pPr>
            <w:r w:rsidRPr="00041928">
              <w:rPr>
                <w:rFonts w:eastAsia="Calibri"/>
                <w:lang w:eastAsia="sk-SK"/>
              </w:rPr>
              <w:t>Optické siete.</w:t>
            </w:r>
          </w:p>
        </w:tc>
        <w:tc>
          <w:tcPr>
            <w:tcW w:w="4535" w:type="dxa"/>
            <w:tcBorders>
              <w:top w:val="single" w:sz="4" w:space="0" w:color="auto"/>
              <w:left w:val="single" w:sz="4" w:space="0" w:color="auto"/>
              <w:bottom w:val="single" w:sz="4" w:space="0" w:color="auto"/>
              <w:right w:val="single" w:sz="4" w:space="0" w:color="auto"/>
            </w:tcBorders>
            <w:hideMark/>
          </w:tcPr>
          <w:p w:rsidR="00041928" w:rsidRPr="00041928" w:rsidRDefault="00041928" w:rsidP="00041928">
            <w:pPr>
              <w:tabs>
                <w:tab w:val="left" w:pos="2385"/>
              </w:tabs>
              <w:rPr>
                <w:rFonts w:eastAsia="Calibri"/>
                <w:lang w:eastAsia="sk-SK"/>
              </w:rPr>
            </w:pPr>
            <w:r w:rsidRPr="00041928">
              <w:rPr>
                <w:rFonts w:eastAsia="Calibri"/>
                <w:lang w:eastAsia="sk-SK"/>
              </w:rPr>
              <w:t xml:space="preserve">Využitie termálneho prameňa, dokončenie </w:t>
            </w:r>
            <w:r w:rsidR="00DB697E" w:rsidRPr="00041928">
              <w:rPr>
                <w:rFonts w:eastAsia="Calibri"/>
                <w:lang w:eastAsia="sk-SK"/>
              </w:rPr>
              <w:t>skanzenu</w:t>
            </w:r>
            <w:r w:rsidRPr="00041928">
              <w:rPr>
                <w:rFonts w:eastAsia="Calibri"/>
                <w:lang w:eastAsia="sk-SK"/>
              </w:rPr>
              <w:t>, múzea, zviditeľnenie kultúrnych pamiatok v obci, rekonštrukcia kláštora a ostatných historických pamiatok. Zamerať sa na cestovný trh.</w:t>
            </w:r>
          </w:p>
        </w:tc>
      </w:tr>
    </w:tbl>
    <w:p w:rsidR="00041928" w:rsidRPr="00041928" w:rsidRDefault="00041928" w:rsidP="00041928">
      <w:pPr>
        <w:tabs>
          <w:tab w:val="left" w:pos="1590"/>
        </w:tabs>
        <w:spacing w:after="0" w:line="240" w:lineRule="auto"/>
        <w:jc w:val="both"/>
        <w:rPr>
          <w:rFonts w:ascii="Calibri" w:eastAsia="Calibri" w:hAnsi="Calibri" w:cs="Times New Roman"/>
        </w:rPr>
      </w:pPr>
      <w:r w:rsidRPr="00041928">
        <w:rPr>
          <w:rFonts w:ascii="Calibri" w:eastAsia="Calibri" w:hAnsi="Calibri" w:cs="Times New Roman"/>
        </w:rPr>
        <w:t xml:space="preserve">Zdroj: vlastné spracovanie </w:t>
      </w:r>
    </w:p>
    <w:p w:rsidR="00041928" w:rsidRPr="00041928" w:rsidRDefault="00041928" w:rsidP="00041928">
      <w:pPr>
        <w:rPr>
          <w:rFonts w:ascii="Calibri" w:eastAsia="Calibri" w:hAnsi="Calibri" w:cs="Times New Roman"/>
        </w:rPr>
      </w:pPr>
    </w:p>
    <w:p w:rsidR="00A34B99" w:rsidRPr="00CA4969" w:rsidRDefault="000E13B7" w:rsidP="00CA4969">
      <w:pPr>
        <w:spacing w:after="0" w:line="240" w:lineRule="auto"/>
        <w:jc w:val="both"/>
        <w:rPr>
          <w:sz w:val="24"/>
          <w:szCs w:val="24"/>
        </w:rPr>
      </w:pPr>
      <w:r>
        <w:rPr>
          <w:sz w:val="24"/>
          <w:szCs w:val="24"/>
        </w:rPr>
        <w:lastRenderedPageBreak/>
        <w:t>EX-POST HODNOTENIE PREDCHÁDZAJÚ</w:t>
      </w:r>
      <w:r w:rsidR="00CA4969" w:rsidRPr="00CA4969">
        <w:rPr>
          <w:sz w:val="24"/>
          <w:szCs w:val="24"/>
        </w:rPr>
        <w:t xml:space="preserve">CEHO PHSR </w:t>
      </w:r>
    </w:p>
    <w:p w:rsidR="00CD551A" w:rsidRPr="005A1444" w:rsidRDefault="00B065B2" w:rsidP="00CA4969">
      <w:pPr>
        <w:spacing w:after="0" w:line="240" w:lineRule="auto"/>
        <w:jc w:val="both"/>
        <w:rPr>
          <w:sz w:val="24"/>
          <w:szCs w:val="24"/>
        </w:rPr>
      </w:pPr>
      <w:r w:rsidRPr="005A1444">
        <w:rPr>
          <w:sz w:val="24"/>
          <w:szCs w:val="24"/>
        </w:rPr>
        <w:t xml:space="preserve">Predchádzajúci dokument PHSR obce </w:t>
      </w:r>
      <w:r w:rsidR="00713E95" w:rsidRPr="005A1444">
        <w:rPr>
          <w:sz w:val="24"/>
          <w:szCs w:val="24"/>
        </w:rPr>
        <w:t>Nižná Myšľa</w:t>
      </w:r>
      <w:r w:rsidRPr="005A1444">
        <w:rPr>
          <w:sz w:val="24"/>
          <w:szCs w:val="24"/>
        </w:rPr>
        <w:t xml:space="preserve"> bol spracovaný na programové obdobie 2007 – 201</w:t>
      </w:r>
      <w:r w:rsidR="00713E95" w:rsidRPr="005A1444">
        <w:rPr>
          <w:sz w:val="24"/>
          <w:szCs w:val="24"/>
        </w:rPr>
        <w:t>5</w:t>
      </w:r>
      <w:r w:rsidRPr="005A1444">
        <w:rPr>
          <w:sz w:val="24"/>
          <w:szCs w:val="24"/>
        </w:rPr>
        <w:t>. V uvedenom dokumente bol</w:t>
      </w:r>
      <w:r w:rsidR="005A1444" w:rsidRPr="005A1444">
        <w:rPr>
          <w:sz w:val="24"/>
          <w:szCs w:val="24"/>
        </w:rPr>
        <w:t>o definovaných</w:t>
      </w:r>
      <w:r w:rsidRPr="005A1444">
        <w:rPr>
          <w:sz w:val="24"/>
          <w:szCs w:val="24"/>
        </w:rPr>
        <w:t xml:space="preserve"> </w:t>
      </w:r>
      <w:r w:rsidR="005A1444" w:rsidRPr="005A1444">
        <w:rPr>
          <w:sz w:val="24"/>
          <w:szCs w:val="24"/>
        </w:rPr>
        <w:t xml:space="preserve">7 </w:t>
      </w:r>
      <w:r w:rsidR="005A1444">
        <w:rPr>
          <w:sz w:val="24"/>
          <w:szCs w:val="24"/>
        </w:rPr>
        <w:t xml:space="preserve">prioritných rozvojových oblastí: </w:t>
      </w:r>
      <w:r w:rsidR="005A1444" w:rsidRPr="005A1444">
        <w:rPr>
          <w:sz w:val="24"/>
          <w:szCs w:val="24"/>
        </w:rPr>
        <w:t>Hospodárstvo a vedecko - technický rozvoj, Technická i</w:t>
      </w:r>
      <w:r w:rsidRPr="005A1444">
        <w:rPr>
          <w:sz w:val="24"/>
          <w:szCs w:val="24"/>
        </w:rPr>
        <w:t xml:space="preserve">nfraštruktúra, </w:t>
      </w:r>
      <w:r w:rsidR="005A1444" w:rsidRPr="005A1444">
        <w:rPr>
          <w:sz w:val="24"/>
          <w:szCs w:val="24"/>
        </w:rPr>
        <w:t xml:space="preserve">Životné prostredie, </w:t>
      </w:r>
      <w:r w:rsidRPr="005A1444">
        <w:rPr>
          <w:sz w:val="24"/>
          <w:szCs w:val="24"/>
        </w:rPr>
        <w:t xml:space="preserve">Sociálna </w:t>
      </w:r>
      <w:r w:rsidR="005A1444" w:rsidRPr="005A1444">
        <w:rPr>
          <w:sz w:val="24"/>
          <w:szCs w:val="24"/>
        </w:rPr>
        <w:t>oblasť</w:t>
      </w:r>
      <w:r w:rsidRPr="005A1444">
        <w:rPr>
          <w:sz w:val="24"/>
          <w:szCs w:val="24"/>
        </w:rPr>
        <w:t xml:space="preserve"> a</w:t>
      </w:r>
      <w:r w:rsidR="005A1444" w:rsidRPr="005A1444">
        <w:rPr>
          <w:sz w:val="24"/>
          <w:szCs w:val="24"/>
        </w:rPr>
        <w:t> zdravotníctvo, Školstvo a šport, Kultúra a Cestovný ruch a public relations</w:t>
      </w:r>
      <w:r w:rsidR="0070103D">
        <w:rPr>
          <w:sz w:val="24"/>
          <w:szCs w:val="24"/>
        </w:rPr>
        <w:t xml:space="preserve">. K jednotlivým rozvojovým oblastiam boli </w:t>
      </w:r>
      <w:r w:rsidR="005A1444">
        <w:rPr>
          <w:sz w:val="24"/>
          <w:szCs w:val="24"/>
        </w:rPr>
        <w:t>následne</w:t>
      </w:r>
      <w:r w:rsidRPr="005A1444">
        <w:rPr>
          <w:sz w:val="24"/>
          <w:szCs w:val="24"/>
        </w:rPr>
        <w:t xml:space="preserve"> </w:t>
      </w:r>
      <w:r w:rsidR="0070103D">
        <w:rPr>
          <w:sz w:val="24"/>
          <w:szCs w:val="24"/>
        </w:rPr>
        <w:t xml:space="preserve">definované </w:t>
      </w:r>
      <w:r w:rsidRPr="005A1444">
        <w:rPr>
          <w:sz w:val="24"/>
          <w:szCs w:val="24"/>
        </w:rPr>
        <w:t>opatren</w:t>
      </w:r>
      <w:r w:rsidR="005A1444">
        <w:rPr>
          <w:sz w:val="24"/>
          <w:szCs w:val="24"/>
        </w:rPr>
        <w:t>ia a aktivity</w:t>
      </w:r>
      <w:r w:rsidRPr="005A1444">
        <w:rPr>
          <w:sz w:val="24"/>
          <w:szCs w:val="24"/>
        </w:rPr>
        <w:t xml:space="preserve">. Konkrétne opatrenia s priradením k cieľom a tiež ich hodnotenie, je uvedené v Tabuľke </w:t>
      </w:r>
      <w:r w:rsidR="00713E95" w:rsidRPr="005A1444">
        <w:rPr>
          <w:sz w:val="24"/>
          <w:szCs w:val="24"/>
        </w:rPr>
        <w:t>x</w:t>
      </w:r>
      <w:r w:rsidRPr="005A1444">
        <w:rPr>
          <w:sz w:val="24"/>
          <w:szCs w:val="24"/>
        </w:rPr>
        <w:t xml:space="preserve">: </w:t>
      </w:r>
    </w:p>
    <w:p w:rsidR="00A34B99" w:rsidRPr="005A1444" w:rsidRDefault="00A34B99" w:rsidP="00CA4969">
      <w:pPr>
        <w:spacing w:after="0" w:line="240" w:lineRule="auto"/>
        <w:jc w:val="both"/>
        <w:rPr>
          <w:sz w:val="24"/>
          <w:szCs w:val="24"/>
        </w:rPr>
      </w:pPr>
    </w:p>
    <w:tbl>
      <w:tblPr>
        <w:tblW w:w="9060" w:type="dxa"/>
        <w:tblInd w:w="55" w:type="dxa"/>
        <w:tblCellMar>
          <w:left w:w="70" w:type="dxa"/>
          <w:right w:w="70" w:type="dxa"/>
        </w:tblCellMar>
        <w:tblLook w:val="04A0" w:firstRow="1" w:lastRow="0" w:firstColumn="1" w:lastColumn="0" w:noHBand="0" w:noVBand="1"/>
      </w:tblPr>
      <w:tblGrid>
        <w:gridCol w:w="6678"/>
        <w:gridCol w:w="2382"/>
      </w:tblGrid>
      <w:tr w:rsidR="005A1444" w:rsidRPr="00FB4542" w:rsidTr="00882E0C">
        <w:trPr>
          <w:trHeight w:val="300"/>
        </w:trPr>
        <w:tc>
          <w:tcPr>
            <w:tcW w:w="9060" w:type="dxa"/>
            <w:gridSpan w:val="2"/>
            <w:tcBorders>
              <w:top w:val="nil"/>
              <w:left w:val="nil"/>
              <w:bottom w:val="nil"/>
              <w:right w:val="nil"/>
            </w:tcBorders>
            <w:shd w:val="clear" w:color="auto" w:fill="auto"/>
            <w:noWrap/>
            <w:vAlign w:val="bottom"/>
            <w:hideMark/>
          </w:tcPr>
          <w:p w:rsidR="008263E5" w:rsidRPr="00FB4542" w:rsidRDefault="00B065B2" w:rsidP="00713E95">
            <w:pPr>
              <w:spacing w:after="0" w:line="240" w:lineRule="auto"/>
              <w:rPr>
                <w:rFonts w:ascii="Calibri" w:eastAsia="Times New Roman" w:hAnsi="Calibri" w:cs="Times New Roman"/>
                <w:b/>
                <w:bCs/>
                <w:lang w:eastAsia="sk-SK"/>
              </w:rPr>
            </w:pPr>
            <w:r w:rsidRPr="00FB4542">
              <w:rPr>
                <w:rFonts w:ascii="Calibri" w:eastAsia="Times New Roman" w:hAnsi="Calibri" w:cs="Times New Roman"/>
                <w:b/>
                <w:bCs/>
                <w:lang w:eastAsia="sk-SK"/>
              </w:rPr>
              <w:t xml:space="preserve">Tabuľka </w:t>
            </w:r>
            <w:r w:rsidR="00713E95" w:rsidRPr="00FB4542">
              <w:rPr>
                <w:rFonts w:ascii="Calibri" w:eastAsia="Times New Roman" w:hAnsi="Calibri" w:cs="Times New Roman"/>
                <w:b/>
                <w:bCs/>
                <w:lang w:eastAsia="sk-SK"/>
              </w:rPr>
              <w:t>x</w:t>
            </w:r>
            <w:r w:rsidRPr="00FB4542">
              <w:rPr>
                <w:rFonts w:ascii="Calibri" w:eastAsia="Times New Roman" w:hAnsi="Calibri" w:cs="Times New Roman"/>
                <w:b/>
                <w:bCs/>
                <w:lang w:eastAsia="sk-SK"/>
              </w:rPr>
              <w:t xml:space="preserve">: </w:t>
            </w:r>
            <w:r w:rsidR="008263E5" w:rsidRPr="00FB4542">
              <w:rPr>
                <w:rFonts w:ascii="Calibri" w:eastAsia="Times New Roman" w:hAnsi="Calibri" w:cs="Times New Roman"/>
                <w:b/>
                <w:bCs/>
                <w:lang w:eastAsia="sk-SK"/>
              </w:rPr>
              <w:t>Ex-post hodnotenie pr</w:t>
            </w:r>
            <w:r w:rsidR="00244653" w:rsidRPr="00FB4542">
              <w:rPr>
                <w:rFonts w:ascii="Calibri" w:eastAsia="Times New Roman" w:hAnsi="Calibri" w:cs="Times New Roman"/>
                <w:b/>
                <w:bCs/>
                <w:lang w:eastAsia="sk-SK"/>
              </w:rPr>
              <w:t>edchádzajúceho PHSR (2007 - 2015</w:t>
            </w:r>
            <w:r w:rsidR="008263E5" w:rsidRPr="00FB4542">
              <w:rPr>
                <w:rFonts w:ascii="Calibri" w:eastAsia="Times New Roman" w:hAnsi="Calibri" w:cs="Times New Roman"/>
                <w:b/>
                <w:bCs/>
                <w:lang w:eastAsia="sk-SK"/>
              </w:rPr>
              <w:t>)</w:t>
            </w:r>
          </w:p>
        </w:tc>
      </w:tr>
      <w:tr w:rsidR="008263E5" w:rsidRPr="00FB4542" w:rsidTr="00882E0C">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263E5" w:rsidRPr="00FB4542" w:rsidRDefault="008263E5" w:rsidP="008263E5">
            <w:pPr>
              <w:spacing w:after="0" w:line="240" w:lineRule="auto"/>
              <w:jc w:val="center"/>
              <w:rPr>
                <w:rFonts w:ascii="Calibri" w:eastAsia="Times New Roman" w:hAnsi="Calibri" w:cs="Times New Roman"/>
                <w:lang w:eastAsia="sk-SK"/>
              </w:rPr>
            </w:pPr>
            <w:r w:rsidRPr="00FB4542">
              <w:rPr>
                <w:rFonts w:ascii="Calibri" w:eastAsia="Times New Roman" w:hAnsi="Calibri" w:cs="Times New Roman"/>
                <w:lang w:eastAsia="sk-SK"/>
              </w:rPr>
              <w:t>Cieľ / Opatrenie</w:t>
            </w:r>
          </w:p>
        </w:tc>
        <w:tc>
          <w:tcPr>
            <w:tcW w:w="2382" w:type="dxa"/>
            <w:tcBorders>
              <w:top w:val="single" w:sz="4" w:space="0" w:color="auto"/>
              <w:left w:val="nil"/>
              <w:bottom w:val="single" w:sz="4" w:space="0" w:color="auto"/>
              <w:right w:val="single" w:sz="4" w:space="0" w:color="auto"/>
            </w:tcBorders>
            <w:shd w:val="clear" w:color="000000" w:fill="92D050"/>
            <w:noWrap/>
            <w:vAlign w:val="bottom"/>
            <w:hideMark/>
          </w:tcPr>
          <w:p w:rsidR="008263E5" w:rsidRPr="00FB4542" w:rsidRDefault="008263E5" w:rsidP="008263E5">
            <w:pPr>
              <w:spacing w:after="0" w:line="240" w:lineRule="auto"/>
              <w:jc w:val="center"/>
              <w:rPr>
                <w:rFonts w:ascii="Calibri" w:eastAsia="Times New Roman" w:hAnsi="Calibri" w:cs="Times New Roman"/>
                <w:lang w:eastAsia="sk-SK"/>
              </w:rPr>
            </w:pPr>
            <w:r w:rsidRPr="00870643">
              <w:rPr>
                <w:rFonts w:ascii="Calibri" w:eastAsia="Times New Roman" w:hAnsi="Calibri" w:cs="Times New Roman"/>
                <w:color w:val="FF0000"/>
                <w:lang w:eastAsia="sk-SK"/>
              </w:rPr>
              <w:t>Hodnotenie</w:t>
            </w:r>
          </w:p>
        </w:tc>
      </w:tr>
      <w:tr w:rsidR="008263E5" w:rsidRPr="00FB4542" w:rsidTr="00882E0C">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63E5" w:rsidRPr="00FB4542" w:rsidRDefault="0098663A"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w:t>
            </w:r>
            <w:r w:rsidR="00340B0F" w:rsidRPr="00FB4542">
              <w:rPr>
                <w:rFonts w:ascii="Calibri" w:eastAsia="Times New Roman" w:hAnsi="Calibri" w:cs="Times New Roman"/>
                <w:lang w:eastAsia="sk-SK"/>
              </w:rPr>
              <w:t>ieľ 6.1.1</w:t>
            </w:r>
            <w:r w:rsidR="008263E5" w:rsidRPr="00FB4542">
              <w:rPr>
                <w:rFonts w:ascii="Calibri" w:eastAsia="Times New Roman" w:hAnsi="Calibri" w:cs="Times New Roman"/>
                <w:lang w:eastAsia="sk-SK"/>
              </w:rPr>
              <w:t xml:space="preserve">: </w:t>
            </w:r>
            <w:r w:rsidR="00340B0F" w:rsidRPr="00FB4542">
              <w:rPr>
                <w:rFonts w:ascii="Calibri" w:eastAsia="Times New Roman" w:hAnsi="Calibri" w:cs="Times New Roman"/>
                <w:lang w:eastAsia="sk-SK"/>
              </w:rPr>
              <w:t>Podpora malého a</w:t>
            </w:r>
            <w:r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 xml:space="preserve">stredného podnikania zo strany obce </w:t>
            </w: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340B0F" w:rsidRPr="00FB4542">
              <w:rPr>
                <w:rFonts w:ascii="Calibri" w:eastAsia="Times New Roman" w:hAnsi="Calibri" w:cs="Times New Roman"/>
                <w:lang w:eastAsia="sk-SK"/>
              </w:rPr>
              <w:t>6.1.</w:t>
            </w:r>
            <w:r w:rsidRPr="00FB4542">
              <w:rPr>
                <w:rFonts w:ascii="Calibri" w:eastAsia="Times New Roman" w:hAnsi="Calibri" w:cs="Times New Roman"/>
                <w:lang w:eastAsia="sk-SK"/>
              </w:rPr>
              <w:t xml:space="preserve">1.1: </w:t>
            </w:r>
            <w:r w:rsidR="00340B0F" w:rsidRPr="00FB4542">
              <w:rPr>
                <w:rFonts w:ascii="Calibri" w:eastAsia="Times New Roman" w:hAnsi="Calibri" w:cs="Times New Roman"/>
                <w:lang w:eastAsia="sk-SK"/>
              </w:rPr>
              <w:t>Spracovať stratégiu podpory podnikania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zvýšenia informovanosti zo strany obce, VÚC, štátu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 xml:space="preserve">EÚ </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340B0F" w:rsidRPr="00FB4542">
              <w:rPr>
                <w:rFonts w:ascii="Calibri" w:eastAsia="Times New Roman" w:hAnsi="Calibri" w:cs="Times New Roman"/>
                <w:lang w:eastAsia="sk-SK"/>
              </w:rPr>
              <w:t>6.1.</w:t>
            </w:r>
            <w:r w:rsidRPr="00FB4542">
              <w:rPr>
                <w:rFonts w:ascii="Calibri" w:eastAsia="Times New Roman" w:hAnsi="Calibri" w:cs="Times New Roman"/>
                <w:lang w:eastAsia="sk-SK"/>
              </w:rPr>
              <w:t xml:space="preserve">1.2: </w:t>
            </w:r>
            <w:r w:rsidR="00340B0F" w:rsidRPr="00FB4542">
              <w:rPr>
                <w:rFonts w:ascii="Calibri" w:eastAsia="Times New Roman" w:hAnsi="Calibri" w:cs="Times New Roman"/>
                <w:lang w:eastAsia="sk-SK"/>
              </w:rPr>
              <w:t>Vytvorenie ekonomických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technických podmienok pre výstavbu priemyselnej zóny v</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obci - príprava územia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realizácia infraštruktúry</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340B0F" w:rsidRPr="00FB4542">
              <w:rPr>
                <w:rFonts w:ascii="Calibri" w:eastAsia="Times New Roman" w:hAnsi="Calibri" w:cs="Times New Roman"/>
                <w:lang w:eastAsia="sk-SK"/>
              </w:rPr>
              <w:t>6.1.</w:t>
            </w:r>
            <w:r w:rsidRPr="00FB4542">
              <w:rPr>
                <w:rFonts w:ascii="Calibri" w:eastAsia="Times New Roman" w:hAnsi="Calibri" w:cs="Times New Roman"/>
                <w:lang w:eastAsia="sk-SK"/>
              </w:rPr>
              <w:t xml:space="preserve">1.3: </w:t>
            </w:r>
            <w:r w:rsidR="00340B0F" w:rsidRPr="00FB4542">
              <w:rPr>
                <w:rFonts w:ascii="Calibri" w:eastAsia="Times New Roman" w:hAnsi="Calibri" w:cs="Times New Roman"/>
                <w:lang w:eastAsia="sk-SK"/>
              </w:rPr>
              <w:t>Vymedziť prenajímateľské obecné priestory pre potrebné služby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 xml:space="preserve">remeselné dielne  </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340B0F" w:rsidRPr="00FB4542">
              <w:rPr>
                <w:rFonts w:ascii="Calibri" w:eastAsia="Times New Roman" w:hAnsi="Calibri" w:cs="Times New Roman"/>
                <w:lang w:eastAsia="sk-SK"/>
              </w:rPr>
              <w:t>6.1.</w:t>
            </w:r>
            <w:r w:rsidRPr="00FB4542">
              <w:rPr>
                <w:rFonts w:ascii="Calibri" w:eastAsia="Times New Roman" w:hAnsi="Calibri" w:cs="Times New Roman"/>
                <w:lang w:eastAsia="sk-SK"/>
              </w:rPr>
              <w:t xml:space="preserve">1.4: </w:t>
            </w:r>
            <w:r w:rsidR="00340B0F" w:rsidRPr="00FB4542">
              <w:rPr>
                <w:rFonts w:ascii="Calibri" w:eastAsia="Times New Roman" w:hAnsi="Calibri" w:cs="Times New Roman"/>
                <w:lang w:eastAsia="sk-SK"/>
              </w:rPr>
              <w:t>Vypracovať postup podpory, výučby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rozvoja tradičných remesiel v</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obci</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340B0F" w:rsidRPr="00FB4542">
              <w:rPr>
                <w:rFonts w:ascii="Calibri" w:eastAsia="Times New Roman" w:hAnsi="Calibri" w:cs="Times New Roman"/>
                <w:lang w:eastAsia="sk-SK"/>
              </w:rPr>
              <w:t>6.1.</w:t>
            </w:r>
            <w:r w:rsidRPr="00FB4542">
              <w:rPr>
                <w:rFonts w:ascii="Calibri" w:eastAsia="Times New Roman" w:hAnsi="Calibri" w:cs="Times New Roman"/>
                <w:lang w:eastAsia="sk-SK"/>
              </w:rPr>
              <w:t xml:space="preserve">1.5: </w:t>
            </w:r>
            <w:r w:rsidR="00340B0F" w:rsidRPr="00FB4542">
              <w:rPr>
                <w:rFonts w:ascii="Calibri" w:eastAsia="Times New Roman" w:hAnsi="Calibri" w:cs="Times New Roman"/>
                <w:lang w:eastAsia="sk-SK"/>
              </w:rPr>
              <w:t>Zvýšenie kapacít informačných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poradenských služieb a</w:t>
            </w:r>
            <w:r w:rsidR="0098663A" w:rsidRPr="00FB4542">
              <w:rPr>
                <w:rFonts w:ascii="Calibri" w:eastAsia="Times New Roman" w:hAnsi="Calibri" w:cs="Times New Roman"/>
                <w:lang w:eastAsia="sk-SK"/>
              </w:rPr>
              <w:t> </w:t>
            </w:r>
            <w:r w:rsidR="00340B0F" w:rsidRPr="00FB4542">
              <w:rPr>
                <w:rFonts w:ascii="Calibri" w:eastAsia="Times New Roman" w:hAnsi="Calibri" w:cs="Times New Roman"/>
                <w:lang w:eastAsia="sk-SK"/>
              </w:rPr>
              <w:t xml:space="preserve">podpora vzdelávania firiem </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340B0F"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340B0F" w:rsidRPr="00FB4542" w:rsidRDefault="00340B0F"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6.1.1.6: Podpora budovania kooperačných sietí malých a</w:t>
            </w:r>
            <w:r w:rsidR="0098663A" w:rsidRPr="00FB4542">
              <w:rPr>
                <w:rFonts w:ascii="Calibri" w:eastAsia="Times New Roman" w:hAnsi="Calibri" w:cs="Times New Roman"/>
                <w:lang w:eastAsia="sk-SK"/>
              </w:rPr>
              <w:t> </w:t>
            </w:r>
            <w:r w:rsidRPr="00FB4542">
              <w:rPr>
                <w:rFonts w:ascii="Calibri" w:eastAsia="Times New Roman" w:hAnsi="Calibri" w:cs="Times New Roman"/>
                <w:lang w:eastAsia="sk-SK"/>
              </w:rPr>
              <w:t>stredných firiem</w:t>
            </w:r>
          </w:p>
        </w:tc>
        <w:tc>
          <w:tcPr>
            <w:tcW w:w="2382" w:type="dxa"/>
            <w:tcBorders>
              <w:top w:val="nil"/>
              <w:left w:val="nil"/>
              <w:bottom w:val="single" w:sz="4" w:space="0" w:color="auto"/>
              <w:right w:val="single" w:sz="4" w:space="0" w:color="auto"/>
            </w:tcBorders>
            <w:shd w:val="clear" w:color="auto" w:fill="auto"/>
            <w:noWrap/>
            <w:vAlign w:val="bottom"/>
          </w:tcPr>
          <w:p w:rsidR="00340B0F" w:rsidRPr="00FB4542" w:rsidRDefault="00340B0F" w:rsidP="0066045C">
            <w:pPr>
              <w:spacing w:after="0" w:line="240" w:lineRule="auto"/>
              <w:jc w:val="center"/>
              <w:rPr>
                <w:rFonts w:ascii="Calibri" w:eastAsia="Times New Roman" w:hAnsi="Calibri" w:cs="Times New Roman"/>
                <w:lang w:eastAsia="sk-SK"/>
              </w:rPr>
            </w:pPr>
          </w:p>
        </w:tc>
      </w:tr>
      <w:tr w:rsidR="00340B0F"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340B0F" w:rsidRPr="00FB4542" w:rsidRDefault="00340B0F"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6.1.1.7: Podporovanie zavádzania remeselníckych dielní pre remeslá, ktoré sú pre obec typické  </w:t>
            </w:r>
          </w:p>
        </w:tc>
        <w:tc>
          <w:tcPr>
            <w:tcW w:w="2382" w:type="dxa"/>
            <w:tcBorders>
              <w:top w:val="nil"/>
              <w:left w:val="nil"/>
              <w:bottom w:val="single" w:sz="4" w:space="0" w:color="auto"/>
              <w:right w:val="single" w:sz="4" w:space="0" w:color="auto"/>
            </w:tcBorders>
            <w:shd w:val="clear" w:color="auto" w:fill="auto"/>
            <w:noWrap/>
            <w:vAlign w:val="bottom"/>
          </w:tcPr>
          <w:p w:rsidR="00340B0F" w:rsidRPr="00FB4542" w:rsidRDefault="00340B0F" w:rsidP="0066045C">
            <w:pPr>
              <w:spacing w:after="0" w:line="240" w:lineRule="auto"/>
              <w:jc w:val="center"/>
              <w:rPr>
                <w:rFonts w:ascii="Calibri" w:eastAsia="Times New Roman" w:hAnsi="Calibri" w:cs="Times New Roman"/>
                <w:lang w:eastAsia="sk-SK"/>
              </w:rPr>
            </w:pPr>
          </w:p>
        </w:tc>
      </w:tr>
      <w:tr w:rsidR="00E41889"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6.1.1.8: Rekonštrukcia existujúcej zastaranej priemyselnej zóny, s</w:t>
            </w:r>
            <w:r w:rsidR="0098663A" w:rsidRPr="00FB4542">
              <w:rPr>
                <w:rFonts w:ascii="Calibri" w:eastAsia="Times New Roman" w:hAnsi="Calibri" w:cs="Times New Roman"/>
                <w:lang w:eastAsia="sk-SK"/>
              </w:rPr>
              <w:t> </w:t>
            </w:r>
            <w:r w:rsidRPr="00FB4542">
              <w:rPr>
                <w:rFonts w:ascii="Calibri" w:eastAsia="Times New Roman" w:hAnsi="Calibri" w:cs="Times New Roman"/>
                <w:lang w:eastAsia="sk-SK"/>
              </w:rPr>
              <w:t>dôrazom na zavádzanie nových technológií</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E41889"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6.1.1.9: Zakladanie malých a</w:t>
            </w:r>
            <w:r w:rsidR="0098663A" w:rsidRPr="00FB4542">
              <w:rPr>
                <w:rFonts w:ascii="Calibri" w:eastAsia="Times New Roman" w:hAnsi="Calibri" w:cs="Times New Roman"/>
                <w:lang w:eastAsia="sk-SK"/>
              </w:rPr>
              <w:t> </w:t>
            </w:r>
            <w:r w:rsidRPr="00FB4542">
              <w:rPr>
                <w:rFonts w:ascii="Calibri" w:eastAsia="Times New Roman" w:hAnsi="Calibri" w:cs="Times New Roman"/>
                <w:lang w:eastAsia="sk-SK"/>
              </w:rPr>
              <w:t>stredných podnikov s</w:t>
            </w:r>
            <w:r w:rsidR="0098663A" w:rsidRPr="00FB4542">
              <w:rPr>
                <w:rFonts w:ascii="Calibri" w:eastAsia="Times New Roman" w:hAnsi="Calibri" w:cs="Times New Roman"/>
                <w:lang w:eastAsia="sk-SK"/>
              </w:rPr>
              <w:t> </w:t>
            </w:r>
            <w:r w:rsidRPr="00FB4542">
              <w:rPr>
                <w:rFonts w:ascii="Calibri" w:eastAsia="Times New Roman" w:hAnsi="Calibri" w:cs="Times New Roman"/>
                <w:lang w:eastAsia="sk-SK"/>
              </w:rPr>
              <w:t>majetkovou účasťou obce</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E41889"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6.1.1.10: Výstavba nákupného centra potravín</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E41889"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6.1.1.11: Výstavba rehabilitačného biocentra - areálu zdravia </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E41889"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E4188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6.1.1.12: Výstavba archeologického skanzenu </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E41889"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6.1.1.13: Výstavba obecnej pekárne </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E41889" w:rsidRPr="00FB4542" w:rsidTr="0098663A">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E41889" w:rsidRPr="00FB4542" w:rsidRDefault="00E41889"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6.1.1.14: Výstavba zberného dvora v</w:t>
            </w:r>
            <w:r w:rsidR="0098663A" w:rsidRPr="00FB4542">
              <w:rPr>
                <w:rFonts w:ascii="Calibri" w:eastAsia="Times New Roman" w:hAnsi="Calibri" w:cs="Times New Roman"/>
                <w:lang w:eastAsia="sk-SK"/>
              </w:rPr>
              <w:t> </w:t>
            </w:r>
            <w:r w:rsidRPr="00FB4542">
              <w:rPr>
                <w:rFonts w:ascii="Calibri" w:eastAsia="Times New Roman" w:hAnsi="Calibri" w:cs="Times New Roman"/>
                <w:lang w:eastAsia="sk-SK"/>
              </w:rPr>
              <w:t xml:space="preserve">majetkovom vlastníctve obce </w:t>
            </w:r>
          </w:p>
        </w:tc>
        <w:tc>
          <w:tcPr>
            <w:tcW w:w="2382" w:type="dxa"/>
            <w:tcBorders>
              <w:top w:val="nil"/>
              <w:left w:val="nil"/>
              <w:bottom w:val="single" w:sz="4" w:space="0" w:color="auto"/>
              <w:right w:val="single" w:sz="4" w:space="0" w:color="auto"/>
            </w:tcBorders>
            <w:shd w:val="clear" w:color="auto" w:fill="auto"/>
            <w:noWrap/>
            <w:vAlign w:val="bottom"/>
          </w:tcPr>
          <w:p w:rsidR="00E41889" w:rsidRPr="00FB4542" w:rsidRDefault="00E41889" w:rsidP="0066045C">
            <w:pPr>
              <w:spacing w:after="0" w:line="240" w:lineRule="auto"/>
              <w:jc w:val="center"/>
              <w:rPr>
                <w:rFonts w:ascii="Calibri" w:eastAsia="Times New Roman" w:hAnsi="Calibri" w:cs="Times New Roman"/>
                <w:lang w:eastAsia="sk-SK"/>
              </w:rPr>
            </w:pPr>
          </w:p>
        </w:tc>
      </w:tr>
      <w:tr w:rsidR="0098663A" w:rsidRPr="00FB4542" w:rsidTr="0098663A">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63A" w:rsidRPr="00FB4542" w:rsidRDefault="0098663A"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6.1.1.15: Výstavba príslušenstva skanzenu (oddychové zóny, parkoviská, verejné osvetlenie,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98663A" w:rsidRPr="00FB4542" w:rsidRDefault="0098663A" w:rsidP="0066045C">
            <w:pPr>
              <w:spacing w:after="0" w:line="240" w:lineRule="auto"/>
              <w:jc w:val="center"/>
              <w:rPr>
                <w:rFonts w:ascii="Calibri" w:eastAsia="Times New Roman" w:hAnsi="Calibri" w:cs="Times New Roman"/>
                <w:lang w:eastAsia="sk-SK"/>
              </w:rPr>
            </w:pPr>
          </w:p>
        </w:tc>
      </w:tr>
      <w:tr w:rsidR="0098663A" w:rsidRPr="00FB4542" w:rsidTr="0098663A">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98663A" w:rsidRPr="00FB4542" w:rsidRDefault="0098663A" w:rsidP="0098663A">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Cieľ 6.1.2: Podpora tradičných odvetví priemyslu </w:t>
            </w:r>
          </w:p>
        </w:tc>
      </w:tr>
      <w:tr w:rsidR="0098663A" w:rsidRPr="00FB4542" w:rsidTr="0098663A">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63A" w:rsidRPr="00FB4542" w:rsidRDefault="0098663A"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6.1.2.1: Zavádzanie nových technológií do súčasných výrobných prevádzok - poľnohospodárskej výroby</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98663A" w:rsidRPr="00FB4542" w:rsidRDefault="0098663A" w:rsidP="0066045C">
            <w:pPr>
              <w:spacing w:after="0" w:line="240" w:lineRule="auto"/>
              <w:jc w:val="center"/>
              <w:rPr>
                <w:rFonts w:ascii="Calibri" w:eastAsia="Times New Roman" w:hAnsi="Calibri" w:cs="Times New Roman"/>
                <w:lang w:eastAsia="sk-SK"/>
              </w:rPr>
            </w:pPr>
          </w:p>
        </w:tc>
      </w:tr>
      <w:tr w:rsidR="0098663A" w:rsidRPr="00FB4542" w:rsidTr="0098663A">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663A" w:rsidRPr="00FB4542" w:rsidRDefault="0098663A"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6.1.2.2: Podporovať rozvoj tých odvetví priemyslu, pre ktorých rozvoj sú v okolí obce vytvorené ideálne podmienky - poľnohospodárstvo, potravinárstvo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98663A" w:rsidRPr="00FB4542" w:rsidRDefault="0098663A" w:rsidP="0066045C">
            <w:pPr>
              <w:spacing w:after="0" w:line="240" w:lineRule="auto"/>
              <w:jc w:val="center"/>
              <w:rPr>
                <w:rFonts w:ascii="Calibri" w:eastAsia="Times New Roman" w:hAnsi="Calibri" w:cs="Times New Roman"/>
                <w:lang w:eastAsia="sk-SK"/>
              </w:rPr>
            </w:pPr>
          </w:p>
        </w:tc>
      </w:tr>
      <w:tr w:rsidR="0098663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98663A" w:rsidRPr="00FB4542" w:rsidRDefault="0098663A" w:rsidP="00340B0F">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6.1.2.3: Podpora výrob a podnikateľských subjektov, ktoré využívajú surovinové zdroje regiónu </w:t>
            </w:r>
          </w:p>
        </w:tc>
        <w:tc>
          <w:tcPr>
            <w:tcW w:w="2382" w:type="dxa"/>
            <w:tcBorders>
              <w:top w:val="nil"/>
              <w:left w:val="nil"/>
              <w:bottom w:val="single" w:sz="4" w:space="0" w:color="auto"/>
              <w:right w:val="single" w:sz="4" w:space="0" w:color="auto"/>
            </w:tcBorders>
            <w:shd w:val="clear" w:color="auto" w:fill="auto"/>
            <w:noWrap/>
            <w:vAlign w:val="bottom"/>
          </w:tcPr>
          <w:p w:rsidR="0098663A" w:rsidRPr="00FB4542" w:rsidRDefault="0098663A" w:rsidP="0066045C">
            <w:pPr>
              <w:spacing w:after="0" w:line="240" w:lineRule="auto"/>
              <w:jc w:val="center"/>
              <w:rPr>
                <w:rFonts w:ascii="Calibri" w:eastAsia="Times New Roman" w:hAnsi="Calibri" w:cs="Times New Roman"/>
                <w:lang w:eastAsia="sk-SK"/>
              </w:rPr>
            </w:pPr>
          </w:p>
        </w:tc>
      </w:tr>
      <w:tr w:rsidR="008263E5" w:rsidRPr="00FB4542" w:rsidTr="00882E0C">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63E5" w:rsidRPr="00FB4542" w:rsidRDefault="006C7ADD" w:rsidP="00E4188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w:t>
            </w:r>
            <w:r w:rsidR="008263E5" w:rsidRPr="00FB4542">
              <w:rPr>
                <w:rFonts w:ascii="Calibri" w:eastAsia="Times New Roman" w:hAnsi="Calibri" w:cs="Times New Roman"/>
                <w:lang w:eastAsia="sk-SK"/>
              </w:rPr>
              <w:t xml:space="preserve">ieľ </w:t>
            </w:r>
            <w:r w:rsidR="00E41889" w:rsidRPr="00FB4542">
              <w:rPr>
                <w:rFonts w:ascii="Calibri" w:eastAsia="Times New Roman" w:hAnsi="Calibri" w:cs="Times New Roman"/>
                <w:lang w:eastAsia="sk-SK"/>
              </w:rPr>
              <w:t>6.2.1</w:t>
            </w:r>
            <w:r w:rsidR="008263E5" w:rsidRPr="00FB4542">
              <w:rPr>
                <w:rFonts w:ascii="Calibri" w:eastAsia="Times New Roman" w:hAnsi="Calibri" w:cs="Times New Roman"/>
                <w:lang w:eastAsia="sk-SK"/>
              </w:rPr>
              <w:t xml:space="preserve">: </w:t>
            </w:r>
            <w:r w:rsidR="00E41889" w:rsidRPr="00FB4542">
              <w:rPr>
                <w:rFonts w:ascii="Calibri" w:eastAsia="Times New Roman" w:hAnsi="Calibri" w:cs="Times New Roman"/>
                <w:lang w:eastAsia="sk-SK"/>
              </w:rPr>
              <w:t xml:space="preserve">Rozvoj dopravnej infraštruktúry </w:t>
            </w:r>
          </w:p>
        </w:tc>
      </w:tr>
      <w:tr w:rsidR="008263E5" w:rsidRPr="00FB4542" w:rsidTr="00882E0C">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E4188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E41889" w:rsidRPr="00FB4542">
              <w:rPr>
                <w:rFonts w:ascii="Calibri" w:eastAsia="Times New Roman" w:hAnsi="Calibri" w:cs="Times New Roman"/>
                <w:lang w:eastAsia="sk-SK"/>
              </w:rPr>
              <w:t>6.</w:t>
            </w:r>
            <w:r w:rsidRPr="00FB4542">
              <w:rPr>
                <w:rFonts w:ascii="Calibri" w:eastAsia="Times New Roman" w:hAnsi="Calibri" w:cs="Times New Roman"/>
                <w:lang w:eastAsia="sk-SK"/>
              </w:rPr>
              <w:t>2.</w:t>
            </w:r>
            <w:r w:rsidR="00E41889" w:rsidRPr="00FB4542">
              <w:rPr>
                <w:rFonts w:ascii="Calibri" w:eastAsia="Times New Roman" w:hAnsi="Calibri" w:cs="Times New Roman"/>
                <w:lang w:eastAsia="sk-SK"/>
              </w:rPr>
              <w:t>1.</w:t>
            </w:r>
            <w:r w:rsidRPr="00FB4542">
              <w:rPr>
                <w:rFonts w:ascii="Calibri" w:eastAsia="Times New Roman" w:hAnsi="Calibri" w:cs="Times New Roman"/>
                <w:lang w:eastAsia="sk-SK"/>
              </w:rPr>
              <w:t xml:space="preserve">1: </w:t>
            </w:r>
            <w:r w:rsidR="00E41889" w:rsidRPr="00FB4542">
              <w:rPr>
                <w:rFonts w:ascii="Calibri" w:eastAsia="Times New Roman" w:hAnsi="Calibri" w:cs="Times New Roman"/>
                <w:lang w:eastAsia="sk-SK"/>
              </w:rPr>
              <w:t>Rekonštrukcia chodníkov v obci po plynofikácií, výstavbe vodovodnej infraštruktúry a kanalizácie</w:t>
            </w:r>
          </w:p>
        </w:tc>
        <w:tc>
          <w:tcPr>
            <w:tcW w:w="2382" w:type="dxa"/>
            <w:tcBorders>
              <w:top w:val="nil"/>
              <w:left w:val="nil"/>
              <w:bottom w:val="single" w:sz="4" w:space="0" w:color="auto"/>
              <w:right w:val="single" w:sz="4" w:space="0" w:color="auto"/>
            </w:tcBorders>
            <w:shd w:val="clear" w:color="auto" w:fill="auto"/>
            <w:noWrap/>
            <w:vAlign w:val="bottom"/>
            <w:hideMark/>
          </w:tcPr>
          <w:p w:rsidR="008263E5" w:rsidRPr="00FB4542" w:rsidRDefault="008263E5" w:rsidP="0066045C">
            <w:pPr>
              <w:spacing w:after="0" w:line="240" w:lineRule="auto"/>
              <w:jc w:val="center"/>
              <w:rPr>
                <w:rFonts w:ascii="Calibri" w:eastAsia="Times New Roman" w:hAnsi="Calibri" w:cs="Times New Roman"/>
                <w:lang w:eastAsia="sk-SK"/>
              </w:rPr>
            </w:pPr>
          </w:p>
        </w:tc>
      </w:tr>
      <w:tr w:rsidR="006C7ADD" w:rsidRPr="00FB4542" w:rsidTr="00882E0C">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6C7ADD" w:rsidRPr="00FB4542" w:rsidRDefault="006C7ADD" w:rsidP="00E4188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6.2.1.2: Úprava miestnych komunikácií a dostavba chodníkov </w:t>
            </w:r>
            <w:r w:rsidRPr="00FB4542">
              <w:rPr>
                <w:rFonts w:ascii="Calibri" w:eastAsia="Times New Roman" w:hAnsi="Calibri" w:cs="Times New Roman"/>
                <w:lang w:eastAsia="sk-SK"/>
              </w:rPr>
              <w:lastRenderedPageBreak/>
              <w:t>všade, kde absentujú</w:t>
            </w:r>
          </w:p>
        </w:tc>
        <w:tc>
          <w:tcPr>
            <w:tcW w:w="2382" w:type="dxa"/>
            <w:tcBorders>
              <w:top w:val="nil"/>
              <w:left w:val="nil"/>
              <w:bottom w:val="single" w:sz="4" w:space="0" w:color="auto"/>
              <w:right w:val="single" w:sz="4" w:space="0" w:color="auto"/>
            </w:tcBorders>
            <w:shd w:val="clear" w:color="auto" w:fill="auto"/>
            <w:noWrap/>
            <w:vAlign w:val="bottom"/>
          </w:tcPr>
          <w:p w:rsidR="006C7ADD" w:rsidRPr="00FB4542" w:rsidRDefault="006C7ADD" w:rsidP="0066045C">
            <w:pPr>
              <w:spacing w:after="0" w:line="240" w:lineRule="auto"/>
              <w:jc w:val="center"/>
              <w:rPr>
                <w:rFonts w:ascii="Calibri" w:eastAsia="Times New Roman" w:hAnsi="Calibri" w:cs="Times New Roman"/>
                <w:lang w:eastAsia="sk-SK"/>
              </w:rPr>
            </w:pPr>
          </w:p>
        </w:tc>
      </w:tr>
      <w:tr w:rsidR="006C7ADD" w:rsidRPr="00FB4542" w:rsidTr="00882E0C">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6C7ADD" w:rsidRPr="00FB4542" w:rsidRDefault="006C7ADD" w:rsidP="00E4188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lastRenderedPageBreak/>
              <w:t>Opatrenie 6.2.1.3: Budovanie miestnych nových komunikácií</w:t>
            </w:r>
          </w:p>
        </w:tc>
        <w:tc>
          <w:tcPr>
            <w:tcW w:w="2382" w:type="dxa"/>
            <w:tcBorders>
              <w:top w:val="nil"/>
              <w:left w:val="nil"/>
              <w:bottom w:val="single" w:sz="4" w:space="0" w:color="auto"/>
              <w:right w:val="single" w:sz="4" w:space="0" w:color="auto"/>
            </w:tcBorders>
            <w:shd w:val="clear" w:color="auto" w:fill="auto"/>
            <w:noWrap/>
            <w:vAlign w:val="bottom"/>
          </w:tcPr>
          <w:p w:rsidR="006C7ADD" w:rsidRPr="00FB4542" w:rsidRDefault="006C7ADD" w:rsidP="0066045C">
            <w:pPr>
              <w:spacing w:after="0" w:line="240" w:lineRule="auto"/>
              <w:jc w:val="center"/>
              <w:rPr>
                <w:rFonts w:ascii="Calibri" w:eastAsia="Times New Roman" w:hAnsi="Calibri" w:cs="Times New Roman"/>
                <w:lang w:eastAsia="sk-SK"/>
              </w:rPr>
            </w:pPr>
          </w:p>
        </w:tc>
      </w:tr>
      <w:tr w:rsidR="008263E5" w:rsidRPr="00FB4542" w:rsidTr="00882E0C">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63E5" w:rsidRPr="00FB4542" w:rsidRDefault="006C7ADD"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w:t>
            </w:r>
            <w:r w:rsidR="008263E5" w:rsidRPr="00FB4542">
              <w:rPr>
                <w:rFonts w:ascii="Calibri" w:eastAsia="Times New Roman" w:hAnsi="Calibri" w:cs="Times New Roman"/>
                <w:lang w:eastAsia="sk-SK"/>
              </w:rPr>
              <w:t xml:space="preserve">ieľ </w:t>
            </w:r>
            <w:r w:rsidRPr="00FB4542">
              <w:rPr>
                <w:rFonts w:ascii="Calibri" w:eastAsia="Times New Roman" w:hAnsi="Calibri" w:cs="Times New Roman"/>
                <w:lang w:eastAsia="sk-SK"/>
              </w:rPr>
              <w:t>6.2.2</w:t>
            </w:r>
            <w:r w:rsidR="008263E5" w:rsidRPr="00FB4542">
              <w:rPr>
                <w:rFonts w:ascii="Calibri" w:eastAsia="Times New Roman" w:hAnsi="Calibri" w:cs="Times New Roman"/>
                <w:lang w:eastAsia="sk-SK"/>
              </w:rPr>
              <w:t xml:space="preserve">: </w:t>
            </w: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6C7ADD" w:rsidRPr="00FB4542">
              <w:rPr>
                <w:rFonts w:ascii="Calibri" w:eastAsia="Times New Roman" w:hAnsi="Calibri" w:cs="Times New Roman"/>
                <w:lang w:eastAsia="sk-SK"/>
              </w:rPr>
              <w:t>6.2.2.1</w:t>
            </w:r>
            <w:r w:rsidRPr="00FB4542">
              <w:rPr>
                <w:rFonts w:ascii="Calibri" w:eastAsia="Times New Roman" w:hAnsi="Calibri" w:cs="Times New Roman"/>
                <w:lang w:eastAsia="sk-SK"/>
              </w:rPr>
              <w:t xml:space="preserve">: </w:t>
            </w:r>
            <w:r w:rsidR="006C7ADD" w:rsidRPr="00FB4542">
              <w:rPr>
                <w:rFonts w:ascii="Calibri" w:eastAsia="Times New Roman" w:hAnsi="Calibri" w:cs="Times New Roman"/>
                <w:lang w:eastAsia="sk-SK"/>
              </w:rPr>
              <w:t xml:space="preserve">Rozšírenie intravilánu obce vzhľadom na potenciálnu výstavbu, prípadne priemyselné zóny </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6C7ADD" w:rsidRPr="00FB4542">
              <w:rPr>
                <w:rFonts w:ascii="Calibri" w:eastAsia="Times New Roman" w:hAnsi="Calibri" w:cs="Times New Roman"/>
                <w:lang w:eastAsia="sk-SK"/>
              </w:rPr>
              <w:t>6.2.2.2</w:t>
            </w:r>
            <w:r w:rsidRPr="00FB4542">
              <w:rPr>
                <w:rFonts w:ascii="Calibri" w:eastAsia="Times New Roman" w:hAnsi="Calibri" w:cs="Times New Roman"/>
                <w:lang w:eastAsia="sk-SK"/>
              </w:rPr>
              <w:t xml:space="preserve">: </w:t>
            </w:r>
            <w:r w:rsidR="006C7ADD" w:rsidRPr="00FB4542">
              <w:rPr>
                <w:rFonts w:ascii="Calibri" w:eastAsia="Times New Roman" w:hAnsi="Calibri" w:cs="Times New Roman"/>
                <w:lang w:eastAsia="sk-SK"/>
              </w:rPr>
              <w:t>Kompletná výstavba technickej vybavenosti pre IBV</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8263E5">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w:t>
            </w:r>
            <w:r w:rsidR="006C7ADD" w:rsidRPr="00FB4542">
              <w:rPr>
                <w:rFonts w:ascii="Calibri" w:eastAsia="Times New Roman" w:hAnsi="Calibri" w:cs="Times New Roman"/>
                <w:lang w:eastAsia="sk-SK"/>
              </w:rPr>
              <w:t>renie 6.2.2.3: Úplná rekonštrukcia statických porúch kostola</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6C7ADD" w:rsidP="008263E5">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6.2.2.4: Výstavba bytov a rodinných domov</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6C7ADD"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6.2.2.5: Úprava verejných plôch - centrum obce, okolie zastávky SAD  </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BE0E1A"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6.2.2.6: </w:t>
            </w:r>
            <w:r w:rsidR="006A0D56" w:rsidRPr="00FB4542">
              <w:rPr>
                <w:rFonts w:ascii="Calibri" w:eastAsia="Times New Roman" w:hAnsi="Calibri" w:cs="Times New Roman"/>
                <w:lang w:eastAsia="sk-SK"/>
              </w:rPr>
              <w:t>Rekonštrukcia mostov a lávok</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6.2.2.7: Výstavba dažďovej kanalizácie</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6.2.2.8: Regulácia korýt miestnych tokov prechádzajúcich cez obec</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6.2.2.9: Iluminácia historických objektov v obci</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6.2.2.10: Výstavba bezdrôtového rozhlasu</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6.2.2.11: Zriadenie verejného internetu</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6.2.2.12: Výstavba novej budovy obecného úradu a informačného centra</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6.2.2.13: Zabezpečenie vysokorýchlostného Internetu DSL</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6.2.2.14: Výsadba stromov a krov</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BE0E1A"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tcPr>
          <w:p w:rsidR="00BE0E1A" w:rsidRPr="00FB4542" w:rsidRDefault="006A0D56" w:rsidP="006C7ADD">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6.2.2.15: Výsadba protieróznej zelene na svahoch s potenciálnym zosuvom pôd </w:t>
            </w:r>
          </w:p>
        </w:tc>
        <w:tc>
          <w:tcPr>
            <w:tcW w:w="2382" w:type="dxa"/>
            <w:tcBorders>
              <w:top w:val="nil"/>
              <w:left w:val="nil"/>
              <w:bottom w:val="single" w:sz="4" w:space="0" w:color="auto"/>
              <w:right w:val="single" w:sz="4" w:space="0" w:color="auto"/>
            </w:tcBorders>
            <w:shd w:val="clear" w:color="auto" w:fill="auto"/>
            <w:noWrap/>
            <w:vAlign w:val="bottom"/>
          </w:tcPr>
          <w:p w:rsidR="00BE0E1A" w:rsidRPr="00FB4542" w:rsidRDefault="00BE0E1A" w:rsidP="0066045C">
            <w:pPr>
              <w:spacing w:after="0" w:line="240" w:lineRule="auto"/>
              <w:jc w:val="center"/>
              <w:rPr>
                <w:rFonts w:ascii="Calibri" w:eastAsia="Times New Roman" w:hAnsi="Calibri" w:cs="Times New Roman"/>
                <w:lang w:eastAsia="sk-SK"/>
              </w:rPr>
            </w:pPr>
          </w:p>
        </w:tc>
      </w:tr>
      <w:tr w:rsidR="008263E5" w:rsidRPr="00FB4542" w:rsidTr="00882E0C">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63E5"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w:t>
            </w:r>
            <w:r w:rsidR="008263E5" w:rsidRPr="00FB4542">
              <w:rPr>
                <w:rFonts w:ascii="Calibri" w:eastAsia="Times New Roman" w:hAnsi="Calibri" w:cs="Times New Roman"/>
                <w:lang w:eastAsia="sk-SK"/>
              </w:rPr>
              <w:t xml:space="preserve">ieľ </w:t>
            </w:r>
            <w:r w:rsidRPr="00FB4542">
              <w:rPr>
                <w:rFonts w:ascii="Calibri" w:eastAsia="Times New Roman" w:hAnsi="Calibri" w:cs="Times New Roman"/>
                <w:lang w:eastAsia="sk-SK"/>
              </w:rPr>
              <w:t>6.3.1</w:t>
            </w:r>
            <w:r w:rsidR="008263E5" w:rsidRPr="00FB4542">
              <w:rPr>
                <w:rFonts w:ascii="Calibri" w:eastAsia="Times New Roman" w:hAnsi="Calibri" w:cs="Times New Roman"/>
                <w:lang w:eastAsia="sk-SK"/>
              </w:rPr>
              <w:t xml:space="preserve">: </w:t>
            </w:r>
            <w:r w:rsidRPr="00FB4542">
              <w:rPr>
                <w:rFonts w:ascii="Calibri" w:eastAsia="Times New Roman" w:hAnsi="Calibri" w:cs="Times New Roman"/>
                <w:lang w:eastAsia="sk-SK"/>
              </w:rPr>
              <w:t xml:space="preserve">Nakladanie s komunálnym a drobným stavebným odpadom </w:t>
            </w: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4610A1" w:rsidRPr="00FB4542">
              <w:rPr>
                <w:rFonts w:ascii="Calibri" w:eastAsia="Times New Roman" w:hAnsi="Calibri" w:cs="Times New Roman"/>
                <w:lang w:eastAsia="sk-SK"/>
              </w:rPr>
              <w:t>6.3.1</w:t>
            </w:r>
            <w:r w:rsidRPr="00FB4542">
              <w:rPr>
                <w:rFonts w:ascii="Calibri" w:eastAsia="Times New Roman" w:hAnsi="Calibri" w:cs="Times New Roman"/>
                <w:lang w:eastAsia="sk-SK"/>
              </w:rPr>
              <w:t xml:space="preserve">.1: </w:t>
            </w:r>
            <w:r w:rsidR="004610A1" w:rsidRPr="00FB4542">
              <w:rPr>
                <w:rFonts w:ascii="Calibri" w:eastAsia="Times New Roman" w:hAnsi="Calibri" w:cs="Times New Roman"/>
                <w:lang w:eastAsia="sk-SK"/>
              </w:rPr>
              <w:t>V súlade s prijatými koncepciami zabezpečiť permanentné znižovanie podielu skladovej časti odpadov, k čomu organizovať mobilné zbery textílií, kovového odpadu, viacvrstvových obalov nebezpečných odpadov</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340B0F">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6.3.1.</w:t>
            </w:r>
            <w:r w:rsidR="008263E5" w:rsidRPr="00FB4542">
              <w:rPr>
                <w:rFonts w:ascii="Calibri" w:eastAsia="Times New Roman" w:hAnsi="Calibri" w:cs="Times New Roman"/>
                <w:lang w:eastAsia="sk-SK"/>
              </w:rPr>
              <w:t xml:space="preserve">2: </w:t>
            </w:r>
            <w:r w:rsidRPr="00FB4542">
              <w:rPr>
                <w:rFonts w:ascii="Calibri" w:eastAsia="Times New Roman" w:hAnsi="Calibri" w:cs="Times New Roman"/>
                <w:lang w:eastAsia="sk-SK"/>
              </w:rPr>
              <w:t>Zabezpečiť separáciu komunálneho odpadu v celej obci a rozšírenie o iné komodity</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4610A1">
        <w:trPr>
          <w:trHeight w:val="20"/>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8263E5" w:rsidRPr="00FB4542" w:rsidRDefault="008263E5"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w:t>
            </w:r>
            <w:r w:rsidR="004610A1" w:rsidRPr="00FB4542">
              <w:rPr>
                <w:rFonts w:ascii="Calibri" w:eastAsia="Times New Roman" w:hAnsi="Calibri" w:cs="Times New Roman"/>
                <w:lang w:eastAsia="sk-SK"/>
              </w:rPr>
              <w:t>6.</w:t>
            </w:r>
            <w:r w:rsidRPr="00FB4542">
              <w:rPr>
                <w:rFonts w:ascii="Calibri" w:eastAsia="Times New Roman" w:hAnsi="Calibri" w:cs="Times New Roman"/>
                <w:lang w:eastAsia="sk-SK"/>
              </w:rPr>
              <w:t>3</w:t>
            </w:r>
            <w:r w:rsidR="004610A1" w:rsidRPr="00FB4542">
              <w:rPr>
                <w:rFonts w:ascii="Calibri" w:eastAsia="Times New Roman" w:hAnsi="Calibri" w:cs="Times New Roman"/>
                <w:lang w:eastAsia="sk-SK"/>
              </w:rPr>
              <w:t>.1.3</w:t>
            </w:r>
            <w:r w:rsidRPr="00FB4542">
              <w:rPr>
                <w:rFonts w:ascii="Calibri" w:eastAsia="Times New Roman" w:hAnsi="Calibri" w:cs="Times New Roman"/>
                <w:lang w:eastAsia="sk-SK"/>
              </w:rPr>
              <w:t xml:space="preserve">: </w:t>
            </w:r>
            <w:r w:rsidR="004610A1" w:rsidRPr="00FB4542">
              <w:rPr>
                <w:rFonts w:ascii="Calibri" w:eastAsia="Times New Roman" w:hAnsi="Calibri" w:cs="Times New Roman"/>
                <w:lang w:eastAsia="sk-SK"/>
              </w:rPr>
              <w:t>Zabezpečiť likvidáciu čiernych skládok v obci</w:t>
            </w:r>
          </w:p>
        </w:tc>
        <w:tc>
          <w:tcPr>
            <w:tcW w:w="2382" w:type="dxa"/>
            <w:tcBorders>
              <w:top w:val="nil"/>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8263E5"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3E5"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6.3.1.4: Zriadenie obecného kompostoviska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8263E5" w:rsidRPr="00FB4542" w:rsidRDefault="008263E5" w:rsidP="0066045C">
            <w:pPr>
              <w:spacing w:after="0" w:line="240" w:lineRule="auto"/>
              <w:jc w:val="center"/>
              <w:rPr>
                <w:rFonts w:ascii="Calibri" w:eastAsia="Times New Roman" w:hAnsi="Calibri" w:cs="Times New Roman"/>
                <w:lang w:eastAsia="sk-SK"/>
              </w:rPr>
            </w:pPr>
          </w:p>
        </w:tc>
      </w:tr>
      <w:tr w:rsidR="004610A1"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0A1"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6.3.1.5: Zriadenie zberného dvora</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4610A1" w:rsidRPr="00FB4542" w:rsidRDefault="004610A1" w:rsidP="0066045C">
            <w:pPr>
              <w:spacing w:after="0" w:line="240" w:lineRule="auto"/>
              <w:jc w:val="center"/>
              <w:rPr>
                <w:rFonts w:ascii="Calibri" w:eastAsia="Times New Roman" w:hAnsi="Calibri" w:cs="Times New Roman"/>
                <w:lang w:eastAsia="sk-SK"/>
              </w:rPr>
            </w:pPr>
          </w:p>
        </w:tc>
      </w:tr>
      <w:tr w:rsidR="004610A1" w:rsidRPr="00FB4542" w:rsidTr="004610A1">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610A1"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Cieľ 6.3.2: Informovanosť a poradenstvo</w:t>
            </w:r>
          </w:p>
        </w:tc>
      </w:tr>
      <w:tr w:rsidR="004610A1"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0A1"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6.3.2.1: Spracovať koncepciu zabezpečenia informovanosti, poradenstva a prevencie v oblasti ŽP. Trvale preferovať poradenstvo a prevenciu pred represiou.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4610A1" w:rsidRPr="00FB4542" w:rsidRDefault="004610A1" w:rsidP="0066045C">
            <w:pPr>
              <w:spacing w:after="0" w:line="240" w:lineRule="auto"/>
              <w:jc w:val="center"/>
              <w:rPr>
                <w:rFonts w:ascii="Calibri" w:eastAsia="Times New Roman" w:hAnsi="Calibri" w:cs="Times New Roman"/>
                <w:lang w:eastAsia="sk-SK"/>
              </w:rPr>
            </w:pPr>
          </w:p>
        </w:tc>
      </w:tr>
      <w:tr w:rsidR="004610A1" w:rsidRPr="00FB4542" w:rsidTr="004610A1">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610A1"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Cieľ 6.3.3: Ochrana a racionálne využívanie vôd</w:t>
            </w:r>
          </w:p>
        </w:tc>
      </w:tr>
      <w:tr w:rsidR="004610A1"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0A1" w:rsidRPr="00FB4542" w:rsidRDefault="004610A1"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6.3.3.1: Zabezpečiť dostavbu kanalizačnej siet</w:t>
            </w:r>
            <w:r w:rsidR="000F5E81" w:rsidRPr="00FB4542">
              <w:rPr>
                <w:rFonts w:ascii="Calibri" w:eastAsia="Times New Roman" w:hAnsi="Calibri" w:cs="Times New Roman"/>
                <w:lang w:eastAsia="sk-SK"/>
              </w:rPr>
              <w:t>e a napojenie domácností na ČOV, znížiť množstvo znečisťujúcich látok vo vypúšťaných odpadových vodách na limitovanú úroveň</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4610A1" w:rsidRPr="00FB4542" w:rsidRDefault="004610A1" w:rsidP="0066045C">
            <w:pPr>
              <w:spacing w:after="0" w:line="240" w:lineRule="auto"/>
              <w:jc w:val="center"/>
              <w:rPr>
                <w:rFonts w:ascii="Calibri" w:eastAsia="Times New Roman" w:hAnsi="Calibri" w:cs="Times New Roman"/>
                <w:lang w:eastAsia="sk-SK"/>
              </w:rPr>
            </w:pPr>
          </w:p>
        </w:tc>
      </w:tr>
      <w:tr w:rsidR="004610A1"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0A1" w:rsidRPr="00FB4542" w:rsidRDefault="00257D94"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6.3.3.2: Zabezpečiť dostatok kvalitnej pitnej vody</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4610A1" w:rsidRPr="00FB4542" w:rsidRDefault="004610A1" w:rsidP="0066045C">
            <w:pPr>
              <w:spacing w:after="0" w:line="240" w:lineRule="auto"/>
              <w:jc w:val="center"/>
              <w:rPr>
                <w:rFonts w:ascii="Calibri" w:eastAsia="Times New Roman" w:hAnsi="Calibri" w:cs="Times New Roman"/>
                <w:lang w:eastAsia="sk-SK"/>
              </w:rPr>
            </w:pPr>
          </w:p>
        </w:tc>
      </w:tr>
      <w:tr w:rsidR="004610A1"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0A1" w:rsidRPr="00FB4542" w:rsidRDefault="00257D94"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6.3.3.3: Obnoviť prirodzené vodozádržné funkcie tokov inundačných území (obnoviť staré korytá)</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4610A1" w:rsidRPr="00FB4542" w:rsidRDefault="004610A1" w:rsidP="0066045C">
            <w:pPr>
              <w:spacing w:after="0" w:line="240" w:lineRule="auto"/>
              <w:jc w:val="center"/>
              <w:rPr>
                <w:rFonts w:ascii="Calibri" w:eastAsia="Times New Roman" w:hAnsi="Calibri" w:cs="Times New Roman"/>
                <w:lang w:eastAsia="sk-SK"/>
              </w:rPr>
            </w:pPr>
          </w:p>
        </w:tc>
      </w:tr>
      <w:tr w:rsidR="004610A1"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0A1" w:rsidRPr="00FB4542" w:rsidRDefault="00257D94"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6.3.3.4: Úprava koryta vodného toku rieky Olšava</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4610A1" w:rsidRPr="00FB4542" w:rsidRDefault="004610A1" w:rsidP="0066045C">
            <w:pPr>
              <w:spacing w:after="0" w:line="240" w:lineRule="auto"/>
              <w:jc w:val="center"/>
              <w:rPr>
                <w:rFonts w:ascii="Calibri" w:eastAsia="Times New Roman" w:hAnsi="Calibri" w:cs="Times New Roman"/>
                <w:lang w:eastAsia="sk-SK"/>
              </w:rPr>
            </w:pPr>
          </w:p>
        </w:tc>
      </w:tr>
      <w:tr w:rsidR="00305645"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645" w:rsidRPr="00FB4542" w:rsidRDefault="00305645"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6.3.3.5: Zamedziť možnostiam znečistenia povrchových vôd tunajším poľnohospodárskym družstvom</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305645" w:rsidRPr="00FB4542" w:rsidRDefault="00305645" w:rsidP="0066045C">
            <w:pPr>
              <w:spacing w:after="0" w:line="240" w:lineRule="auto"/>
              <w:jc w:val="center"/>
              <w:rPr>
                <w:rFonts w:ascii="Calibri" w:eastAsia="Times New Roman" w:hAnsi="Calibri" w:cs="Times New Roman"/>
                <w:lang w:eastAsia="sk-SK"/>
              </w:rPr>
            </w:pPr>
          </w:p>
        </w:tc>
      </w:tr>
      <w:tr w:rsidR="00FB4542" w:rsidRPr="00FB4542" w:rsidTr="00305645">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645" w:rsidRPr="00FB4542" w:rsidRDefault="00305645"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6.3.3.6: Úprava brehov pre zriadenie rybníka a podmienok rybolovu</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305645" w:rsidRPr="00FB4542" w:rsidRDefault="00305645" w:rsidP="0066045C">
            <w:pPr>
              <w:spacing w:after="0" w:line="240" w:lineRule="auto"/>
              <w:jc w:val="center"/>
              <w:rPr>
                <w:rFonts w:ascii="Calibri" w:eastAsia="Times New Roman" w:hAnsi="Calibri" w:cs="Times New Roman"/>
                <w:lang w:eastAsia="sk-SK"/>
              </w:rPr>
            </w:pPr>
          </w:p>
        </w:tc>
      </w:tr>
      <w:tr w:rsidR="00FB4542" w:rsidRPr="00FB4542" w:rsidTr="00305645">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305645" w:rsidRPr="00FB4542" w:rsidRDefault="00305645" w:rsidP="00305645">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Cieľ 6.3.4: Ochrana ovzdušia </w:t>
            </w:r>
          </w:p>
        </w:tc>
      </w:tr>
      <w:tr w:rsidR="00FB4542" w:rsidRPr="00FB4542" w:rsidTr="00826D37">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645" w:rsidRPr="00FB4542" w:rsidRDefault="00826D37"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lastRenderedPageBreak/>
              <w:t>Opatrenie 6.3.4.1: Zabezpečiť zníženie produkovania emisií hlavným zdrojom znečistenia - domácnosti</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305645" w:rsidRPr="00FB4542" w:rsidRDefault="00305645" w:rsidP="0066045C">
            <w:pPr>
              <w:spacing w:after="0" w:line="240" w:lineRule="auto"/>
              <w:jc w:val="center"/>
              <w:rPr>
                <w:rFonts w:ascii="Calibri" w:eastAsia="Times New Roman" w:hAnsi="Calibri" w:cs="Times New Roman"/>
                <w:lang w:eastAsia="sk-SK"/>
              </w:rPr>
            </w:pPr>
          </w:p>
        </w:tc>
      </w:tr>
      <w:tr w:rsidR="00FB4542" w:rsidRPr="00FB4542" w:rsidTr="00826D37">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826D37" w:rsidRPr="00FB4542" w:rsidRDefault="00826D37"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Cieľ 6.4.1: Doplniť chýbajúcu infraštruktúru sociálnych zariadení v obci a zvýšiť ich kvalitu</w:t>
            </w:r>
          </w:p>
        </w:tc>
      </w:tr>
      <w:tr w:rsidR="00FB4542" w:rsidRPr="00FB4542" w:rsidTr="002A036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645" w:rsidRPr="00FB4542" w:rsidRDefault="00826D37" w:rsidP="004610A1">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6.4.1.1: Vybudovať / zriadiť zariadenie poskytujúce sociálne služby (dom opatrovateľskej služby, domov dôchodcov)</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305645" w:rsidRPr="00FB4542" w:rsidRDefault="00305645" w:rsidP="0066045C">
            <w:pPr>
              <w:spacing w:after="0" w:line="240" w:lineRule="auto"/>
              <w:jc w:val="center"/>
              <w:rPr>
                <w:rFonts w:ascii="Calibri" w:eastAsia="Times New Roman" w:hAnsi="Calibri" w:cs="Times New Roman"/>
                <w:lang w:eastAsia="sk-SK"/>
              </w:rPr>
            </w:pPr>
          </w:p>
        </w:tc>
      </w:tr>
      <w:tr w:rsidR="00FB4542" w:rsidRPr="00FB4542" w:rsidTr="002A036C">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2A036C" w:rsidRPr="00FB4542" w:rsidRDefault="002A036C" w:rsidP="002A036C">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Cieľ 6.4.2: Zlepšiť úroveň poskytovania zdravotníckych a sociálnych služieb </w:t>
            </w:r>
          </w:p>
        </w:tc>
      </w:tr>
      <w:tr w:rsidR="00305645"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645" w:rsidRPr="00FB4542" w:rsidRDefault="00826D37"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6.4.2.1: Zlepšenie</w:t>
            </w:r>
            <w:r w:rsidR="002A036C" w:rsidRPr="00FB4542">
              <w:rPr>
                <w:rFonts w:ascii="Calibri" w:eastAsia="Times New Roman" w:hAnsi="Calibri" w:cs="Times New Roman"/>
                <w:lang w:eastAsia="sk-SK"/>
              </w:rPr>
              <w:t xml:space="preserve"> úrovne poskytovania domácej oše</w:t>
            </w:r>
            <w:r w:rsidRPr="00FB4542">
              <w:rPr>
                <w:rFonts w:ascii="Calibri" w:eastAsia="Times New Roman" w:hAnsi="Calibri" w:cs="Times New Roman"/>
                <w:lang w:eastAsia="sk-SK"/>
              </w:rPr>
              <w:t>trovateľskej starostlivosti</w:t>
            </w:r>
            <w:r w:rsidR="002A036C" w:rsidRPr="00FB4542">
              <w:rPr>
                <w:rFonts w:ascii="Calibri" w:eastAsia="Times New Roman" w:hAnsi="Calibri" w:cs="Times New Roman"/>
                <w:lang w:eastAsia="sk-SK"/>
              </w:rPr>
              <w:t>, rozšírenie jej služieb o poskytovanie rehabilitačných cvičení v zdravotnom stredisku</w:t>
            </w:r>
            <w:r w:rsidRPr="00FB4542">
              <w:rPr>
                <w:rFonts w:ascii="Calibri" w:eastAsia="Times New Roman" w:hAnsi="Calibri" w:cs="Times New Roman"/>
                <w:lang w:eastAsia="sk-SK"/>
              </w:rPr>
              <w:t xml:space="preserve">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305645" w:rsidRPr="00FB4542" w:rsidRDefault="00305645"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2A036C"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6.4.2.2: Zabezpečiť aspoň raz mesačne poradňu v obci</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2A036C" w:rsidP="002A036C">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6.4.2.3: Zabezpečiť dostupnosť zdravotnej starostlivosti pre dospelých občanov pre špecializované pracoviská</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2A036C"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6.4.2.4: Zabezpečovať komplexnú zdravotnú starostlivosť o starých ľudí a dlhodobo chorých</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2A036C"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6.4.2.5: Zvýšiť úroveň poskytovaných sociálnych služieb a klubu dôchodcov</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2A036C"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6.4.2.6: Podporiť služby pre marginalizované skupiny občanov a Rómov</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FB4542" w:rsidRPr="00FB4542" w:rsidTr="002A036C">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2A036C"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6.4.2.7: Skvalitniť výdajňu stravy pre starších, zdravotne postihnutých a sociálne slabších občanov obce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FB4542" w:rsidRPr="00FB4542" w:rsidTr="002A036C">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2A036C" w:rsidRPr="00FB4542" w:rsidRDefault="002A036C" w:rsidP="002A036C">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Cieľ 6.5.1: Budovanie a rozvoj školskej infraštruktúry</w:t>
            </w: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B926AF"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6.5.1.1: Modernizovať a rekonštruovať budovu základnej a materskej školy - obnova kaštieľa (NKP)</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B926AF"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6.5.1.2: Modernizácia vnútorného vybavenia základnej školy</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B926AF"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6.5.1.3: Rekonštrukcia sociálnych zariadení v budove základnej školy</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2A036C"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36C" w:rsidRPr="00FB4542" w:rsidRDefault="00FB35B2"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6.5.1.4: Vybudovanie ihriska pre potreby základnej a materskej školy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2A036C" w:rsidRPr="00FB4542" w:rsidRDefault="002A036C" w:rsidP="0066045C">
            <w:pPr>
              <w:spacing w:after="0" w:line="240" w:lineRule="auto"/>
              <w:jc w:val="center"/>
              <w:rPr>
                <w:rFonts w:ascii="Calibri" w:eastAsia="Times New Roman" w:hAnsi="Calibri" w:cs="Times New Roman"/>
                <w:lang w:eastAsia="sk-SK"/>
              </w:rPr>
            </w:pPr>
          </w:p>
        </w:tc>
      </w:tr>
      <w:tr w:rsidR="00FB35B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FB35B2"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6.5.1.5: Výstavba telocvične pre potreby školy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FB35B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FB35B2"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6.5.1.6: Výstavba novej základnej školy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FB4542" w:rsidRPr="00FB4542" w:rsidTr="00D20969">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6.5.1.7: Dostavba a rekonštrukcia infraštruktúry v areáli školy - nádvorie, oplotenie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FB4542" w:rsidRPr="00FB4542" w:rsidTr="00D20969">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D20969" w:rsidRPr="00FB4542" w:rsidRDefault="00D20969" w:rsidP="00D2096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Cieľ 6.5.2: Trvale skvalitňovanie vyváženej ponuky výkonnostného a rekreačného športu</w:t>
            </w:r>
          </w:p>
        </w:tc>
      </w:tr>
      <w:tr w:rsidR="00FB35B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6.5.2.1: Vybudovanie športového areálu v obci</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FB35B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6.5.2.2: Dostavba viacúčelovej budovy pri futbalovom ihrisku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FB35B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6.5.2.3: Výstavba cykloturistických trás</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FB35B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5B2"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6.5.2.4: Výstavba ihriska s umelou plochou</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FB35B2" w:rsidRPr="00FB4542" w:rsidRDefault="00FB35B2" w:rsidP="0066045C">
            <w:pPr>
              <w:spacing w:after="0" w:line="240" w:lineRule="auto"/>
              <w:jc w:val="center"/>
              <w:rPr>
                <w:rFonts w:ascii="Calibri" w:eastAsia="Times New Roman" w:hAnsi="Calibri" w:cs="Times New Roman"/>
                <w:lang w:eastAsia="sk-SK"/>
              </w:rPr>
            </w:pPr>
          </w:p>
        </w:tc>
      </w:tr>
      <w:tr w:rsidR="00D20969"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6.5.2.5: Vytváranie materiálnych a finančných podmienok na rozvoj výkonnostného a rekreačného športu v obci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D20969"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6.5.2.6: Podpora organizácie športových podujatí regionálneho významu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D20969"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6.5.2.7: Podpora športových aktivít zdravotne postihnutých občanov</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FB4542" w:rsidRPr="00FB4542" w:rsidTr="00D20969">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6.5.2.8: Podporovať talentovanú mládež</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FB4542" w:rsidRPr="00FB4542" w:rsidTr="00D20969">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D20969" w:rsidRPr="00FB4542" w:rsidRDefault="00D20969" w:rsidP="00D20969">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Cieľ 6.6.1: Zachovanie kultúrno-historického potenciálu obce  a rozvoj kultúrnych, informačných a voľno časových aktivít v nadväznosti na rozvoj cestovného ruchu na regionálnej a miestnej úrovni</w:t>
            </w:r>
          </w:p>
        </w:tc>
      </w:tr>
      <w:tr w:rsidR="00D20969"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Opatrenie 6.6.1.1: Rekonštrukcia a obnova NKP - Jezuitského kláštora</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D20969"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D20969"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6.6.1.2: Rozšírenie múzea a zriadenie stálych expozícií </w:t>
            </w:r>
            <w:r w:rsidR="00E53694" w:rsidRPr="00FB4542">
              <w:rPr>
                <w:rFonts w:ascii="Calibri" w:eastAsia="Times New Roman" w:hAnsi="Calibri" w:cs="Times New Roman"/>
                <w:lang w:eastAsia="sk-SK"/>
              </w:rPr>
              <w:t xml:space="preserve">z pôvodného štýlu života obyvateľov v obci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D20969"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969" w:rsidRPr="00FB4542" w:rsidRDefault="00E53694"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6.6.1.3: Prepojiť obec so subjektmi cestovného ruchu, </w:t>
            </w:r>
            <w:r w:rsidRPr="00FB4542">
              <w:rPr>
                <w:rFonts w:ascii="Calibri" w:eastAsia="Times New Roman" w:hAnsi="Calibri" w:cs="Times New Roman"/>
                <w:lang w:eastAsia="sk-SK"/>
              </w:rPr>
              <w:lastRenderedPageBreak/>
              <w:t>agroturistiky</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20969" w:rsidRPr="00FB4542" w:rsidRDefault="00D20969" w:rsidP="0066045C">
            <w:pPr>
              <w:spacing w:after="0" w:line="240" w:lineRule="auto"/>
              <w:jc w:val="center"/>
              <w:rPr>
                <w:rFonts w:ascii="Calibri" w:eastAsia="Times New Roman" w:hAnsi="Calibri" w:cs="Times New Roman"/>
                <w:lang w:eastAsia="sk-SK"/>
              </w:rPr>
            </w:pPr>
          </w:p>
        </w:tc>
      </w:tr>
      <w:tr w:rsidR="00E5369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694" w:rsidRPr="00FB4542" w:rsidRDefault="00E53694"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lastRenderedPageBreak/>
              <w:t>Opatrenie 6.6.1.4: Budovanie remeselníckych dvorov</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E53694" w:rsidRPr="00FB4542" w:rsidRDefault="00E53694" w:rsidP="0066045C">
            <w:pPr>
              <w:spacing w:after="0" w:line="240" w:lineRule="auto"/>
              <w:jc w:val="center"/>
              <w:rPr>
                <w:rFonts w:ascii="Calibri" w:eastAsia="Times New Roman" w:hAnsi="Calibri" w:cs="Times New Roman"/>
                <w:lang w:eastAsia="sk-SK"/>
              </w:rPr>
            </w:pPr>
          </w:p>
        </w:tc>
      </w:tr>
      <w:tr w:rsidR="00E5369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694" w:rsidRPr="00FB4542" w:rsidRDefault="00E53694" w:rsidP="00826D37">
            <w:pPr>
              <w:spacing w:after="0" w:line="240" w:lineRule="auto"/>
              <w:rPr>
                <w:rFonts w:ascii="Calibri" w:eastAsia="Times New Roman" w:hAnsi="Calibri" w:cs="Times New Roman"/>
                <w:lang w:eastAsia="sk-SK"/>
              </w:rPr>
            </w:pPr>
            <w:r w:rsidRPr="00FB4542">
              <w:rPr>
                <w:rFonts w:ascii="Calibri" w:eastAsia="Times New Roman" w:hAnsi="Calibri" w:cs="Times New Roman"/>
                <w:lang w:eastAsia="sk-SK"/>
              </w:rPr>
              <w:t xml:space="preserve">Opatrenie 6.6.1.5: </w:t>
            </w:r>
            <w:r w:rsidR="00303372">
              <w:rPr>
                <w:rFonts w:ascii="Calibri" w:eastAsia="Times New Roman" w:hAnsi="Calibri" w:cs="Times New Roman"/>
                <w:lang w:eastAsia="sk-SK"/>
              </w:rPr>
              <w:t xml:space="preserve">Vybudovanie turistických a náučných trás pre žiakov, študentov, rodiny s deťmi, priemerných aj náročných klientov s využitím kultúrno - historického, folklórneho aj prírodného bohatstva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E53694" w:rsidRPr="00FB4542" w:rsidRDefault="00E53694" w:rsidP="0066045C">
            <w:pPr>
              <w:spacing w:after="0" w:line="240" w:lineRule="auto"/>
              <w:jc w:val="center"/>
              <w:rPr>
                <w:rFonts w:ascii="Calibri" w:eastAsia="Times New Roman" w:hAnsi="Calibri" w:cs="Times New Roman"/>
                <w:lang w:eastAsia="sk-SK"/>
              </w:rPr>
            </w:pPr>
          </w:p>
        </w:tc>
      </w:tr>
      <w:tr w:rsidR="00E5369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694" w:rsidRPr="00FB4542" w:rsidRDefault="0039192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6.6.1.6: Zachovanie a rozvoj ľudových tradícií (folklórny tanec, hudba a spev, ľudové remeslá, ľudový odev a doplnky, pôvodné bývanie a hospodárenie) a ich meximálne využitie v cestovnom ruchu a agroturistike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E53694" w:rsidRPr="00FB4542" w:rsidRDefault="00E53694" w:rsidP="0066045C">
            <w:pPr>
              <w:spacing w:after="0" w:line="240" w:lineRule="auto"/>
              <w:jc w:val="center"/>
              <w:rPr>
                <w:rFonts w:ascii="Calibri" w:eastAsia="Times New Roman" w:hAnsi="Calibri" w:cs="Times New Roman"/>
                <w:lang w:eastAsia="sk-SK"/>
              </w:rPr>
            </w:pPr>
          </w:p>
        </w:tc>
      </w:tr>
      <w:tr w:rsidR="00E5369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694" w:rsidRPr="00FB4542" w:rsidRDefault="0039192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6.6.1.7: </w:t>
            </w:r>
            <w:r w:rsidR="007D5FB4">
              <w:rPr>
                <w:rFonts w:ascii="Calibri" w:eastAsia="Times New Roman" w:hAnsi="Calibri" w:cs="Times New Roman"/>
                <w:lang w:eastAsia="sk-SK"/>
              </w:rPr>
              <w:t>Vybavenie pre obecnú knižnicu</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E53694" w:rsidRPr="00FB4542" w:rsidRDefault="00E53694" w:rsidP="0066045C">
            <w:pPr>
              <w:spacing w:after="0" w:line="240" w:lineRule="auto"/>
              <w:jc w:val="center"/>
              <w:rPr>
                <w:rFonts w:ascii="Calibri" w:eastAsia="Times New Roman" w:hAnsi="Calibri" w:cs="Times New Roman"/>
                <w:lang w:eastAsia="sk-SK"/>
              </w:rPr>
            </w:pPr>
          </w:p>
        </w:tc>
      </w:tr>
      <w:tr w:rsidR="00E5369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694" w:rsidRPr="00FB4542" w:rsidRDefault="007D5FB4"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6.6.1.8: rekonštrukcia vnútorného vybavenie domu kultúry</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E53694" w:rsidRPr="00FB4542" w:rsidRDefault="00E53694" w:rsidP="0066045C">
            <w:pPr>
              <w:spacing w:after="0" w:line="240" w:lineRule="auto"/>
              <w:jc w:val="center"/>
              <w:rPr>
                <w:rFonts w:ascii="Calibri" w:eastAsia="Times New Roman" w:hAnsi="Calibri" w:cs="Times New Roman"/>
                <w:lang w:eastAsia="sk-SK"/>
              </w:rPr>
            </w:pPr>
          </w:p>
        </w:tc>
      </w:tr>
      <w:tr w:rsidR="00E5369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694" w:rsidRPr="00FB4542" w:rsidRDefault="007D5FB4"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6.6.1.9: Organizovanie pravidelných kultúrnych podujatí - Deň matiek, Hody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E53694" w:rsidRPr="00FB4542" w:rsidRDefault="00E53694" w:rsidP="0066045C">
            <w:pPr>
              <w:spacing w:after="0" w:line="240" w:lineRule="auto"/>
              <w:jc w:val="center"/>
              <w:rPr>
                <w:rFonts w:ascii="Calibri" w:eastAsia="Times New Roman" w:hAnsi="Calibri" w:cs="Times New Roman"/>
                <w:lang w:eastAsia="sk-SK"/>
              </w:rPr>
            </w:pPr>
          </w:p>
        </w:tc>
      </w:tr>
      <w:tr w:rsidR="007D5FB4" w:rsidRPr="00FB4542" w:rsidTr="00376AFA">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FB4" w:rsidRDefault="007D5FB4"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6.6.1.10: Zaradenie historických budov do siete kultúrnych pamiatok</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7D5FB4" w:rsidRPr="00FB4542" w:rsidRDefault="007D5FB4" w:rsidP="0066045C">
            <w:pPr>
              <w:spacing w:after="0" w:line="240" w:lineRule="auto"/>
              <w:jc w:val="center"/>
              <w:rPr>
                <w:rFonts w:ascii="Calibri" w:eastAsia="Times New Roman" w:hAnsi="Calibri" w:cs="Times New Roman"/>
                <w:lang w:eastAsia="sk-SK"/>
              </w:rPr>
            </w:pPr>
          </w:p>
        </w:tc>
      </w:tr>
      <w:tr w:rsidR="00376AFA" w:rsidRPr="00FB4542" w:rsidTr="00376AFA">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376AFA" w:rsidRPr="00FB4542" w:rsidRDefault="00376AFA" w:rsidP="00376AFA">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Cieľ 6.6.2: Organizačné zabezpečenie </w:t>
            </w:r>
          </w:p>
        </w:tc>
      </w:tr>
      <w:tr w:rsidR="007D5FB4" w:rsidRPr="00FB4542" w:rsidTr="00220BCD">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FB4" w:rsidRDefault="00220BC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6.6.2.1: Spracovať kalendár kultúrnych podujatí na celý rok, tento priebežne aktualizovať. Rozšíriť žánrovú ponuku s orientáciou na hodnotný kultúrny prínos</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7D5FB4" w:rsidRPr="00FB4542" w:rsidRDefault="007D5FB4" w:rsidP="0066045C">
            <w:pPr>
              <w:spacing w:after="0" w:line="240" w:lineRule="auto"/>
              <w:jc w:val="center"/>
              <w:rPr>
                <w:rFonts w:ascii="Calibri" w:eastAsia="Times New Roman" w:hAnsi="Calibri" w:cs="Times New Roman"/>
                <w:lang w:eastAsia="sk-SK"/>
              </w:rPr>
            </w:pPr>
          </w:p>
        </w:tc>
      </w:tr>
      <w:tr w:rsidR="00220BCD" w:rsidRPr="00FB4542" w:rsidTr="00220BCD">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220BCD" w:rsidRPr="00FB4542" w:rsidRDefault="00220BCD" w:rsidP="00220BCD">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Cieľ 6.6.3: Propagácia v oblasti kultúry </w:t>
            </w:r>
          </w:p>
        </w:tc>
      </w:tr>
      <w:tr w:rsidR="007D5FB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FB4" w:rsidRDefault="00220BC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6.6.3.1: Spracovať globálnu koncepciu „propagácie“ histórie obce v multimediálnej forme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7D5FB4" w:rsidRPr="00FB4542" w:rsidRDefault="007D5FB4" w:rsidP="0066045C">
            <w:pPr>
              <w:spacing w:after="0" w:line="240" w:lineRule="auto"/>
              <w:jc w:val="center"/>
              <w:rPr>
                <w:rFonts w:ascii="Calibri" w:eastAsia="Times New Roman" w:hAnsi="Calibri" w:cs="Times New Roman"/>
                <w:lang w:eastAsia="sk-SK"/>
              </w:rPr>
            </w:pPr>
          </w:p>
        </w:tc>
      </w:tr>
      <w:tr w:rsidR="007D5FB4"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FB4" w:rsidRDefault="00220BC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6.6.3.2: </w:t>
            </w:r>
            <w:r w:rsidR="001B3D7F">
              <w:rPr>
                <w:rFonts w:ascii="Calibri" w:eastAsia="Times New Roman" w:hAnsi="Calibri" w:cs="Times New Roman"/>
                <w:lang w:eastAsia="sk-SK"/>
              </w:rPr>
              <w:t>Spracovať kompletný informačný buletín o historickom vývoji a tradíciách obce pre školy aj subjekty cestovného ruchu</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7D5FB4" w:rsidRPr="00FB4542" w:rsidRDefault="007D5FB4" w:rsidP="0066045C">
            <w:pPr>
              <w:spacing w:after="0" w:line="240" w:lineRule="auto"/>
              <w:jc w:val="center"/>
              <w:rPr>
                <w:rFonts w:ascii="Calibri" w:eastAsia="Times New Roman" w:hAnsi="Calibri" w:cs="Times New Roman"/>
                <w:lang w:eastAsia="sk-SK"/>
              </w:rPr>
            </w:pPr>
          </w:p>
        </w:tc>
      </w:tr>
      <w:tr w:rsidR="007D5FB4" w:rsidRPr="00FB4542" w:rsidTr="001B3D7F">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FB4" w:rsidRDefault="001B3D7F"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6.6.3.3: Propagácia kultúry na internete prostredníctvom www stránky obce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7D5FB4" w:rsidRPr="00FB4542" w:rsidRDefault="007D5FB4" w:rsidP="0066045C">
            <w:pPr>
              <w:spacing w:after="0" w:line="240" w:lineRule="auto"/>
              <w:jc w:val="center"/>
              <w:rPr>
                <w:rFonts w:ascii="Calibri" w:eastAsia="Times New Roman" w:hAnsi="Calibri" w:cs="Times New Roman"/>
                <w:lang w:eastAsia="sk-SK"/>
              </w:rPr>
            </w:pPr>
          </w:p>
        </w:tc>
      </w:tr>
      <w:tr w:rsidR="001B3D7F" w:rsidRPr="00FB4542" w:rsidTr="001B3D7F">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1B3D7F" w:rsidRPr="00FB4542" w:rsidRDefault="001B3D7F" w:rsidP="001B3D7F">
            <w:pPr>
              <w:spacing w:after="0" w:line="240" w:lineRule="auto"/>
              <w:rPr>
                <w:rFonts w:ascii="Calibri" w:eastAsia="Times New Roman" w:hAnsi="Calibri" w:cs="Times New Roman"/>
                <w:lang w:eastAsia="sk-SK"/>
              </w:rPr>
            </w:pPr>
            <w:r>
              <w:rPr>
                <w:rFonts w:ascii="Calibri" w:eastAsia="Times New Roman" w:hAnsi="Calibri" w:cs="Times New Roman"/>
                <w:lang w:eastAsia="sk-SK"/>
              </w:rPr>
              <w:t>Cieľ 6.7.1: Účinná propagácia obce</w:t>
            </w: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0322F"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w:t>
            </w:r>
            <w:r w:rsidR="00B517DD">
              <w:rPr>
                <w:rFonts w:ascii="Calibri" w:eastAsia="Times New Roman" w:hAnsi="Calibri" w:cs="Times New Roman"/>
                <w:lang w:eastAsia="sk-SK"/>
              </w:rPr>
              <w:t>6.7.1.1: Vytvorenie samostatnej www stránky obce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517D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6.7.1.2: Spracovať globálnu koncepciu propagácie obce v multimediálnej forme ako aj publikáciu o obci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1B3D7F" w:rsidRPr="00FB4542" w:rsidTr="00E85357">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517D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6.7.1.3: Spracovať koncepciu regionálnej spolupráce s okolitými turistickými lokalitami a domácimi i zahraničnými CK</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E85357" w:rsidRPr="00FB4542" w:rsidTr="00E85357">
        <w:trPr>
          <w:trHeight w:val="20"/>
        </w:trPr>
        <w:tc>
          <w:tcPr>
            <w:tcW w:w="906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E85357" w:rsidRPr="00FB4542" w:rsidRDefault="00E85357" w:rsidP="00E8535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Cieľ 6.7.2: Rekreačno - relaxačné zázemie obce </w:t>
            </w: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517D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6.7.2.1: Výstavba II. etapy archeologického skanzenu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517D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6.7.2.2: Vybudovanie oddychovej zelenej zóny obce</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517D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6.7.2.3: Výstavba wellness parku s celoročnou prevádzkou a ubytovacími kapacitami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B517DD"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Opatrenie 6.7.2.4: Výstavba zariadení pre agroturistiku a poľovníctvo</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1B3D7F"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D7F" w:rsidRDefault="00D676A2"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O</w:t>
            </w:r>
            <w:r w:rsidR="00B517DD">
              <w:rPr>
                <w:rFonts w:ascii="Calibri" w:eastAsia="Times New Roman" w:hAnsi="Calibri" w:cs="Times New Roman"/>
                <w:lang w:eastAsia="sk-SK"/>
              </w:rPr>
              <w:t>patrenie 6.7.2.5: Výstavba príslušenstva pre areál rehabilitačného biocentra</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1B3D7F" w:rsidRPr="00FB4542" w:rsidRDefault="001B3D7F" w:rsidP="0066045C">
            <w:pPr>
              <w:spacing w:after="0" w:line="240" w:lineRule="auto"/>
              <w:jc w:val="center"/>
              <w:rPr>
                <w:rFonts w:ascii="Calibri" w:eastAsia="Times New Roman" w:hAnsi="Calibri" w:cs="Times New Roman"/>
                <w:lang w:eastAsia="sk-SK"/>
              </w:rPr>
            </w:pPr>
          </w:p>
        </w:tc>
      </w:tr>
      <w:tr w:rsidR="00D676A2" w:rsidRPr="00FB4542" w:rsidTr="004610A1">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6A2" w:rsidRDefault="00D676A2" w:rsidP="00826D37">
            <w:pPr>
              <w:spacing w:after="0" w:line="240" w:lineRule="auto"/>
              <w:rPr>
                <w:rFonts w:ascii="Calibri" w:eastAsia="Times New Roman" w:hAnsi="Calibri" w:cs="Times New Roman"/>
                <w:lang w:eastAsia="sk-SK"/>
              </w:rPr>
            </w:pPr>
            <w:r>
              <w:rPr>
                <w:rFonts w:ascii="Calibri" w:eastAsia="Times New Roman" w:hAnsi="Calibri" w:cs="Times New Roman"/>
                <w:lang w:eastAsia="sk-SK"/>
              </w:rPr>
              <w:t xml:space="preserve">Opatrenie 6.7.2.6: Výstavba oddychových zón v okolí rehabilitačného biocentra </w:t>
            </w:r>
          </w:p>
        </w:tc>
        <w:tc>
          <w:tcPr>
            <w:tcW w:w="2382" w:type="dxa"/>
            <w:tcBorders>
              <w:top w:val="single" w:sz="4" w:space="0" w:color="auto"/>
              <w:left w:val="nil"/>
              <w:bottom w:val="single" w:sz="4" w:space="0" w:color="auto"/>
              <w:right w:val="single" w:sz="4" w:space="0" w:color="auto"/>
            </w:tcBorders>
            <w:shd w:val="clear" w:color="auto" w:fill="auto"/>
            <w:noWrap/>
            <w:vAlign w:val="bottom"/>
          </w:tcPr>
          <w:p w:rsidR="00D676A2" w:rsidRPr="00FB4542" w:rsidRDefault="00D676A2" w:rsidP="0066045C">
            <w:pPr>
              <w:spacing w:after="0" w:line="240" w:lineRule="auto"/>
              <w:jc w:val="center"/>
              <w:rPr>
                <w:rFonts w:ascii="Calibri" w:eastAsia="Times New Roman" w:hAnsi="Calibri" w:cs="Times New Roman"/>
                <w:lang w:eastAsia="sk-SK"/>
              </w:rPr>
            </w:pPr>
          </w:p>
        </w:tc>
      </w:tr>
    </w:tbl>
    <w:p w:rsidR="00026852" w:rsidRPr="0049250A" w:rsidRDefault="0049250A" w:rsidP="000326E5">
      <w:pPr>
        <w:spacing w:after="0" w:line="240" w:lineRule="auto"/>
        <w:jc w:val="both"/>
      </w:pPr>
      <w:r w:rsidRPr="0049250A">
        <w:t xml:space="preserve">Zdroj: vlastné spracovanie </w:t>
      </w:r>
      <w:r w:rsidR="00026852" w:rsidRPr="0049250A">
        <w:t xml:space="preserve"> </w:t>
      </w:r>
    </w:p>
    <w:p w:rsidR="00F710EB" w:rsidRPr="0049250A" w:rsidRDefault="000E7859" w:rsidP="000326E5">
      <w:pPr>
        <w:spacing w:after="0" w:line="240" w:lineRule="auto"/>
        <w:jc w:val="both"/>
        <w:rPr>
          <w:sz w:val="24"/>
          <w:szCs w:val="24"/>
        </w:rPr>
      </w:pPr>
      <w:r w:rsidRPr="0049250A">
        <w:rPr>
          <w:sz w:val="24"/>
          <w:szCs w:val="24"/>
        </w:rPr>
        <w:t xml:space="preserve"> </w:t>
      </w:r>
    </w:p>
    <w:p w:rsidR="00507D32" w:rsidRDefault="00507D32" w:rsidP="000326E5">
      <w:pPr>
        <w:pStyle w:val="Odsekzoznamu"/>
        <w:numPr>
          <w:ilvl w:val="1"/>
          <w:numId w:val="2"/>
        </w:numPr>
        <w:spacing w:after="0" w:line="240" w:lineRule="auto"/>
        <w:jc w:val="both"/>
        <w:rPr>
          <w:b/>
          <w:sz w:val="28"/>
          <w:szCs w:val="28"/>
        </w:rPr>
      </w:pPr>
      <w:r>
        <w:rPr>
          <w:b/>
          <w:sz w:val="28"/>
          <w:szCs w:val="28"/>
        </w:rPr>
        <w:t>Analýza vonkajšieho prostredia</w:t>
      </w:r>
    </w:p>
    <w:p w:rsidR="00707CAC" w:rsidRPr="00707CAC" w:rsidRDefault="00707CAC" w:rsidP="00707CAC">
      <w:pPr>
        <w:spacing w:after="0" w:line="240" w:lineRule="auto"/>
        <w:jc w:val="both"/>
        <w:rPr>
          <w:sz w:val="24"/>
          <w:szCs w:val="24"/>
        </w:rPr>
      </w:pPr>
      <w:r w:rsidRPr="00707CAC">
        <w:rPr>
          <w:sz w:val="24"/>
          <w:szCs w:val="24"/>
        </w:rPr>
        <w:t xml:space="preserve">Základom efektívnosti realizácie regionálnej politiky (dosiahnutia jej cieľov a priorít) je hĺbková/dôkladná analýza relevantných faktorov ekonomického a sociálneho rozvoja regiónov, spojená s identifikáciou kľúčových determinantov ich konkurencieschopnosti, </w:t>
      </w:r>
      <w:r w:rsidRPr="00707CAC">
        <w:rPr>
          <w:sz w:val="24"/>
          <w:szCs w:val="24"/>
        </w:rPr>
        <w:lastRenderedPageBreak/>
        <w:t>ktoré majú významný vplyv na ďalší hospodársky a sociálny vývoj v rámci regionálnej štruktúry.</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sz w:val="24"/>
          <w:szCs w:val="24"/>
          <w:u w:val="single"/>
        </w:rPr>
      </w:pPr>
      <w:r w:rsidRPr="00707CAC">
        <w:rPr>
          <w:sz w:val="24"/>
          <w:szCs w:val="24"/>
          <w:u w:val="single"/>
        </w:rPr>
        <w:t>Kľúčové faktory rozvoja regiónov:</w:t>
      </w:r>
    </w:p>
    <w:p w:rsidR="00707CAC" w:rsidRPr="00707CAC" w:rsidRDefault="00707CAC" w:rsidP="00852EF4">
      <w:pPr>
        <w:numPr>
          <w:ilvl w:val="0"/>
          <w:numId w:val="21"/>
        </w:numPr>
        <w:spacing w:after="0" w:line="240" w:lineRule="auto"/>
        <w:contextualSpacing/>
        <w:jc w:val="both"/>
        <w:rPr>
          <w:sz w:val="24"/>
          <w:szCs w:val="24"/>
        </w:rPr>
      </w:pPr>
      <w:r w:rsidRPr="00707CAC">
        <w:rPr>
          <w:sz w:val="24"/>
          <w:szCs w:val="24"/>
        </w:rPr>
        <w:t>ľudské zdroje,</w:t>
      </w:r>
    </w:p>
    <w:p w:rsidR="00707CAC" w:rsidRPr="00707CAC" w:rsidRDefault="00707CAC" w:rsidP="00852EF4">
      <w:pPr>
        <w:numPr>
          <w:ilvl w:val="0"/>
          <w:numId w:val="21"/>
        </w:numPr>
        <w:spacing w:after="0" w:line="240" w:lineRule="auto"/>
        <w:contextualSpacing/>
        <w:jc w:val="both"/>
        <w:rPr>
          <w:sz w:val="24"/>
          <w:szCs w:val="24"/>
        </w:rPr>
      </w:pPr>
      <w:r w:rsidRPr="00707CAC">
        <w:rPr>
          <w:sz w:val="24"/>
          <w:szCs w:val="24"/>
        </w:rPr>
        <w:t>výskum, vývoj a inovácie,</w:t>
      </w:r>
    </w:p>
    <w:p w:rsidR="00707CAC" w:rsidRPr="00707CAC" w:rsidRDefault="00707CAC" w:rsidP="00852EF4">
      <w:pPr>
        <w:numPr>
          <w:ilvl w:val="0"/>
          <w:numId w:val="21"/>
        </w:numPr>
        <w:spacing w:after="0" w:line="240" w:lineRule="auto"/>
        <w:contextualSpacing/>
        <w:jc w:val="both"/>
        <w:rPr>
          <w:sz w:val="24"/>
          <w:szCs w:val="24"/>
        </w:rPr>
      </w:pPr>
      <w:r w:rsidRPr="00707CAC">
        <w:rPr>
          <w:sz w:val="24"/>
          <w:szCs w:val="24"/>
        </w:rPr>
        <w:t>základná infraštruktúra a služby.</w:t>
      </w:r>
    </w:p>
    <w:p w:rsidR="00707CAC" w:rsidRPr="00707CAC" w:rsidRDefault="00707CAC" w:rsidP="00707CAC">
      <w:pPr>
        <w:spacing w:after="0" w:line="240" w:lineRule="auto"/>
        <w:jc w:val="both"/>
        <w:rPr>
          <w:sz w:val="24"/>
          <w:szCs w:val="24"/>
        </w:rPr>
      </w:pPr>
      <w:r w:rsidRPr="00707CAC">
        <w:rPr>
          <w:sz w:val="24"/>
          <w:szCs w:val="24"/>
        </w:rPr>
        <w:t>Ľudské zdroje predstavujú aktívny faktor ďalšieho rozvoja a v tom sa líšia od ostatných faktorov pasívnej povahy (ktoré nevykazujú samy o sebe cielenú zmenu stavu), ale môžu ostatné zdroje pretvárať, lebo sú nevyhnutným prvkom ich fungovania.</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sz w:val="24"/>
          <w:szCs w:val="24"/>
        </w:rPr>
      </w:pPr>
      <w:r w:rsidRPr="00707CAC">
        <w:rPr>
          <w:sz w:val="24"/>
          <w:szCs w:val="24"/>
        </w:rPr>
        <w:t>Rozvoj regiónov si bude v nasledujúcom období vyžadovať realizáciu opatrení v oblasti:</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posilnenia výskumu, technologického rozvoja a inovácií,</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zlepšenia prístupu k informáciám a IKT a zlepšenie ich využívania a kvality,</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zvýšenia konkurencieschopnosti MSP, sektora poľnohospodárstva, sektora rybárstva a akvakultúry,</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podpory prechodu na nízkouhlíkové hospodárstvo vo všetkých sektoroch,</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podpory prispôsobovania sa zmene klímy, predchádzanie a riadenie rizika,</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zachovania a ochrany životného prostredia a podpory efektívneho využívania zdrojov,</w:t>
      </w:r>
    </w:p>
    <w:p w:rsidR="00707CAC" w:rsidRPr="00707CAC" w:rsidRDefault="00707CAC" w:rsidP="00852EF4">
      <w:pPr>
        <w:numPr>
          <w:ilvl w:val="0"/>
          <w:numId w:val="22"/>
        </w:numPr>
        <w:spacing w:after="0" w:line="240" w:lineRule="auto"/>
        <w:contextualSpacing/>
        <w:jc w:val="both"/>
        <w:rPr>
          <w:sz w:val="24"/>
          <w:szCs w:val="24"/>
        </w:rPr>
      </w:pPr>
      <w:r w:rsidRPr="00707CAC">
        <w:rPr>
          <w:sz w:val="24"/>
          <w:szCs w:val="24"/>
        </w:rPr>
        <w:t>podpory udržateľnej dopravy a odstraňovania prekážok v kľúčových sieťových infraštruktúrach,</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podpory vybudovania verejnej kanalizácie s čistením odpadových vôd vo všetkých aglomeráciách nad 2000 EO,</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podpory vybudovania verejných vodovodov v okresoch s nízkym podielom domácností pripojených na verejnú sieť,</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podpory tvorby a udržateľnosti pracovných miest, kvality zamestnanosti a vnútornej mobility pracovnej sily</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podpory sociálneho začlenenia, boja proti chudobe a akejkoľvek diskriminácii,</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investovania do vzdelania, školení a odbornej prípravy pre zručnosti a celoživotného vzdelávania,</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posilnenia inštitucionálnych kapacít orgánov verejnej správy a jej efektivity,</w:t>
      </w:r>
    </w:p>
    <w:p w:rsidR="00707CAC" w:rsidRPr="00707CAC" w:rsidRDefault="00707CAC" w:rsidP="00852EF4">
      <w:pPr>
        <w:numPr>
          <w:ilvl w:val="0"/>
          <w:numId w:val="23"/>
        </w:numPr>
        <w:spacing w:after="0" w:line="240" w:lineRule="auto"/>
        <w:contextualSpacing/>
        <w:jc w:val="both"/>
        <w:rPr>
          <w:sz w:val="24"/>
          <w:szCs w:val="24"/>
        </w:rPr>
      </w:pPr>
      <w:r w:rsidRPr="00707CAC">
        <w:rPr>
          <w:sz w:val="24"/>
          <w:szCs w:val="24"/>
        </w:rPr>
        <w:t>modernizáciu dopravnej infraštruktúry.</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sz w:val="24"/>
          <w:szCs w:val="24"/>
        </w:rPr>
      </w:pPr>
      <w:r w:rsidRPr="00707CAC">
        <w:rPr>
          <w:sz w:val="24"/>
          <w:szCs w:val="24"/>
        </w:rPr>
        <w:t>Národná stratégia regionálneho rozvoja (NSRR) charakterizuje Košický samosprávny kraj (KSK) ako východisko pre jeho rozvoj nasledovne: KSK je vidiecky, pomaly rastúci, viac stagnujúci región SR, priemyselný, s primeraným stupňom pripravenosti na inovácie, priemerne atraktívny a konkurencieschopný, ale rozvíjajúci sa a konvergujúci mimo centra rozvojových aktivít EÚ a s možnosťou cezhraničnej spolupráce s Maďarskou republikou a Ukrajinou.</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sz w:val="24"/>
          <w:szCs w:val="24"/>
        </w:rPr>
      </w:pPr>
      <w:r w:rsidRPr="00707CAC">
        <w:rPr>
          <w:sz w:val="24"/>
          <w:szCs w:val="24"/>
        </w:rPr>
        <w:t xml:space="preserve">V súlade s celoeurópskou stratégiou do roku 2020 je nevyhnutné, aby boli naplnené tri kľúčové priority rastu: </w:t>
      </w:r>
    </w:p>
    <w:p w:rsidR="00707CAC" w:rsidRPr="00707CAC" w:rsidRDefault="00707CAC" w:rsidP="00852EF4">
      <w:pPr>
        <w:numPr>
          <w:ilvl w:val="0"/>
          <w:numId w:val="24"/>
        </w:numPr>
        <w:spacing w:after="0" w:line="240" w:lineRule="auto"/>
        <w:contextualSpacing/>
        <w:jc w:val="both"/>
        <w:rPr>
          <w:sz w:val="24"/>
          <w:szCs w:val="24"/>
        </w:rPr>
      </w:pPr>
      <w:r w:rsidRPr="00707CAC">
        <w:rPr>
          <w:sz w:val="24"/>
          <w:szCs w:val="24"/>
        </w:rPr>
        <w:t>inteligentný rast: vytvorenie hospodárstva založeného na znalostiach a inovácii,</w:t>
      </w:r>
    </w:p>
    <w:p w:rsidR="00707CAC" w:rsidRPr="00707CAC" w:rsidRDefault="00707CAC" w:rsidP="00852EF4">
      <w:pPr>
        <w:numPr>
          <w:ilvl w:val="0"/>
          <w:numId w:val="24"/>
        </w:numPr>
        <w:spacing w:after="0" w:line="240" w:lineRule="auto"/>
        <w:contextualSpacing/>
        <w:jc w:val="both"/>
        <w:rPr>
          <w:sz w:val="24"/>
          <w:szCs w:val="24"/>
        </w:rPr>
      </w:pPr>
      <w:r w:rsidRPr="00707CAC">
        <w:rPr>
          <w:sz w:val="24"/>
          <w:szCs w:val="24"/>
        </w:rPr>
        <w:t xml:space="preserve">udržateľný rast: podporovanie ekologickejšieho a konkurencieschopnejšieho hospodárstva, ktoré efektívnejšie využíva zdroje, </w:t>
      </w:r>
    </w:p>
    <w:p w:rsidR="00707CAC" w:rsidRPr="00707CAC" w:rsidRDefault="00707CAC" w:rsidP="00852EF4">
      <w:pPr>
        <w:numPr>
          <w:ilvl w:val="0"/>
          <w:numId w:val="24"/>
        </w:numPr>
        <w:spacing w:after="0" w:line="240" w:lineRule="auto"/>
        <w:contextualSpacing/>
        <w:jc w:val="both"/>
        <w:rPr>
          <w:sz w:val="24"/>
          <w:szCs w:val="24"/>
        </w:rPr>
      </w:pPr>
      <w:r w:rsidRPr="00707CAC">
        <w:rPr>
          <w:sz w:val="24"/>
          <w:szCs w:val="24"/>
        </w:rPr>
        <w:t>inkluzívny rast: podporovanie hospodárstva s vysokou mierou zamestnanosti, ktoré zabezpečí sociálnu a územnú súdržnosť.</w:t>
      </w:r>
    </w:p>
    <w:p w:rsidR="00707CAC" w:rsidRPr="00707CAC" w:rsidRDefault="00707CAC" w:rsidP="00707CAC">
      <w:pPr>
        <w:spacing w:after="0" w:line="240" w:lineRule="auto"/>
        <w:jc w:val="both"/>
        <w:rPr>
          <w:b/>
          <w:sz w:val="24"/>
          <w:szCs w:val="24"/>
        </w:rPr>
      </w:pPr>
      <w:r w:rsidRPr="00707CAC">
        <w:rPr>
          <w:b/>
          <w:sz w:val="24"/>
          <w:szCs w:val="24"/>
        </w:rPr>
        <w:lastRenderedPageBreak/>
        <w:t>Inteligentný rast: vytvorenie hospodárstva založeného na znalostiach a inovácii</w:t>
      </w:r>
    </w:p>
    <w:p w:rsidR="00707CAC" w:rsidRPr="00707CAC" w:rsidRDefault="00707CAC" w:rsidP="00707CAC">
      <w:pPr>
        <w:spacing w:after="0" w:line="240" w:lineRule="auto"/>
        <w:jc w:val="both"/>
        <w:rPr>
          <w:sz w:val="24"/>
          <w:szCs w:val="24"/>
        </w:rPr>
      </w:pPr>
      <w:r w:rsidRPr="00707CAC">
        <w:rPr>
          <w:sz w:val="24"/>
          <w:szCs w:val="24"/>
        </w:rPr>
        <w:t>Prioritná oblasť je zameraná na zlepšenie kvality vzdelávania, zabezpečenie jeho dostupnosti, posilnenie výkonnosti v oblasti výskumu a podnikania s cieľom podporiť inovácie a šírenie znalostí, podpora premeny kreatívnych nápadov na inovatívne produkty, služby a procesy, ktoré môžu byť zdrojom rastu, kvalitných pracovných miest, posilnenie súdržnosti a lepšiemu využívaniu potenciálu IKT.</w:t>
      </w:r>
    </w:p>
    <w:p w:rsidR="00707CAC" w:rsidRPr="00707CAC" w:rsidRDefault="00707CAC" w:rsidP="00707CAC">
      <w:pPr>
        <w:spacing w:after="0" w:line="240" w:lineRule="auto"/>
        <w:jc w:val="both"/>
        <w:rPr>
          <w:sz w:val="24"/>
          <w:szCs w:val="24"/>
        </w:rPr>
      </w:pPr>
      <w:r w:rsidRPr="00707CAC">
        <w:rPr>
          <w:sz w:val="24"/>
          <w:szCs w:val="24"/>
        </w:rPr>
        <w:t>V KSK kraji v rámci tejto priority pôjde predovšetkým o zvýšenie výkonnosti najmä v oblasti výskumu a inovácií, rozvoj vzdelávania a digitalizácie s cieľom vytvárania nových produktov a služieb, ktoré budú generovať hospodársky rast a nové pracovné miesta a druhotne prispejú aj k riešeniu sociálnych problémov.</w:t>
      </w:r>
    </w:p>
    <w:p w:rsidR="00707CAC" w:rsidRPr="00707CAC" w:rsidRDefault="00707CAC" w:rsidP="00707CAC">
      <w:pPr>
        <w:spacing w:after="0" w:line="240" w:lineRule="auto"/>
        <w:jc w:val="both"/>
        <w:rPr>
          <w:b/>
          <w:sz w:val="24"/>
          <w:szCs w:val="24"/>
        </w:rPr>
      </w:pPr>
      <w:r w:rsidRPr="00707CAC">
        <w:rPr>
          <w:b/>
          <w:sz w:val="24"/>
          <w:szCs w:val="24"/>
        </w:rPr>
        <w:t>Udržateľný rast: podporovanie ekologickejšieho a konkurencieschopnejšieho hospodárstva, ktoré efektívnejšie využíva zdroje</w:t>
      </w:r>
    </w:p>
    <w:p w:rsidR="00707CAC" w:rsidRPr="00707CAC" w:rsidRDefault="00707CAC" w:rsidP="00707CAC">
      <w:pPr>
        <w:spacing w:after="0" w:line="240" w:lineRule="auto"/>
        <w:jc w:val="both"/>
        <w:rPr>
          <w:sz w:val="24"/>
          <w:szCs w:val="24"/>
        </w:rPr>
      </w:pPr>
      <w:r w:rsidRPr="00707CAC">
        <w:rPr>
          <w:sz w:val="24"/>
          <w:szCs w:val="24"/>
        </w:rPr>
        <w:t>Prioritná oblasť je zameraná na budovanie udržateľného a konkurencieschopného hospodárstva, ktoré efektívne využíva zdroje, vývoj nových postupov a technológií vrátane ekologických technológií, reformy zamerané na zníženie emisií skleníkových plynov a efektívne využívanie zdrojov, sústredenie sa na zlepšenie podnikateľského prostredia, stimulovanie tvorby zelených pracovných miest a modernizáciu priemyselnej základne.</w:t>
      </w:r>
    </w:p>
    <w:p w:rsidR="00707CAC" w:rsidRPr="00707CAC" w:rsidRDefault="00707CAC" w:rsidP="00707CAC">
      <w:pPr>
        <w:spacing w:after="0" w:line="240" w:lineRule="auto"/>
        <w:jc w:val="both"/>
        <w:rPr>
          <w:b/>
          <w:sz w:val="24"/>
          <w:szCs w:val="24"/>
        </w:rPr>
      </w:pPr>
      <w:r w:rsidRPr="00707CAC">
        <w:rPr>
          <w:b/>
          <w:sz w:val="24"/>
          <w:szCs w:val="24"/>
        </w:rPr>
        <w:t>Inkluzívny rast: podporovanie hospodárstva s vysokou mierou zamestnanosti, ktoré zabezpečí sociálnu a územnú súdržnosť</w:t>
      </w:r>
    </w:p>
    <w:p w:rsidR="00707CAC" w:rsidRPr="00707CAC" w:rsidRDefault="00707CAC" w:rsidP="00707CAC">
      <w:pPr>
        <w:spacing w:after="0" w:line="240" w:lineRule="auto"/>
        <w:jc w:val="both"/>
        <w:rPr>
          <w:sz w:val="24"/>
          <w:szCs w:val="24"/>
        </w:rPr>
      </w:pPr>
      <w:r w:rsidRPr="00707CAC">
        <w:rPr>
          <w:sz w:val="24"/>
          <w:szCs w:val="24"/>
        </w:rPr>
        <w:t>Prioritná oblasť je zameraná na podporu hospodárstva s vysokou mierou zamestnanosti, zabezpečenie prístupu a možnosti vzdelávania pre všetkých počas celého života, čo prispieva k znižovaniu chudoby a zabraňuje sociálnemu vylúčeniu, ako aj na odstraňovanie prekážok, ktoré bránia vstupu na trh práce.</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i/>
          <w:sz w:val="24"/>
          <w:szCs w:val="24"/>
          <w:u w:val="single"/>
        </w:rPr>
      </w:pPr>
      <w:r w:rsidRPr="00707CAC">
        <w:rPr>
          <w:i/>
          <w:sz w:val="24"/>
          <w:szCs w:val="24"/>
          <w:u w:val="single"/>
        </w:rPr>
        <w:t>Hlavné disparity KSK:</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 xml:space="preserve">pokles počtu obyvateľov v produktívnom veku vo vidieckych osídleniach, </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 xml:space="preserve">problematické vytváranie medzirezortnej spolupráce na komplexné riešenie situácie a potrieb občanov rómskej populácie, kriminalita, </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nepostačujúca kapacita zariadení sociálnych služieb v jednotlivých okresoch kraja,</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koncentrácia terciárneho sektoru do väčších miest,</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vysoká miera dlhodobej nezamestnanosti,</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značný odlev vzdelanej pracovnej sily do zahraničia z dôvodu nedostatku vhodných pracovných príležitostí s primeraným mzdovým ohodnotením,</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nedostatok pracovných príležitostí najmä v južných okresoch regiónu,</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nesúlad medzi ponukou a dopytom na trhu práce a významné vnútroregionálne rozdiely,</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nízky podiel dokončených a začínaných bytov, chýbajúce nájomné byty,</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nedostatočná reštrukturalizácia hospodárstva,</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nízka priestorová diverzifikácia priemyslu,</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regionálne disparity v lokalizácii priamych zahraničných investícií,</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pokles obhospodarovaných plôch a intenzity chovu hospodárskych zvierat,</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nedostatočne využívaný prírodný potenciál na rozvoj ovocinárstva, zeleniny,</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nízka úroveň a kvalita služieb v cestovnom ruchu,</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nedostatočná propagácia domáceho cestovného ruchu,</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nedostatočné prepojenie vedecko-výskumných inštitúcií s praxou,</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zaostávanie vo vytváraní podmienok pre rozvoj e-služieb,</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lastRenderedPageBreak/>
        <w:t>nedostatočná rozvinutosť a nejednotnosť medzinárodných a regionálnych informačných sietí,</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nedostatočné telekomunikačné a internetové kapacity v oblasti prenosu dát,</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zlá dostupnosť regiónu - nedobudovaná diaľničná infraštruktúra,</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nevyhovujúca kvalita ciest II. a III. triedy vo vzťahu k rastúcej intenzite cestnej prepravy,</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technicky nevyhovujúce železničné trate na zvyšovanie traťových rýchlostí,</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neexistencia integrovaného dopravného systému,</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nedostatočná úroveň inovácií a z toho vyplývajúca vysoká energetická a surovinová náročnosť výroby,</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značné ekologické zaťaženie krajiny,</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zhoršujúca sa kvalita zložiek životného prostredia,</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staré environmentálne záťaže,</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nedobudovaná nadradená vodovodná sieť v južných okresoch kraja,</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kolízia záujmov ochrany prírody a rozvojových aktivít,</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nedostatočné protipovodňové opatrenia,</w:t>
      </w:r>
    </w:p>
    <w:p w:rsidR="00707CAC" w:rsidRPr="00707CAC" w:rsidRDefault="00707CAC" w:rsidP="00852EF4">
      <w:pPr>
        <w:numPr>
          <w:ilvl w:val="0"/>
          <w:numId w:val="25"/>
        </w:numPr>
        <w:spacing w:after="0" w:line="240" w:lineRule="auto"/>
        <w:contextualSpacing/>
        <w:jc w:val="both"/>
        <w:rPr>
          <w:sz w:val="24"/>
          <w:szCs w:val="24"/>
        </w:rPr>
      </w:pPr>
      <w:r w:rsidRPr="00707CAC">
        <w:rPr>
          <w:sz w:val="24"/>
          <w:szCs w:val="24"/>
        </w:rPr>
        <w:t>nevyužívanie geotermálnych zdrojov.</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i/>
          <w:sz w:val="24"/>
          <w:szCs w:val="24"/>
          <w:u w:val="single"/>
        </w:rPr>
      </w:pPr>
      <w:r w:rsidRPr="00707CAC">
        <w:rPr>
          <w:i/>
          <w:sz w:val="24"/>
          <w:szCs w:val="24"/>
          <w:u w:val="single"/>
        </w:rPr>
        <w:t>Hlavné faktory rozvoja KSK:</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multietnické prostredie znižujúce bariéry v oblasti cezhraničnej spolupráce vo všetkých oblastiach,</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vedecko-výskumná základňa a inovačný potenciál vysokých škôl,</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kultúrny potenciál vytvorený v súvislosti s projektom Košice – EHMK 2013,</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strategický priemyselný park v košickej aglomerácii v obci Kechnec,</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existujúce priemyselné parky v území rozvojových centier,</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cezhraničné kontakty a väzby na Maďarsko a Ukrajinu,</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dobré pôdne a klimatické podmienky pre pôdohospodárstvo (rastlinnú výrobu, ovocinárstvo, zeleninárstvo, vinohradníctvo, pestovanie energetických plodín) aj lesné hospodárstvo,</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vhodné podmienky pre pasienkarstvo a živočíšnu výrobu,</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lesy – potenciál pre turizmus, zdroj drevnej hmoty,</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dobré podmienky pre akvakultúru, existencia funkčných produkčných rybochovných zariadení a rybníkov,</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dobré podmienky pre rôzne formy turizmu,</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významné destinácie cestovného ruchu: Slovenský raj, Slovenský kras, Zemplínska šírava, Tokajská vinohradnícka oblasť, klimatické kúpele Štós, kultúrno-historické cesty Gotická, Železná, Vínna, jedinečné kultúrne a prírodné pamiatky UNESCO,</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schválené projekty vedeckých parkov: Technikom TUKE, Medipark UPJŠ Košice,</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disponibilný potenciál pre regionálnu znalostnú ekonomiku na báze IT, biomedicíny, obnoviteľných zdrojov energie a kreatívneho priemyslu,</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existujúca sieť pre poradenských a podporných inštitúcií pre MSP,</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klaster IT Valley a klaster automatizačnej techniky a robotiky (AT + R) centrá excelentnosti pre univerzitách a SAV,</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širokorozchodná trať,</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polohový potenciál kraja, logistické služby východ - západ a sever - juh,</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t>dobré prírodné podmienky pre využívanie obnoviteľných zdrojov energií – biomasa a veterná energia,</w:t>
      </w:r>
    </w:p>
    <w:p w:rsidR="00707CAC" w:rsidRPr="00707CAC" w:rsidRDefault="00707CAC" w:rsidP="00852EF4">
      <w:pPr>
        <w:numPr>
          <w:ilvl w:val="0"/>
          <w:numId w:val="26"/>
        </w:numPr>
        <w:spacing w:after="0" w:line="240" w:lineRule="auto"/>
        <w:contextualSpacing/>
        <w:jc w:val="both"/>
        <w:rPr>
          <w:sz w:val="24"/>
          <w:szCs w:val="24"/>
        </w:rPr>
      </w:pPr>
      <w:r w:rsidRPr="00707CAC">
        <w:rPr>
          <w:sz w:val="24"/>
          <w:szCs w:val="24"/>
        </w:rPr>
        <w:lastRenderedPageBreak/>
        <w:t>významný potenciál geotermálnej energie.</w:t>
      </w:r>
    </w:p>
    <w:p w:rsidR="00707CAC" w:rsidRPr="00707CAC" w:rsidRDefault="00707CAC" w:rsidP="00707CAC">
      <w:pPr>
        <w:spacing w:after="0" w:line="240" w:lineRule="auto"/>
        <w:jc w:val="both"/>
        <w:rPr>
          <w:sz w:val="24"/>
          <w:szCs w:val="24"/>
        </w:rPr>
      </w:pPr>
    </w:p>
    <w:p w:rsidR="00707CAC" w:rsidRPr="00707CAC" w:rsidRDefault="00707CAC" w:rsidP="00707CAC">
      <w:pPr>
        <w:spacing w:after="0" w:line="240" w:lineRule="auto"/>
        <w:jc w:val="both"/>
        <w:rPr>
          <w:i/>
          <w:sz w:val="24"/>
          <w:szCs w:val="24"/>
          <w:u w:val="single"/>
        </w:rPr>
      </w:pPr>
      <w:r w:rsidRPr="00707CAC">
        <w:rPr>
          <w:i/>
          <w:sz w:val="24"/>
          <w:szCs w:val="24"/>
          <w:u w:val="single"/>
        </w:rPr>
        <w:t>Konkurenčná výhoda KSK:</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strategická poloha košickej aglomerácie, dobré predpoklady pre logistiku a medzinárodný obchod,</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univerzity umožňujúce technické, prírodovedné, ekonomické, humanitné vzdelávanie,</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významný IT priemysel, tradičné a nové odvetvia priemyslu,</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schválené projekty vedeckých parkov: Technikom TUKE, Medipark UPJŠ Košice,</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prírodné a kultúrno-historické bohatstvo (pamiatky UNESCO), turistické destinácie národného významu (Národné parky Slovenský raj, Slovenský kras, Zemplínska šírava, Tokajská vinohradnícka oblasť),</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U.S. Steel Košice - významný výrobca a exportér metalurgických výrobkov,</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klaster IT Valley a klaster Automatizácia a robotika, predpoklady pre klaster biomedicíny,</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surovinová základňa: magnezit - potenciál pre výrobu horčíka, urán, zeolit, kamenná soľ, mastenec, potenciál – hĺbková geotermálna energia (Východoslovenská nížina),</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Košice – Európske hlavné mesto kultúry 2013,</w:t>
      </w:r>
    </w:p>
    <w:p w:rsidR="00707CAC" w:rsidRPr="00707CAC" w:rsidRDefault="00707CAC" w:rsidP="00852EF4">
      <w:pPr>
        <w:numPr>
          <w:ilvl w:val="0"/>
          <w:numId w:val="27"/>
        </w:numPr>
        <w:spacing w:after="0" w:line="240" w:lineRule="auto"/>
        <w:contextualSpacing/>
        <w:jc w:val="both"/>
        <w:rPr>
          <w:sz w:val="24"/>
          <w:szCs w:val="24"/>
        </w:rPr>
      </w:pPr>
      <w:r w:rsidRPr="00707CAC">
        <w:rPr>
          <w:sz w:val="24"/>
          <w:szCs w:val="24"/>
        </w:rPr>
        <w:t>Multietnické prostredie znižujúce bariéry v cezhraničnej spolupráci v každej oblasti.</w:t>
      </w:r>
    </w:p>
    <w:p w:rsidR="00C96711" w:rsidRDefault="00C96711" w:rsidP="00C96711">
      <w:pPr>
        <w:spacing w:after="0" w:line="240" w:lineRule="auto"/>
        <w:jc w:val="both"/>
        <w:rPr>
          <w:sz w:val="24"/>
          <w:szCs w:val="24"/>
        </w:rPr>
      </w:pPr>
    </w:p>
    <w:p w:rsidR="00507D32" w:rsidRDefault="00507D32" w:rsidP="000326E5">
      <w:pPr>
        <w:pStyle w:val="Odsekzoznamu"/>
        <w:numPr>
          <w:ilvl w:val="1"/>
          <w:numId w:val="2"/>
        </w:numPr>
        <w:spacing w:after="0" w:line="240" w:lineRule="auto"/>
        <w:jc w:val="both"/>
        <w:rPr>
          <w:b/>
          <w:sz w:val="28"/>
          <w:szCs w:val="28"/>
        </w:rPr>
      </w:pPr>
      <w:r>
        <w:rPr>
          <w:b/>
          <w:sz w:val="28"/>
          <w:szCs w:val="28"/>
        </w:rPr>
        <w:t xml:space="preserve">Zhodnotenie súčasného stavu územia </w:t>
      </w:r>
    </w:p>
    <w:p w:rsidR="00317F40" w:rsidRPr="00C229C8" w:rsidRDefault="00317F40" w:rsidP="000326E5">
      <w:pPr>
        <w:spacing w:after="0" w:line="240" w:lineRule="auto"/>
        <w:jc w:val="both"/>
        <w:rPr>
          <w:sz w:val="24"/>
          <w:szCs w:val="24"/>
        </w:rPr>
      </w:pPr>
    </w:p>
    <w:p w:rsidR="0081243F" w:rsidRPr="00C229C8" w:rsidRDefault="008B1CFD" w:rsidP="000326E5">
      <w:pPr>
        <w:spacing w:after="0" w:line="240" w:lineRule="auto"/>
        <w:jc w:val="both"/>
        <w:rPr>
          <w:sz w:val="24"/>
          <w:szCs w:val="24"/>
        </w:rPr>
      </w:pPr>
      <w:r w:rsidRPr="00C229C8">
        <w:rPr>
          <w:sz w:val="24"/>
          <w:szCs w:val="24"/>
        </w:rPr>
        <w:t>SWOT analýza je zameraná na tri oblasti, a to: hospodársku, sociálnu a environmentálnu. V každej oblasti sú analyzované silné a slabé stránky, ktoré vychádzajú zo stavu vnútorného prostredia obce a príležitosti a ohrozenia vychádzajúce z vonkajšej analýzy obce</w:t>
      </w:r>
      <w:r w:rsidR="00797380" w:rsidRPr="00C229C8">
        <w:rPr>
          <w:sz w:val="24"/>
          <w:szCs w:val="24"/>
        </w:rPr>
        <w:t xml:space="preserve"> a očakávaní obyvateľov obce</w:t>
      </w:r>
      <w:r w:rsidRPr="00C229C8">
        <w:rPr>
          <w:sz w:val="24"/>
          <w:szCs w:val="24"/>
        </w:rPr>
        <w:t>.</w:t>
      </w:r>
      <w:r w:rsidR="00797380" w:rsidRPr="00C229C8">
        <w:rPr>
          <w:sz w:val="24"/>
          <w:szCs w:val="24"/>
        </w:rPr>
        <w:t xml:space="preserve"> </w:t>
      </w:r>
    </w:p>
    <w:p w:rsidR="008B1CFD" w:rsidRPr="00C229C8" w:rsidRDefault="0081243F" w:rsidP="000326E5">
      <w:pPr>
        <w:spacing w:after="0" w:line="240" w:lineRule="auto"/>
        <w:jc w:val="both"/>
        <w:rPr>
          <w:sz w:val="24"/>
          <w:szCs w:val="24"/>
        </w:rPr>
      </w:pPr>
      <w:r w:rsidRPr="00C229C8">
        <w:rPr>
          <w:sz w:val="24"/>
          <w:szCs w:val="24"/>
        </w:rPr>
        <w:t xml:space="preserve">Vyhodnotenie jednotlivých SWOT analýz, bude podkladom pre stanovenie strategických cieľov obce. </w:t>
      </w:r>
    </w:p>
    <w:p w:rsidR="00396DBF" w:rsidRPr="00C229C8" w:rsidRDefault="00396DBF" w:rsidP="000326E5">
      <w:pPr>
        <w:spacing w:after="0" w:line="240" w:lineRule="auto"/>
        <w:jc w:val="both"/>
        <w:rPr>
          <w:sz w:val="24"/>
          <w:szCs w:val="24"/>
        </w:rPr>
      </w:pPr>
    </w:p>
    <w:p w:rsidR="00362AAB" w:rsidRDefault="00362AAB" w:rsidP="000326E5">
      <w:pPr>
        <w:spacing w:after="0" w:line="240" w:lineRule="auto"/>
        <w:jc w:val="both"/>
        <w:rPr>
          <w:sz w:val="24"/>
          <w:szCs w:val="24"/>
        </w:rPr>
      </w:pPr>
      <w:r w:rsidRPr="00362AAB">
        <w:rPr>
          <w:sz w:val="24"/>
          <w:szCs w:val="24"/>
        </w:rPr>
        <w:t xml:space="preserve">SWOT ANALÝZA – </w:t>
      </w:r>
      <w:r>
        <w:rPr>
          <w:sz w:val="24"/>
          <w:szCs w:val="24"/>
        </w:rPr>
        <w:t>HOSPODÁRSKA</w:t>
      </w:r>
      <w:r w:rsidRPr="00362AAB">
        <w:rPr>
          <w:sz w:val="24"/>
          <w:szCs w:val="24"/>
        </w:rPr>
        <w:t xml:space="preserve"> OBLASŤ</w:t>
      </w:r>
    </w:p>
    <w:p w:rsidR="00362AAB" w:rsidRDefault="00362AAB" w:rsidP="000326E5">
      <w:pPr>
        <w:spacing w:after="0" w:line="240" w:lineRule="auto"/>
        <w:jc w:val="both"/>
        <w:rPr>
          <w:sz w:val="24"/>
          <w:szCs w:val="24"/>
        </w:rPr>
      </w:pPr>
    </w:p>
    <w:tbl>
      <w:tblPr>
        <w:tblStyle w:val="Svetlmriekazvraznenie4"/>
        <w:tblW w:w="9072" w:type="dxa"/>
        <w:tblInd w:w="108" w:type="dxa"/>
        <w:tblLook w:val="04A0" w:firstRow="1" w:lastRow="0" w:firstColumn="1" w:lastColumn="0" w:noHBand="0" w:noVBand="1"/>
      </w:tblPr>
      <w:tblGrid>
        <w:gridCol w:w="4535"/>
        <w:gridCol w:w="4537"/>
      </w:tblGrid>
      <w:tr w:rsidR="002D7392" w:rsidRPr="002D7392" w:rsidTr="00396DB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noWrap/>
            <w:hideMark/>
          </w:tcPr>
          <w:p w:rsidR="002D7392" w:rsidRPr="002D7392" w:rsidRDefault="002D7392" w:rsidP="002D7392">
            <w:pPr>
              <w:rPr>
                <w:rFonts w:ascii="Calibri" w:eastAsia="Times New Roman" w:hAnsi="Calibri" w:cs="Times New Roman"/>
                <w:b w:val="0"/>
                <w:bCs w:val="0"/>
                <w:color w:val="000000"/>
                <w:lang w:eastAsia="sk-SK"/>
              </w:rPr>
            </w:pPr>
            <w:r w:rsidRPr="002D7392">
              <w:rPr>
                <w:rFonts w:ascii="Calibri" w:eastAsia="Times New Roman" w:hAnsi="Calibri" w:cs="Times New Roman"/>
                <w:b w:val="0"/>
                <w:bCs w:val="0"/>
                <w:color w:val="000000"/>
                <w:lang w:eastAsia="sk-SK"/>
              </w:rPr>
              <w:t xml:space="preserve">Formulár </w:t>
            </w:r>
            <w:r w:rsidR="001D5FBB">
              <w:rPr>
                <w:rFonts w:ascii="Calibri" w:eastAsia="Times New Roman" w:hAnsi="Calibri" w:cs="Times New Roman"/>
                <w:b w:val="0"/>
                <w:bCs w:val="0"/>
                <w:color w:val="000000"/>
                <w:lang w:eastAsia="sk-SK"/>
              </w:rPr>
              <w:t>č. A 10 - SWOT analýza</w:t>
            </w:r>
          </w:p>
        </w:tc>
      </w:tr>
      <w:tr w:rsidR="002D7392" w:rsidRPr="002D7392" w:rsidTr="00396D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noWrap/>
            <w:hideMark/>
          </w:tcPr>
          <w:p w:rsidR="002D7392" w:rsidRPr="004F2963" w:rsidRDefault="002D7392" w:rsidP="002D7392">
            <w:pPr>
              <w:rPr>
                <w:rFonts w:ascii="Calibri" w:eastAsia="Times New Roman" w:hAnsi="Calibri" w:cs="Times New Roman"/>
                <w:bCs w:val="0"/>
                <w:i/>
                <w:iCs/>
                <w:color w:val="000000"/>
                <w:lang w:eastAsia="sk-SK"/>
              </w:rPr>
            </w:pPr>
            <w:r w:rsidRPr="004F2963">
              <w:rPr>
                <w:rFonts w:ascii="Calibri" w:eastAsia="Times New Roman" w:hAnsi="Calibri" w:cs="Times New Roman"/>
                <w:bCs w:val="0"/>
                <w:i/>
                <w:iCs/>
                <w:color w:val="000000"/>
                <w:lang w:eastAsia="sk-SK"/>
              </w:rPr>
              <w:t>Silné stránky</w:t>
            </w:r>
          </w:p>
        </w:tc>
        <w:tc>
          <w:tcPr>
            <w:tcW w:w="4535" w:type="dxa"/>
            <w:noWrap/>
            <w:hideMark/>
          </w:tcPr>
          <w:p w:rsidR="002D7392" w:rsidRPr="002D7392" w:rsidRDefault="002D7392" w:rsidP="002D73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lang w:eastAsia="sk-SK"/>
              </w:rPr>
            </w:pPr>
            <w:r w:rsidRPr="002D7392">
              <w:rPr>
                <w:rFonts w:ascii="Calibri" w:eastAsia="Times New Roman" w:hAnsi="Calibri" w:cs="Times New Roman"/>
                <w:b/>
                <w:bCs/>
                <w:i/>
                <w:iCs/>
                <w:color w:val="000000"/>
                <w:lang w:eastAsia="sk-SK"/>
              </w:rPr>
              <w:t>Slabé stránky</w:t>
            </w:r>
          </w:p>
        </w:tc>
      </w:tr>
      <w:tr w:rsidR="002D7392" w:rsidRPr="002D7392" w:rsidTr="00396D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hideMark/>
          </w:tcPr>
          <w:p w:rsidR="002D7392" w:rsidRPr="00987D9D" w:rsidRDefault="002D7392" w:rsidP="00852EF4">
            <w:pPr>
              <w:pStyle w:val="Odsekzoznamu"/>
              <w:numPr>
                <w:ilvl w:val="0"/>
                <w:numId w:val="3"/>
              </w:numPr>
              <w:rPr>
                <w:rFonts w:ascii="Calibri" w:eastAsia="Times New Roman" w:hAnsi="Calibri" w:cs="Times New Roman"/>
                <w:b w:val="0"/>
                <w:lang w:eastAsia="sk-SK"/>
              </w:rPr>
            </w:pPr>
            <w:r w:rsidRPr="00987D9D">
              <w:rPr>
                <w:rFonts w:ascii="Calibri" w:eastAsia="Times New Roman" w:hAnsi="Calibri" w:cs="Times New Roman"/>
                <w:b w:val="0"/>
                <w:lang w:eastAsia="sk-SK"/>
              </w:rPr>
              <w:t>turistická oblasť</w:t>
            </w:r>
          </w:p>
          <w:p w:rsidR="00306DBE" w:rsidRPr="00987D9D" w:rsidRDefault="00306DBE" w:rsidP="00852EF4">
            <w:pPr>
              <w:pStyle w:val="Odsekzoznamu"/>
              <w:numPr>
                <w:ilvl w:val="0"/>
                <w:numId w:val="3"/>
              </w:numPr>
              <w:rPr>
                <w:rFonts w:ascii="Calibri" w:eastAsia="Times New Roman" w:hAnsi="Calibri" w:cs="Times New Roman"/>
                <w:b w:val="0"/>
                <w:lang w:eastAsia="sk-SK"/>
              </w:rPr>
            </w:pPr>
            <w:r w:rsidRPr="00987D9D">
              <w:rPr>
                <w:rFonts w:ascii="Calibri" w:eastAsia="Times New Roman" w:hAnsi="Calibri" w:cs="Times New Roman"/>
                <w:b w:val="0"/>
                <w:lang w:eastAsia="sk-SK"/>
              </w:rPr>
              <w:t>archeologické nálezisko</w:t>
            </w:r>
          </w:p>
          <w:p w:rsidR="00306DBE" w:rsidRPr="00987D9D" w:rsidRDefault="00306DBE" w:rsidP="00852EF4">
            <w:pPr>
              <w:pStyle w:val="Odsekzoznamu"/>
              <w:numPr>
                <w:ilvl w:val="0"/>
                <w:numId w:val="3"/>
              </w:numPr>
              <w:rPr>
                <w:rFonts w:ascii="Calibri" w:eastAsia="Times New Roman" w:hAnsi="Calibri" w:cs="Times New Roman"/>
                <w:b w:val="0"/>
                <w:lang w:eastAsia="sk-SK"/>
              </w:rPr>
            </w:pPr>
            <w:r w:rsidRPr="00987D9D">
              <w:rPr>
                <w:rFonts w:ascii="Calibri" w:eastAsia="Times New Roman" w:hAnsi="Calibri" w:cs="Times New Roman"/>
                <w:b w:val="0"/>
                <w:lang w:eastAsia="sk-SK"/>
              </w:rPr>
              <w:t>blízkosť mesta Košice</w:t>
            </w:r>
          </w:p>
          <w:p w:rsidR="00306DBE" w:rsidRPr="00987D9D" w:rsidRDefault="00306DBE" w:rsidP="00852EF4">
            <w:pPr>
              <w:pStyle w:val="Odsekzoznamu"/>
              <w:numPr>
                <w:ilvl w:val="0"/>
                <w:numId w:val="3"/>
              </w:numPr>
              <w:rPr>
                <w:rFonts w:ascii="Calibri" w:eastAsia="Times New Roman" w:hAnsi="Calibri" w:cs="Times New Roman"/>
                <w:b w:val="0"/>
                <w:lang w:eastAsia="sk-SK"/>
              </w:rPr>
            </w:pPr>
            <w:r w:rsidRPr="00987D9D">
              <w:rPr>
                <w:rFonts w:ascii="Calibri" w:eastAsia="Times New Roman" w:hAnsi="Calibri" w:cs="Times New Roman"/>
                <w:b w:val="0"/>
                <w:lang w:eastAsia="sk-SK"/>
              </w:rPr>
              <w:t>dobrá dopravná dostupnosť</w:t>
            </w:r>
          </w:p>
          <w:p w:rsidR="00306DBE" w:rsidRPr="00987D9D" w:rsidRDefault="00306DBE" w:rsidP="00852EF4">
            <w:pPr>
              <w:pStyle w:val="Odsekzoznamu"/>
              <w:numPr>
                <w:ilvl w:val="0"/>
                <w:numId w:val="3"/>
              </w:numPr>
              <w:rPr>
                <w:rFonts w:ascii="Calibri" w:eastAsia="Times New Roman" w:hAnsi="Calibri" w:cs="Times New Roman"/>
                <w:b w:val="0"/>
                <w:lang w:eastAsia="sk-SK"/>
              </w:rPr>
            </w:pPr>
            <w:r w:rsidRPr="00987D9D">
              <w:rPr>
                <w:rFonts w:ascii="Calibri" w:eastAsia="Times New Roman" w:hAnsi="Calibri" w:cs="Times New Roman"/>
                <w:b w:val="0"/>
                <w:lang w:eastAsia="sk-SK"/>
              </w:rPr>
              <w:t>štátna cesta vo vyhovujúcom stave</w:t>
            </w:r>
          </w:p>
          <w:p w:rsidR="00306DBE" w:rsidRDefault="00A54087" w:rsidP="00852EF4">
            <w:pPr>
              <w:pStyle w:val="Odsekzoznamu"/>
              <w:numPr>
                <w:ilvl w:val="0"/>
                <w:numId w:val="3"/>
              </w:numPr>
              <w:rPr>
                <w:rFonts w:ascii="Calibri" w:eastAsia="Times New Roman" w:hAnsi="Calibri" w:cs="Times New Roman"/>
                <w:b w:val="0"/>
                <w:lang w:eastAsia="sk-SK"/>
              </w:rPr>
            </w:pPr>
            <w:r>
              <w:rPr>
                <w:rFonts w:ascii="Calibri" w:eastAsia="Times New Roman" w:hAnsi="Calibri" w:cs="Times New Roman"/>
                <w:b w:val="0"/>
                <w:lang w:eastAsia="sk-SK"/>
              </w:rPr>
              <w:t xml:space="preserve">členstvo v MAS Hornád - Slanské vrchy, o. z. </w:t>
            </w:r>
          </w:p>
          <w:p w:rsidR="001A58E0" w:rsidRDefault="002A58D1" w:rsidP="00852EF4">
            <w:pPr>
              <w:pStyle w:val="Odsekzoznamu"/>
              <w:numPr>
                <w:ilvl w:val="0"/>
                <w:numId w:val="3"/>
              </w:numPr>
              <w:rPr>
                <w:rFonts w:ascii="Calibri" w:eastAsia="Times New Roman" w:hAnsi="Calibri" w:cs="Times New Roman"/>
                <w:lang w:eastAsia="sk-SK"/>
              </w:rPr>
            </w:pPr>
            <w:r>
              <w:rPr>
                <w:rFonts w:ascii="Calibri" w:eastAsia="Times New Roman" w:hAnsi="Calibri" w:cs="Times New Roman"/>
                <w:b w:val="0"/>
                <w:lang w:eastAsia="sk-SK"/>
              </w:rPr>
              <w:t>skanzen, múzeum v obci</w:t>
            </w:r>
            <w:r w:rsidR="001A58E0" w:rsidRPr="00987D9D">
              <w:rPr>
                <w:rFonts w:ascii="Calibri" w:eastAsia="Times New Roman" w:hAnsi="Calibri" w:cs="Times New Roman"/>
                <w:lang w:eastAsia="sk-SK"/>
              </w:rPr>
              <w:t xml:space="preserve"> </w:t>
            </w:r>
          </w:p>
          <w:p w:rsidR="00AD33A2" w:rsidRPr="00AD33A2" w:rsidRDefault="00AD33A2" w:rsidP="00852EF4">
            <w:pPr>
              <w:pStyle w:val="Odsekzoznamu"/>
              <w:numPr>
                <w:ilvl w:val="0"/>
                <w:numId w:val="3"/>
              </w:numPr>
              <w:rPr>
                <w:rFonts w:ascii="Calibri" w:eastAsia="Times New Roman" w:hAnsi="Calibri" w:cs="Times New Roman"/>
                <w:b w:val="0"/>
                <w:lang w:eastAsia="sk-SK"/>
              </w:rPr>
            </w:pPr>
            <w:r w:rsidRPr="00AD33A2">
              <w:rPr>
                <w:rFonts w:ascii="Calibri" w:eastAsia="Times New Roman" w:hAnsi="Calibri" w:cs="Times New Roman"/>
                <w:b w:val="0"/>
                <w:lang w:eastAsia="sk-SK"/>
              </w:rPr>
              <w:t>cyklotrasa</w:t>
            </w:r>
          </w:p>
        </w:tc>
        <w:tc>
          <w:tcPr>
            <w:tcW w:w="4535" w:type="dxa"/>
            <w:hideMark/>
          </w:tcPr>
          <w:p w:rsidR="00370BAF" w:rsidRPr="00987D9D" w:rsidRDefault="00306DBE" w:rsidP="00852EF4">
            <w:pPr>
              <w:pStyle w:val="Odsekzoznamu"/>
              <w:numPr>
                <w:ilvl w:val="0"/>
                <w:numId w:val="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87D9D">
              <w:rPr>
                <w:rFonts w:ascii="Calibri" w:eastAsia="Times New Roman" w:hAnsi="Calibri" w:cs="Times New Roman"/>
                <w:lang w:eastAsia="sk-SK"/>
              </w:rPr>
              <w:t>nepostačujúca občianska vybavenosť (obchod potraviny, drogéria, mäsiarstvo a pod.)</w:t>
            </w:r>
          </w:p>
          <w:p w:rsidR="00306DBE" w:rsidRDefault="002D7392" w:rsidP="00852EF4">
            <w:pPr>
              <w:pStyle w:val="Odsekzoznamu"/>
              <w:numPr>
                <w:ilvl w:val="0"/>
                <w:numId w:val="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87D9D">
              <w:rPr>
                <w:rFonts w:ascii="Calibri" w:eastAsia="Times New Roman" w:hAnsi="Calibri" w:cs="Times New Roman"/>
                <w:lang w:eastAsia="sk-SK"/>
              </w:rPr>
              <w:t>chodníky</w:t>
            </w:r>
            <w:r w:rsidR="00306DBE" w:rsidRPr="00987D9D">
              <w:rPr>
                <w:rFonts w:ascii="Calibri" w:eastAsia="Times New Roman" w:hAnsi="Calibri" w:cs="Times New Roman"/>
                <w:lang w:eastAsia="sk-SK"/>
              </w:rPr>
              <w:t xml:space="preserve"> v nevyhovujúcom stave, príp. nevybudované </w:t>
            </w:r>
          </w:p>
          <w:p w:rsidR="005B4322" w:rsidRDefault="005B4322" w:rsidP="00852EF4">
            <w:pPr>
              <w:pStyle w:val="Odsekzoznamu"/>
              <w:numPr>
                <w:ilvl w:val="0"/>
                <w:numId w:val="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chýbajúce prechody pre chodcov, cestné zrkadlá, ...</w:t>
            </w:r>
          </w:p>
          <w:p w:rsidR="008C411D" w:rsidRPr="002A58D1" w:rsidRDefault="008C411D" w:rsidP="00852EF4">
            <w:pPr>
              <w:pStyle w:val="Odsekzoznamu"/>
              <w:numPr>
                <w:ilvl w:val="0"/>
                <w:numId w:val="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p>
          <w:p w:rsidR="002D7392" w:rsidRPr="00987D9D" w:rsidRDefault="002D7392" w:rsidP="006B62A0">
            <w:pPr>
              <w:pStyle w:val="Odsekzoznamu"/>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p>
        </w:tc>
      </w:tr>
      <w:tr w:rsidR="002D7392" w:rsidRPr="002D7392" w:rsidTr="00396D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noWrap/>
            <w:hideMark/>
          </w:tcPr>
          <w:p w:rsidR="002D7392" w:rsidRPr="00987D9D" w:rsidRDefault="002D7392" w:rsidP="002D7392">
            <w:pPr>
              <w:rPr>
                <w:rFonts w:ascii="Calibri" w:eastAsia="Times New Roman" w:hAnsi="Calibri" w:cs="Times New Roman"/>
                <w:bCs w:val="0"/>
                <w:i/>
                <w:iCs/>
                <w:lang w:eastAsia="sk-SK"/>
              </w:rPr>
            </w:pPr>
            <w:r w:rsidRPr="00987D9D">
              <w:rPr>
                <w:rFonts w:ascii="Calibri" w:eastAsia="Times New Roman" w:hAnsi="Calibri" w:cs="Times New Roman"/>
                <w:bCs w:val="0"/>
                <w:i/>
                <w:iCs/>
                <w:lang w:eastAsia="sk-SK"/>
              </w:rPr>
              <w:t>Príležitosti</w:t>
            </w:r>
          </w:p>
        </w:tc>
        <w:tc>
          <w:tcPr>
            <w:tcW w:w="4535" w:type="dxa"/>
            <w:noWrap/>
            <w:hideMark/>
          </w:tcPr>
          <w:p w:rsidR="002D7392" w:rsidRPr="00987D9D" w:rsidRDefault="002D7392" w:rsidP="002D73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lang w:eastAsia="sk-SK"/>
              </w:rPr>
            </w:pPr>
            <w:r w:rsidRPr="00987D9D">
              <w:rPr>
                <w:rFonts w:ascii="Calibri" w:eastAsia="Times New Roman" w:hAnsi="Calibri" w:cs="Times New Roman"/>
                <w:b/>
                <w:bCs/>
                <w:i/>
                <w:iCs/>
                <w:lang w:eastAsia="sk-SK"/>
              </w:rPr>
              <w:t>Hrozby</w:t>
            </w:r>
          </w:p>
        </w:tc>
      </w:tr>
      <w:tr w:rsidR="002D7392" w:rsidRPr="002D7392" w:rsidTr="00396DB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hideMark/>
          </w:tcPr>
          <w:p w:rsidR="00F17157" w:rsidRPr="00987D9D" w:rsidRDefault="00ED4ABE" w:rsidP="00852EF4">
            <w:pPr>
              <w:pStyle w:val="Odsekzoznamu"/>
              <w:numPr>
                <w:ilvl w:val="0"/>
                <w:numId w:val="4"/>
              </w:numPr>
              <w:rPr>
                <w:rFonts w:ascii="Calibri" w:eastAsia="Times New Roman" w:hAnsi="Calibri" w:cs="Times New Roman"/>
                <w:b w:val="0"/>
                <w:lang w:eastAsia="sk-SK"/>
              </w:rPr>
            </w:pPr>
            <w:r>
              <w:rPr>
                <w:rFonts w:ascii="Calibri" w:eastAsia="Times New Roman" w:hAnsi="Calibri" w:cs="Times New Roman"/>
                <w:b w:val="0"/>
                <w:lang w:eastAsia="sk-SK"/>
              </w:rPr>
              <w:t xml:space="preserve">rozvoj cestovného ruchu a agroturizmu na regionálnej, národnej a medzinárodnej úrovni </w:t>
            </w:r>
          </w:p>
          <w:p w:rsidR="007C7A2A" w:rsidRPr="007F5827" w:rsidRDefault="002D7392" w:rsidP="00852EF4">
            <w:pPr>
              <w:pStyle w:val="Odsekzoznamu"/>
              <w:numPr>
                <w:ilvl w:val="0"/>
                <w:numId w:val="4"/>
              </w:numPr>
              <w:rPr>
                <w:rFonts w:ascii="Calibri" w:eastAsia="Times New Roman" w:hAnsi="Calibri" w:cs="Times New Roman"/>
                <w:lang w:eastAsia="sk-SK"/>
              </w:rPr>
            </w:pPr>
            <w:r w:rsidRPr="00987D9D">
              <w:rPr>
                <w:rFonts w:ascii="Calibri" w:eastAsia="Times New Roman" w:hAnsi="Calibri" w:cs="Times New Roman"/>
                <w:b w:val="0"/>
                <w:lang w:eastAsia="sk-SK"/>
              </w:rPr>
              <w:t xml:space="preserve">záujem občanov o služby (kaderníctvo, </w:t>
            </w:r>
            <w:r w:rsidR="00F17157" w:rsidRPr="00987D9D">
              <w:rPr>
                <w:rFonts w:ascii="Calibri" w:eastAsia="Times New Roman" w:hAnsi="Calibri" w:cs="Times New Roman"/>
                <w:b w:val="0"/>
                <w:lang w:eastAsia="sk-SK"/>
              </w:rPr>
              <w:t>holičstvo</w:t>
            </w:r>
            <w:r w:rsidRPr="00987D9D">
              <w:rPr>
                <w:rFonts w:ascii="Calibri" w:eastAsia="Times New Roman" w:hAnsi="Calibri" w:cs="Times New Roman"/>
                <w:b w:val="0"/>
                <w:lang w:eastAsia="sk-SK"/>
              </w:rPr>
              <w:t>)</w:t>
            </w:r>
            <w:r w:rsidR="007C7A2A" w:rsidRPr="00987D9D">
              <w:rPr>
                <w:rFonts w:ascii="Calibri" w:eastAsia="Times New Roman" w:hAnsi="Calibri" w:cs="Times New Roman"/>
                <w:b w:val="0"/>
                <w:lang w:eastAsia="sk-SK"/>
              </w:rPr>
              <w:t xml:space="preserve"> </w:t>
            </w:r>
          </w:p>
          <w:p w:rsidR="007F5827" w:rsidRPr="00987D9D" w:rsidRDefault="007F5827" w:rsidP="00852EF4">
            <w:pPr>
              <w:pStyle w:val="Odsekzoznamu"/>
              <w:numPr>
                <w:ilvl w:val="0"/>
                <w:numId w:val="4"/>
              </w:numPr>
              <w:rPr>
                <w:rFonts w:ascii="Calibri" w:eastAsia="Times New Roman" w:hAnsi="Calibri" w:cs="Times New Roman"/>
                <w:lang w:eastAsia="sk-SK"/>
              </w:rPr>
            </w:pPr>
            <w:r>
              <w:rPr>
                <w:rFonts w:ascii="Calibri" w:eastAsia="Times New Roman" w:hAnsi="Calibri" w:cs="Times New Roman"/>
                <w:b w:val="0"/>
                <w:lang w:eastAsia="sk-SK"/>
              </w:rPr>
              <w:lastRenderedPageBreak/>
              <w:t xml:space="preserve">vytvorenie rekreačných a oddychových oblastí </w:t>
            </w:r>
          </w:p>
        </w:tc>
        <w:tc>
          <w:tcPr>
            <w:tcW w:w="4535" w:type="dxa"/>
            <w:hideMark/>
          </w:tcPr>
          <w:p w:rsidR="00F17157" w:rsidRPr="00987D9D" w:rsidRDefault="002D7392" w:rsidP="00852EF4">
            <w:pPr>
              <w:pStyle w:val="Odsekzoznamu"/>
              <w:numPr>
                <w:ilvl w:val="0"/>
                <w:numId w:val="4"/>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87D9D">
              <w:rPr>
                <w:rFonts w:ascii="Calibri" w:eastAsia="Times New Roman" w:hAnsi="Calibri" w:cs="Times New Roman"/>
                <w:lang w:eastAsia="sk-SK"/>
              </w:rPr>
              <w:lastRenderedPageBreak/>
              <w:t>sťahovanie obyvateľov z</w:t>
            </w:r>
            <w:r w:rsidR="00F17157" w:rsidRPr="00987D9D">
              <w:rPr>
                <w:rFonts w:ascii="Calibri" w:eastAsia="Times New Roman" w:hAnsi="Calibri" w:cs="Times New Roman"/>
                <w:lang w:eastAsia="sk-SK"/>
              </w:rPr>
              <w:t> </w:t>
            </w:r>
            <w:r w:rsidRPr="00987D9D">
              <w:rPr>
                <w:rFonts w:ascii="Calibri" w:eastAsia="Times New Roman" w:hAnsi="Calibri" w:cs="Times New Roman"/>
                <w:lang w:eastAsia="sk-SK"/>
              </w:rPr>
              <w:t>obce</w:t>
            </w:r>
          </w:p>
          <w:p w:rsidR="00F17157" w:rsidRPr="00987D9D" w:rsidRDefault="002D7392" w:rsidP="00852EF4">
            <w:pPr>
              <w:pStyle w:val="Odsekzoznamu"/>
              <w:numPr>
                <w:ilvl w:val="0"/>
                <w:numId w:val="4"/>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87D9D">
              <w:rPr>
                <w:rFonts w:ascii="Calibri" w:eastAsia="Times New Roman" w:hAnsi="Calibri" w:cs="Times New Roman"/>
                <w:lang w:eastAsia="sk-SK"/>
              </w:rPr>
              <w:t>finančne náročná a pomalá výstavba, modernizácia a rekonštrukcia technickej infraštruktúry</w:t>
            </w:r>
          </w:p>
          <w:p w:rsidR="002D7392" w:rsidRPr="00987D9D" w:rsidRDefault="002D7392" w:rsidP="006B62A0">
            <w:pPr>
              <w:pStyle w:val="Odsekzoznamu"/>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87D9D">
              <w:rPr>
                <w:rFonts w:ascii="Calibri" w:eastAsia="Times New Roman" w:hAnsi="Calibri" w:cs="Times New Roman"/>
                <w:lang w:eastAsia="sk-SK"/>
              </w:rPr>
              <w:t xml:space="preserve"> </w:t>
            </w:r>
          </w:p>
        </w:tc>
      </w:tr>
    </w:tbl>
    <w:p w:rsidR="008123BA" w:rsidRDefault="00396DBF" w:rsidP="00F507A3">
      <w:pPr>
        <w:tabs>
          <w:tab w:val="left" w:pos="5235"/>
        </w:tabs>
        <w:spacing w:after="0" w:line="240" w:lineRule="auto"/>
        <w:jc w:val="both"/>
        <w:rPr>
          <w:sz w:val="24"/>
          <w:szCs w:val="24"/>
        </w:rPr>
      </w:pPr>
      <w:r>
        <w:rPr>
          <w:sz w:val="24"/>
          <w:szCs w:val="24"/>
        </w:rPr>
        <w:lastRenderedPageBreak/>
        <w:tab/>
      </w:r>
    </w:p>
    <w:p w:rsidR="002D7392" w:rsidRDefault="002D7392" w:rsidP="000326E5">
      <w:pPr>
        <w:spacing w:after="0" w:line="240" w:lineRule="auto"/>
        <w:jc w:val="both"/>
        <w:rPr>
          <w:sz w:val="24"/>
          <w:szCs w:val="24"/>
        </w:rPr>
      </w:pPr>
    </w:p>
    <w:p w:rsidR="00362AAB" w:rsidRDefault="00362AAB" w:rsidP="000326E5">
      <w:pPr>
        <w:spacing w:after="0" w:line="240" w:lineRule="auto"/>
        <w:jc w:val="both"/>
        <w:rPr>
          <w:sz w:val="24"/>
          <w:szCs w:val="24"/>
        </w:rPr>
      </w:pPr>
      <w:r w:rsidRPr="00362AAB">
        <w:rPr>
          <w:sz w:val="24"/>
          <w:szCs w:val="24"/>
        </w:rPr>
        <w:t xml:space="preserve">SWOT ANALÝZA – </w:t>
      </w:r>
      <w:r>
        <w:rPr>
          <w:sz w:val="24"/>
          <w:szCs w:val="24"/>
        </w:rPr>
        <w:t>SOCIÁLNA</w:t>
      </w:r>
      <w:r w:rsidRPr="00362AAB">
        <w:rPr>
          <w:sz w:val="24"/>
          <w:szCs w:val="24"/>
        </w:rPr>
        <w:t xml:space="preserve"> OBLASŤ</w:t>
      </w:r>
    </w:p>
    <w:p w:rsidR="00362AAB" w:rsidRDefault="00362AAB" w:rsidP="000326E5">
      <w:pPr>
        <w:spacing w:after="0" w:line="240" w:lineRule="auto"/>
        <w:jc w:val="both"/>
        <w:rPr>
          <w:sz w:val="24"/>
          <w:szCs w:val="24"/>
        </w:rPr>
      </w:pPr>
    </w:p>
    <w:tbl>
      <w:tblPr>
        <w:tblStyle w:val="Svetlmriekazvraznenie5"/>
        <w:tblW w:w="9072" w:type="dxa"/>
        <w:tblInd w:w="108" w:type="dxa"/>
        <w:tblLook w:val="04A0" w:firstRow="1" w:lastRow="0" w:firstColumn="1" w:lastColumn="0" w:noHBand="0" w:noVBand="1"/>
      </w:tblPr>
      <w:tblGrid>
        <w:gridCol w:w="4427"/>
        <w:gridCol w:w="4645"/>
      </w:tblGrid>
      <w:tr w:rsidR="00FD3D74" w:rsidRPr="00FD3D74" w:rsidTr="006E7C0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noWrap/>
            <w:hideMark/>
          </w:tcPr>
          <w:p w:rsidR="00FD3D74" w:rsidRPr="00FD3D74" w:rsidRDefault="00FD3D74" w:rsidP="00FD3D74">
            <w:pPr>
              <w:rPr>
                <w:rFonts w:ascii="Calibri" w:eastAsia="Times New Roman" w:hAnsi="Calibri" w:cs="Times New Roman"/>
                <w:b w:val="0"/>
                <w:bCs w:val="0"/>
                <w:color w:val="000000"/>
                <w:lang w:eastAsia="sk-SK"/>
              </w:rPr>
            </w:pPr>
            <w:r w:rsidRPr="00FD3D74">
              <w:rPr>
                <w:rFonts w:ascii="Calibri" w:eastAsia="Times New Roman" w:hAnsi="Calibri" w:cs="Times New Roman"/>
                <w:b w:val="0"/>
                <w:bCs w:val="0"/>
                <w:color w:val="000000"/>
                <w:lang w:eastAsia="sk-SK"/>
              </w:rPr>
              <w:t>Formulár č. A 10 - SWOT anal</w:t>
            </w:r>
            <w:r w:rsidR="00921F3A">
              <w:rPr>
                <w:rFonts w:ascii="Calibri" w:eastAsia="Times New Roman" w:hAnsi="Calibri" w:cs="Times New Roman"/>
                <w:b w:val="0"/>
                <w:bCs w:val="0"/>
                <w:color w:val="000000"/>
                <w:lang w:eastAsia="sk-SK"/>
              </w:rPr>
              <w:t>ýza</w:t>
            </w:r>
          </w:p>
        </w:tc>
      </w:tr>
      <w:tr w:rsidR="00FD3D74" w:rsidRPr="00FD3D74" w:rsidTr="006E7C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noWrap/>
            <w:hideMark/>
          </w:tcPr>
          <w:p w:rsidR="00FD3D74" w:rsidRPr="00FE3286" w:rsidRDefault="00FD3D74" w:rsidP="00FD3D74">
            <w:pPr>
              <w:rPr>
                <w:rFonts w:ascii="Calibri" w:eastAsia="Times New Roman" w:hAnsi="Calibri" w:cs="Times New Roman"/>
                <w:bCs w:val="0"/>
                <w:i/>
                <w:iCs/>
                <w:color w:val="000000"/>
                <w:lang w:eastAsia="sk-SK"/>
              </w:rPr>
            </w:pPr>
            <w:r w:rsidRPr="00FE3286">
              <w:rPr>
                <w:rFonts w:ascii="Calibri" w:eastAsia="Times New Roman" w:hAnsi="Calibri" w:cs="Times New Roman"/>
                <w:bCs w:val="0"/>
                <w:i/>
                <w:iCs/>
                <w:color w:val="000000"/>
                <w:lang w:eastAsia="sk-SK"/>
              </w:rPr>
              <w:t>Silné stránky</w:t>
            </w:r>
          </w:p>
        </w:tc>
        <w:tc>
          <w:tcPr>
            <w:tcW w:w="4645" w:type="dxa"/>
            <w:noWrap/>
            <w:hideMark/>
          </w:tcPr>
          <w:p w:rsidR="00FD3D74" w:rsidRPr="00FD3D74" w:rsidRDefault="00FD3D74" w:rsidP="00FD3D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color w:val="000000"/>
                <w:lang w:eastAsia="sk-SK"/>
              </w:rPr>
            </w:pPr>
            <w:r w:rsidRPr="00FD3D74">
              <w:rPr>
                <w:rFonts w:ascii="Calibri" w:eastAsia="Times New Roman" w:hAnsi="Calibri" w:cs="Times New Roman"/>
                <w:b/>
                <w:bCs/>
                <w:i/>
                <w:iCs/>
                <w:color w:val="000000"/>
                <w:lang w:eastAsia="sk-SK"/>
              </w:rPr>
              <w:t>Slabé stránky</w:t>
            </w:r>
          </w:p>
        </w:tc>
      </w:tr>
      <w:tr w:rsidR="00FD3D74" w:rsidRPr="00FD3D74" w:rsidTr="006E7C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hideMark/>
          </w:tcPr>
          <w:p w:rsidR="00FD3D74" w:rsidRDefault="00FD3D74" w:rsidP="00852EF4">
            <w:pPr>
              <w:pStyle w:val="Odsekzoznamu"/>
              <w:numPr>
                <w:ilvl w:val="0"/>
                <w:numId w:val="5"/>
              </w:numPr>
              <w:rPr>
                <w:rFonts w:ascii="Calibri" w:eastAsia="Times New Roman" w:hAnsi="Calibri" w:cs="Times New Roman"/>
                <w:b w:val="0"/>
                <w:lang w:eastAsia="sk-SK"/>
              </w:rPr>
            </w:pPr>
            <w:r w:rsidRPr="00BA2CE2">
              <w:rPr>
                <w:rFonts w:ascii="Calibri" w:eastAsia="Times New Roman" w:hAnsi="Calibri" w:cs="Times New Roman"/>
                <w:b w:val="0"/>
                <w:lang w:eastAsia="sk-SK"/>
              </w:rPr>
              <w:t xml:space="preserve">školské zariadenia a školská jedáleň v obci </w:t>
            </w:r>
          </w:p>
          <w:p w:rsidR="00BA2CE2" w:rsidRDefault="00BA2CE2" w:rsidP="00852EF4">
            <w:pPr>
              <w:pStyle w:val="Odsekzoznamu"/>
              <w:numPr>
                <w:ilvl w:val="0"/>
                <w:numId w:val="5"/>
              </w:numPr>
              <w:rPr>
                <w:rFonts w:ascii="Calibri" w:eastAsia="Times New Roman" w:hAnsi="Calibri" w:cs="Times New Roman"/>
                <w:b w:val="0"/>
                <w:lang w:eastAsia="sk-SK"/>
              </w:rPr>
            </w:pPr>
            <w:r>
              <w:rPr>
                <w:rFonts w:ascii="Calibri" w:eastAsia="Times New Roman" w:hAnsi="Calibri" w:cs="Times New Roman"/>
                <w:b w:val="0"/>
                <w:lang w:eastAsia="sk-SK"/>
              </w:rPr>
              <w:t xml:space="preserve">prítomnosť občianskeho združenia, klubov priamo v obci </w:t>
            </w:r>
          </w:p>
          <w:p w:rsidR="00FA178F" w:rsidRDefault="00FA178F" w:rsidP="00852EF4">
            <w:pPr>
              <w:pStyle w:val="Odsekzoznamu"/>
              <w:numPr>
                <w:ilvl w:val="0"/>
                <w:numId w:val="5"/>
              </w:numPr>
              <w:rPr>
                <w:rFonts w:ascii="Calibri" w:eastAsia="Times New Roman" w:hAnsi="Calibri" w:cs="Times New Roman"/>
                <w:b w:val="0"/>
                <w:lang w:eastAsia="sk-SK"/>
              </w:rPr>
            </w:pPr>
            <w:r>
              <w:rPr>
                <w:rFonts w:ascii="Calibri" w:eastAsia="Times New Roman" w:hAnsi="Calibri" w:cs="Times New Roman"/>
                <w:b w:val="0"/>
                <w:lang w:eastAsia="sk-SK"/>
              </w:rPr>
              <w:t>fungujúca opatrovateľská starostlivosť</w:t>
            </w:r>
          </w:p>
          <w:p w:rsidR="00FA178F" w:rsidRPr="00BA2CE2" w:rsidRDefault="00FA178F" w:rsidP="00852EF4">
            <w:pPr>
              <w:pStyle w:val="Odsekzoznamu"/>
              <w:numPr>
                <w:ilvl w:val="0"/>
                <w:numId w:val="5"/>
              </w:numPr>
              <w:rPr>
                <w:rFonts w:ascii="Calibri" w:eastAsia="Times New Roman" w:hAnsi="Calibri" w:cs="Times New Roman"/>
                <w:b w:val="0"/>
                <w:lang w:eastAsia="sk-SK"/>
              </w:rPr>
            </w:pPr>
            <w:r>
              <w:rPr>
                <w:rFonts w:ascii="Calibri" w:eastAsia="Times New Roman" w:hAnsi="Calibri" w:cs="Times New Roman"/>
                <w:b w:val="0"/>
                <w:lang w:eastAsia="sk-SK"/>
              </w:rPr>
              <w:t xml:space="preserve">zabezpečenie stravy pre dôchodcov </w:t>
            </w:r>
          </w:p>
          <w:p w:rsidR="000A4148" w:rsidRPr="00BA2CE2" w:rsidRDefault="000A4148" w:rsidP="006B62A0">
            <w:pPr>
              <w:pStyle w:val="Odsekzoznamu"/>
              <w:rPr>
                <w:rFonts w:ascii="Calibri" w:eastAsia="Times New Roman" w:hAnsi="Calibri" w:cs="Times New Roman"/>
                <w:lang w:eastAsia="sk-SK"/>
              </w:rPr>
            </w:pPr>
          </w:p>
        </w:tc>
        <w:tc>
          <w:tcPr>
            <w:tcW w:w="4645" w:type="dxa"/>
            <w:hideMark/>
          </w:tcPr>
          <w:p w:rsidR="00FD3D74" w:rsidRDefault="00BA2CE2" w:rsidP="00852EF4">
            <w:pPr>
              <w:pStyle w:val="Odsekzoznamu"/>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 xml:space="preserve">chýbajúce detské a multifunkčné ihriská </w:t>
            </w:r>
          </w:p>
          <w:p w:rsidR="008C411D" w:rsidRDefault="008A0E92" w:rsidP="00852EF4">
            <w:pPr>
              <w:pStyle w:val="Odsekzoznamu"/>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nie je vybudované zariadenie sociálnej starostlivosti</w:t>
            </w:r>
          </w:p>
          <w:p w:rsidR="008C411D" w:rsidRDefault="008C411D" w:rsidP="00852EF4">
            <w:pPr>
              <w:pStyle w:val="Odsekzoznamu"/>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 xml:space="preserve">nedostatok ubytovacích a stravovacích zariadení pre účely cestovného ruchu </w:t>
            </w:r>
          </w:p>
          <w:p w:rsidR="00ED0104" w:rsidRPr="008C411D" w:rsidRDefault="00ED0104" w:rsidP="00852EF4">
            <w:pPr>
              <w:pStyle w:val="Odsekzoznamu"/>
              <w:numPr>
                <w:ilvl w:val="0"/>
                <w:numId w:val="5"/>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nedostatok kultúrnych aktivít pre deti a mládež,</w:t>
            </w:r>
            <w:r w:rsidR="007A4625">
              <w:rPr>
                <w:rFonts w:ascii="Calibri" w:eastAsia="Times New Roman" w:hAnsi="Calibri" w:cs="Times New Roman"/>
                <w:lang w:eastAsia="sk-SK"/>
              </w:rPr>
              <w:t xml:space="preserve"> starých ľudí</w:t>
            </w:r>
          </w:p>
        </w:tc>
      </w:tr>
      <w:tr w:rsidR="00FD3D74" w:rsidRPr="00FD3D74" w:rsidTr="006E7C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noWrap/>
            <w:hideMark/>
          </w:tcPr>
          <w:p w:rsidR="00FD3D74" w:rsidRPr="00BA2CE2" w:rsidRDefault="00FD3D74" w:rsidP="00FD3D74">
            <w:pPr>
              <w:rPr>
                <w:rFonts w:ascii="Calibri" w:eastAsia="Times New Roman" w:hAnsi="Calibri" w:cs="Times New Roman"/>
                <w:bCs w:val="0"/>
                <w:i/>
                <w:iCs/>
                <w:lang w:eastAsia="sk-SK"/>
              </w:rPr>
            </w:pPr>
            <w:r w:rsidRPr="00BA2CE2">
              <w:rPr>
                <w:rFonts w:ascii="Calibri" w:eastAsia="Times New Roman" w:hAnsi="Calibri" w:cs="Times New Roman"/>
                <w:bCs w:val="0"/>
                <w:i/>
                <w:iCs/>
                <w:lang w:eastAsia="sk-SK"/>
              </w:rPr>
              <w:t>Príležitosti</w:t>
            </w:r>
          </w:p>
        </w:tc>
        <w:tc>
          <w:tcPr>
            <w:tcW w:w="4645" w:type="dxa"/>
            <w:noWrap/>
            <w:hideMark/>
          </w:tcPr>
          <w:p w:rsidR="00FD3D74" w:rsidRPr="00BA2CE2" w:rsidRDefault="00FD3D74" w:rsidP="00FD3D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lang w:eastAsia="sk-SK"/>
              </w:rPr>
            </w:pPr>
            <w:r w:rsidRPr="00BA2CE2">
              <w:rPr>
                <w:rFonts w:ascii="Calibri" w:eastAsia="Times New Roman" w:hAnsi="Calibri" w:cs="Times New Roman"/>
                <w:b/>
                <w:bCs/>
                <w:i/>
                <w:iCs/>
                <w:lang w:eastAsia="sk-SK"/>
              </w:rPr>
              <w:t>Hrozby</w:t>
            </w:r>
          </w:p>
        </w:tc>
      </w:tr>
      <w:tr w:rsidR="00FD3D74" w:rsidRPr="00FD3D74" w:rsidTr="006E7C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hideMark/>
          </w:tcPr>
          <w:p w:rsidR="0027770E" w:rsidRPr="00BA2CE2" w:rsidRDefault="00FD3D74" w:rsidP="00852EF4">
            <w:pPr>
              <w:pStyle w:val="Odsekzoznamu"/>
              <w:numPr>
                <w:ilvl w:val="0"/>
                <w:numId w:val="6"/>
              </w:numPr>
              <w:rPr>
                <w:rFonts w:ascii="Calibri" w:eastAsia="Times New Roman" w:hAnsi="Calibri" w:cs="Times New Roman"/>
                <w:b w:val="0"/>
                <w:lang w:eastAsia="sk-SK"/>
              </w:rPr>
            </w:pPr>
            <w:r w:rsidRPr="00BA2CE2">
              <w:rPr>
                <w:rFonts w:ascii="Calibri" w:eastAsia="Times New Roman" w:hAnsi="Calibri" w:cs="Times New Roman"/>
                <w:b w:val="0"/>
                <w:lang w:eastAsia="sk-SK"/>
              </w:rPr>
              <w:t>rozvoj tradícií</w:t>
            </w:r>
          </w:p>
          <w:p w:rsidR="0027770E" w:rsidRPr="00BA2CE2" w:rsidRDefault="00AA194D" w:rsidP="00852EF4">
            <w:pPr>
              <w:pStyle w:val="Odsekzoznamu"/>
              <w:numPr>
                <w:ilvl w:val="0"/>
                <w:numId w:val="6"/>
              </w:numPr>
              <w:rPr>
                <w:rFonts w:ascii="Calibri" w:eastAsia="Times New Roman" w:hAnsi="Calibri" w:cs="Times New Roman"/>
                <w:b w:val="0"/>
                <w:lang w:eastAsia="sk-SK"/>
              </w:rPr>
            </w:pPr>
            <w:r w:rsidRPr="00BA2CE2">
              <w:rPr>
                <w:rFonts w:ascii="Calibri" w:eastAsia="Times New Roman" w:hAnsi="Calibri" w:cs="Times New Roman"/>
                <w:b w:val="0"/>
                <w:lang w:eastAsia="sk-SK"/>
              </w:rPr>
              <w:t>podpora rozvoja sociálnych služieb</w:t>
            </w:r>
          </w:p>
          <w:p w:rsidR="00D83129" w:rsidRDefault="00BA2CE2" w:rsidP="00852EF4">
            <w:pPr>
              <w:pStyle w:val="Odsekzoznamu"/>
              <w:numPr>
                <w:ilvl w:val="0"/>
                <w:numId w:val="6"/>
              </w:numPr>
              <w:rPr>
                <w:rFonts w:ascii="Calibri" w:eastAsia="Times New Roman" w:hAnsi="Calibri" w:cs="Times New Roman"/>
                <w:b w:val="0"/>
                <w:lang w:eastAsia="sk-SK"/>
              </w:rPr>
            </w:pPr>
            <w:r w:rsidRPr="00BA2CE2">
              <w:rPr>
                <w:rFonts w:ascii="Calibri" w:eastAsia="Times New Roman" w:hAnsi="Calibri" w:cs="Times New Roman"/>
                <w:b w:val="0"/>
                <w:lang w:eastAsia="sk-SK"/>
              </w:rPr>
              <w:t xml:space="preserve">zriadenie posilňovne </w:t>
            </w:r>
          </w:p>
          <w:p w:rsidR="00ED0104" w:rsidRPr="00BA2CE2" w:rsidRDefault="00ED0104" w:rsidP="00852EF4">
            <w:pPr>
              <w:pStyle w:val="Odsekzoznamu"/>
              <w:numPr>
                <w:ilvl w:val="0"/>
                <w:numId w:val="6"/>
              </w:numPr>
              <w:rPr>
                <w:rFonts w:ascii="Calibri" w:eastAsia="Times New Roman" w:hAnsi="Calibri" w:cs="Times New Roman"/>
                <w:b w:val="0"/>
                <w:lang w:eastAsia="sk-SK"/>
              </w:rPr>
            </w:pPr>
            <w:r>
              <w:rPr>
                <w:rFonts w:ascii="Calibri" w:eastAsia="Times New Roman" w:hAnsi="Calibri" w:cs="Times New Roman"/>
                <w:b w:val="0"/>
                <w:lang w:eastAsia="sk-SK"/>
              </w:rPr>
              <w:t xml:space="preserve">bytová výstavba </w:t>
            </w:r>
          </w:p>
        </w:tc>
        <w:tc>
          <w:tcPr>
            <w:tcW w:w="4645" w:type="dxa"/>
            <w:hideMark/>
          </w:tcPr>
          <w:p w:rsidR="000F22CD" w:rsidRPr="00BA2CE2" w:rsidRDefault="00580715" w:rsidP="00852EF4">
            <w:pPr>
              <w:pStyle w:val="Odsekzoznamu"/>
              <w:numPr>
                <w:ilvl w:val="0"/>
                <w:numId w:val="6"/>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BA2CE2">
              <w:rPr>
                <w:rFonts w:ascii="Calibri" w:eastAsia="Times New Roman" w:hAnsi="Calibri" w:cs="Times New Roman"/>
                <w:lang w:eastAsia="sk-SK"/>
              </w:rPr>
              <w:t>nevysporiadané pozemky pod R</w:t>
            </w:r>
            <w:r w:rsidR="00FD3D74" w:rsidRPr="00BA2CE2">
              <w:rPr>
                <w:rFonts w:ascii="Calibri" w:eastAsia="Times New Roman" w:hAnsi="Calibri" w:cs="Times New Roman"/>
                <w:lang w:eastAsia="sk-SK"/>
              </w:rPr>
              <w:t>ómskou osadou</w:t>
            </w:r>
          </w:p>
          <w:p w:rsidR="000F22CD" w:rsidRPr="00BA2CE2" w:rsidRDefault="00FD3D74" w:rsidP="00852EF4">
            <w:pPr>
              <w:pStyle w:val="Odsekzoznamu"/>
              <w:numPr>
                <w:ilvl w:val="0"/>
                <w:numId w:val="6"/>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BA2CE2">
              <w:rPr>
                <w:rFonts w:ascii="Calibri" w:eastAsia="Times New Roman" w:hAnsi="Calibri" w:cs="Times New Roman"/>
                <w:lang w:eastAsia="sk-SK"/>
              </w:rPr>
              <w:t>nezáujem občanov o veci verejné</w:t>
            </w:r>
          </w:p>
          <w:p w:rsidR="00FD3D74" w:rsidRPr="00BA2CE2" w:rsidRDefault="00FD3D74" w:rsidP="006B62A0">
            <w:pPr>
              <w:pStyle w:val="Odsekzoznamu"/>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p>
        </w:tc>
      </w:tr>
    </w:tbl>
    <w:p w:rsidR="008123BA" w:rsidRDefault="008123BA" w:rsidP="000326E5">
      <w:pPr>
        <w:spacing w:after="0" w:line="240" w:lineRule="auto"/>
        <w:jc w:val="both"/>
        <w:rPr>
          <w:sz w:val="24"/>
          <w:szCs w:val="24"/>
        </w:rPr>
      </w:pPr>
    </w:p>
    <w:p w:rsidR="00C33E6C" w:rsidRDefault="00C33E6C" w:rsidP="000326E5">
      <w:pPr>
        <w:spacing w:after="0" w:line="240" w:lineRule="auto"/>
        <w:jc w:val="both"/>
        <w:rPr>
          <w:sz w:val="24"/>
          <w:szCs w:val="24"/>
        </w:rPr>
      </w:pPr>
    </w:p>
    <w:p w:rsidR="00507D32" w:rsidRDefault="00317F40" w:rsidP="000326E5">
      <w:pPr>
        <w:spacing w:after="0" w:line="240" w:lineRule="auto"/>
        <w:jc w:val="both"/>
        <w:rPr>
          <w:sz w:val="24"/>
          <w:szCs w:val="24"/>
        </w:rPr>
      </w:pPr>
      <w:r>
        <w:rPr>
          <w:sz w:val="24"/>
          <w:szCs w:val="24"/>
        </w:rPr>
        <w:t xml:space="preserve">SWOT ANALÝZA </w:t>
      </w:r>
      <w:r w:rsidR="008E112B">
        <w:rPr>
          <w:sz w:val="24"/>
          <w:szCs w:val="24"/>
        </w:rPr>
        <w:t>– ENVIRONMENTÁLNA OBLASŤ</w:t>
      </w:r>
    </w:p>
    <w:p w:rsidR="008E112B" w:rsidRDefault="008E112B" w:rsidP="000326E5">
      <w:pPr>
        <w:spacing w:after="0" w:line="240" w:lineRule="auto"/>
        <w:jc w:val="both"/>
        <w:rPr>
          <w:sz w:val="24"/>
          <w:szCs w:val="24"/>
        </w:rPr>
      </w:pPr>
    </w:p>
    <w:tbl>
      <w:tblPr>
        <w:tblStyle w:val="Svetlmriekazvraznenie3"/>
        <w:tblW w:w="9072" w:type="dxa"/>
        <w:tblInd w:w="108" w:type="dxa"/>
        <w:tblLook w:val="04A0" w:firstRow="1" w:lastRow="0" w:firstColumn="1" w:lastColumn="0" w:noHBand="0" w:noVBand="1"/>
      </w:tblPr>
      <w:tblGrid>
        <w:gridCol w:w="4427"/>
        <w:gridCol w:w="4645"/>
      </w:tblGrid>
      <w:tr w:rsidR="00CF2B86" w:rsidRPr="0099347E" w:rsidTr="005216A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noWrap/>
            <w:hideMark/>
          </w:tcPr>
          <w:p w:rsidR="00CF2B86" w:rsidRPr="0099347E" w:rsidRDefault="00CF2B86" w:rsidP="00CF2B86">
            <w:pPr>
              <w:rPr>
                <w:rFonts w:ascii="Calibri" w:eastAsia="Times New Roman" w:hAnsi="Calibri" w:cs="Times New Roman"/>
                <w:b w:val="0"/>
                <w:bCs w:val="0"/>
                <w:lang w:eastAsia="sk-SK"/>
              </w:rPr>
            </w:pPr>
            <w:r w:rsidRPr="0099347E">
              <w:rPr>
                <w:rFonts w:ascii="Calibri" w:eastAsia="Times New Roman" w:hAnsi="Calibri" w:cs="Times New Roman"/>
                <w:b w:val="0"/>
                <w:bCs w:val="0"/>
                <w:lang w:eastAsia="sk-SK"/>
              </w:rPr>
              <w:t xml:space="preserve">Formulár č. A 10 - SWOT analýza a príklad dôležitých otázok </w:t>
            </w:r>
          </w:p>
        </w:tc>
      </w:tr>
      <w:tr w:rsidR="00CF2B86" w:rsidRPr="0099347E" w:rsidTr="00521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noWrap/>
            <w:hideMark/>
          </w:tcPr>
          <w:p w:rsidR="00CF2B86" w:rsidRPr="0099347E" w:rsidRDefault="00CF2B86" w:rsidP="00CF2B86">
            <w:pPr>
              <w:rPr>
                <w:rFonts w:ascii="Calibri" w:eastAsia="Times New Roman" w:hAnsi="Calibri" w:cs="Times New Roman"/>
                <w:bCs w:val="0"/>
                <w:i/>
                <w:iCs/>
                <w:lang w:eastAsia="sk-SK"/>
              </w:rPr>
            </w:pPr>
            <w:r w:rsidRPr="0099347E">
              <w:rPr>
                <w:rFonts w:ascii="Calibri" w:eastAsia="Times New Roman" w:hAnsi="Calibri" w:cs="Times New Roman"/>
                <w:bCs w:val="0"/>
                <w:i/>
                <w:iCs/>
                <w:lang w:eastAsia="sk-SK"/>
              </w:rPr>
              <w:t>Silné stránky</w:t>
            </w:r>
          </w:p>
        </w:tc>
        <w:tc>
          <w:tcPr>
            <w:tcW w:w="4645" w:type="dxa"/>
            <w:noWrap/>
            <w:hideMark/>
          </w:tcPr>
          <w:p w:rsidR="00CF2B86" w:rsidRPr="0099347E" w:rsidRDefault="00CF2B86" w:rsidP="00CF2B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lang w:eastAsia="sk-SK"/>
              </w:rPr>
            </w:pPr>
            <w:r w:rsidRPr="0099347E">
              <w:rPr>
                <w:rFonts w:ascii="Calibri" w:eastAsia="Times New Roman" w:hAnsi="Calibri" w:cs="Times New Roman"/>
                <w:b/>
                <w:bCs/>
                <w:i/>
                <w:iCs/>
                <w:lang w:eastAsia="sk-SK"/>
              </w:rPr>
              <w:t>Slabé stránky</w:t>
            </w:r>
          </w:p>
        </w:tc>
      </w:tr>
      <w:tr w:rsidR="00CF2B86" w:rsidRPr="0099347E" w:rsidTr="005216A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hideMark/>
          </w:tcPr>
          <w:p w:rsidR="00CF2B86" w:rsidRPr="0099347E" w:rsidRDefault="00CF2B86" w:rsidP="00852EF4">
            <w:pPr>
              <w:pStyle w:val="Odsekzoznamu"/>
              <w:numPr>
                <w:ilvl w:val="0"/>
                <w:numId w:val="7"/>
              </w:numPr>
              <w:rPr>
                <w:rFonts w:ascii="Calibri" w:eastAsia="Times New Roman" w:hAnsi="Calibri" w:cs="Times New Roman"/>
                <w:b w:val="0"/>
                <w:lang w:eastAsia="sk-SK"/>
              </w:rPr>
            </w:pPr>
            <w:r w:rsidRPr="0099347E">
              <w:rPr>
                <w:rFonts w:ascii="Calibri" w:eastAsia="Times New Roman" w:hAnsi="Calibri" w:cs="Times New Roman"/>
                <w:b w:val="0"/>
                <w:lang w:eastAsia="sk-SK"/>
              </w:rPr>
              <w:t>oblasť chráneného vtáčieho územia</w:t>
            </w:r>
          </w:p>
          <w:p w:rsidR="00CF2B86" w:rsidRDefault="000074D5" w:rsidP="00852EF4">
            <w:pPr>
              <w:pStyle w:val="Odsekzoznamu"/>
              <w:numPr>
                <w:ilvl w:val="0"/>
                <w:numId w:val="7"/>
              </w:numPr>
              <w:rPr>
                <w:rFonts w:ascii="Calibri" w:eastAsia="Times New Roman" w:hAnsi="Calibri" w:cs="Times New Roman"/>
                <w:b w:val="0"/>
                <w:lang w:eastAsia="sk-SK"/>
              </w:rPr>
            </w:pPr>
            <w:r w:rsidRPr="0099347E">
              <w:rPr>
                <w:rFonts w:ascii="Calibri" w:eastAsia="Times New Roman" w:hAnsi="Calibri" w:cs="Times New Roman"/>
                <w:b w:val="0"/>
                <w:lang w:eastAsia="sk-SK"/>
              </w:rPr>
              <w:t>pokojné</w:t>
            </w:r>
            <w:r w:rsidR="00CF2B86" w:rsidRPr="0099347E">
              <w:rPr>
                <w:rFonts w:ascii="Calibri" w:eastAsia="Times New Roman" w:hAnsi="Calibri" w:cs="Times New Roman"/>
                <w:b w:val="0"/>
                <w:lang w:eastAsia="sk-SK"/>
              </w:rPr>
              <w:t xml:space="preserve"> prírodné prostredie</w:t>
            </w:r>
          </w:p>
          <w:p w:rsidR="00E7513C" w:rsidRPr="0099347E" w:rsidRDefault="00E7513C" w:rsidP="00852EF4">
            <w:pPr>
              <w:pStyle w:val="Odsekzoznamu"/>
              <w:numPr>
                <w:ilvl w:val="0"/>
                <w:numId w:val="7"/>
              </w:numPr>
              <w:rPr>
                <w:rFonts w:ascii="Calibri" w:eastAsia="Times New Roman" w:hAnsi="Calibri" w:cs="Times New Roman"/>
                <w:b w:val="0"/>
                <w:lang w:eastAsia="sk-SK"/>
              </w:rPr>
            </w:pPr>
            <w:r>
              <w:rPr>
                <w:rFonts w:ascii="Calibri" w:eastAsia="Times New Roman" w:hAnsi="Calibri" w:cs="Times New Roman"/>
                <w:b w:val="0"/>
                <w:lang w:eastAsia="sk-SK"/>
              </w:rPr>
              <w:t xml:space="preserve">prítomnosť ekologicky významných segmentov </w:t>
            </w:r>
          </w:p>
          <w:p w:rsidR="00CF2B86" w:rsidRPr="0099347E" w:rsidRDefault="00CF2B86" w:rsidP="0053406C">
            <w:pPr>
              <w:pStyle w:val="Odsekzoznamu"/>
              <w:rPr>
                <w:rFonts w:ascii="Calibri" w:eastAsia="Times New Roman" w:hAnsi="Calibri" w:cs="Times New Roman"/>
                <w:lang w:eastAsia="sk-SK"/>
              </w:rPr>
            </w:pPr>
          </w:p>
        </w:tc>
        <w:tc>
          <w:tcPr>
            <w:tcW w:w="4645" w:type="dxa"/>
            <w:hideMark/>
          </w:tcPr>
          <w:p w:rsidR="00CF2B86" w:rsidRDefault="00CF2B86" w:rsidP="00852EF4">
            <w:pPr>
              <w:pStyle w:val="Odsekzoznamu"/>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9347E">
              <w:rPr>
                <w:rFonts w:ascii="Calibri" w:eastAsia="Times New Roman" w:hAnsi="Calibri" w:cs="Times New Roman"/>
                <w:lang w:eastAsia="sk-SK"/>
              </w:rPr>
              <w:t>prítomnosť čiernych skládok a s tým súvisiace finančné zaťaženie obce</w:t>
            </w:r>
          </w:p>
          <w:p w:rsidR="00C2245B" w:rsidRDefault="00C2245B" w:rsidP="00852EF4">
            <w:pPr>
              <w:pStyle w:val="Odsekzoznamu"/>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nedokončená</w:t>
            </w:r>
            <w:r w:rsidR="00B863F0">
              <w:rPr>
                <w:rFonts w:ascii="Calibri" w:eastAsia="Times New Roman" w:hAnsi="Calibri" w:cs="Times New Roman"/>
                <w:lang w:eastAsia="sk-SK"/>
              </w:rPr>
              <w:t xml:space="preserve"> splašková</w:t>
            </w:r>
            <w:r>
              <w:rPr>
                <w:rFonts w:ascii="Calibri" w:eastAsia="Times New Roman" w:hAnsi="Calibri" w:cs="Times New Roman"/>
                <w:lang w:eastAsia="sk-SK"/>
              </w:rPr>
              <w:t xml:space="preserve"> kanalizácia </w:t>
            </w:r>
          </w:p>
          <w:p w:rsidR="00B863F0" w:rsidRPr="0099347E" w:rsidRDefault="00B863F0" w:rsidP="00852EF4">
            <w:pPr>
              <w:pStyle w:val="Odsekzoznamu"/>
              <w:numPr>
                <w:ilvl w:val="0"/>
                <w:numId w:val="7"/>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Pr>
                <w:rFonts w:ascii="Calibri" w:eastAsia="Times New Roman" w:hAnsi="Calibri" w:cs="Times New Roman"/>
                <w:lang w:eastAsia="sk-SK"/>
              </w:rPr>
              <w:t xml:space="preserve">nedostatočná údržba dažďovej kanalizácie </w:t>
            </w:r>
          </w:p>
          <w:p w:rsidR="00CF2B86" w:rsidRPr="0099347E" w:rsidRDefault="00CF2B86" w:rsidP="000C1C6C">
            <w:pPr>
              <w:pStyle w:val="Odsekzoznamu"/>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p>
        </w:tc>
      </w:tr>
      <w:tr w:rsidR="00CF2B86" w:rsidRPr="0099347E" w:rsidTr="00521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noWrap/>
            <w:hideMark/>
          </w:tcPr>
          <w:p w:rsidR="00CF2B86" w:rsidRPr="0099347E" w:rsidRDefault="00CF2B86" w:rsidP="00CF2B86">
            <w:pPr>
              <w:rPr>
                <w:rFonts w:ascii="Calibri" w:eastAsia="Times New Roman" w:hAnsi="Calibri" w:cs="Times New Roman"/>
                <w:bCs w:val="0"/>
                <w:i/>
                <w:iCs/>
                <w:lang w:eastAsia="sk-SK"/>
              </w:rPr>
            </w:pPr>
            <w:r w:rsidRPr="0099347E">
              <w:rPr>
                <w:rFonts w:ascii="Calibri" w:eastAsia="Times New Roman" w:hAnsi="Calibri" w:cs="Times New Roman"/>
                <w:bCs w:val="0"/>
                <w:i/>
                <w:iCs/>
                <w:lang w:eastAsia="sk-SK"/>
              </w:rPr>
              <w:t>Príležitosti</w:t>
            </w:r>
          </w:p>
        </w:tc>
        <w:tc>
          <w:tcPr>
            <w:tcW w:w="4645" w:type="dxa"/>
            <w:noWrap/>
            <w:hideMark/>
          </w:tcPr>
          <w:p w:rsidR="00CF2B86" w:rsidRPr="0099347E" w:rsidRDefault="00CF2B86" w:rsidP="00CF2B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lang w:eastAsia="sk-SK"/>
              </w:rPr>
            </w:pPr>
            <w:r w:rsidRPr="0099347E">
              <w:rPr>
                <w:rFonts w:ascii="Calibri" w:eastAsia="Times New Roman" w:hAnsi="Calibri" w:cs="Times New Roman"/>
                <w:b/>
                <w:bCs/>
                <w:i/>
                <w:iCs/>
                <w:lang w:eastAsia="sk-SK"/>
              </w:rPr>
              <w:t>Hrozby</w:t>
            </w:r>
          </w:p>
        </w:tc>
      </w:tr>
      <w:tr w:rsidR="00CF2B86" w:rsidRPr="0099347E" w:rsidTr="005216A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27" w:type="dxa"/>
            <w:hideMark/>
          </w:tcPr>
          <w:p w:rsidR="006455FD" w:rsidRPr="0099347E" w:rsidRDefault="00CF2B86" w:rsidP="00852EF4">
            <w:pPr>
              <w:pStyle w:val="Odsekzoznamu"/>
              <w:numPr>
                <w:ilvl w:val="0"/>
                <w:numId w:val="8"/>
              </w:numPr>
              <w:rPr>
                <w:rFonts w:ascii="Calibri" w:eastAsia="Times New Roman" w:hAnsi="Calibri" w:cs="Times New Roman"/>
                <w:b w:val="0"/>
                <w:lang w:eastAsia="sk-SK"/>
              </w:rPr>
            </w:pPr>
            <w:r w:rsidRPr="0099347E">
              <w:rPr>
                <w:rFonts w:ascii="Calibri" w:eastAsia="Times New Roman" w:hAnsi="Calibri" w:cs="Times New Roman"/>
                <w:b w:val="0"/>
                <w:lang w:eastAsia="sk-SK"/>
              </w:rPr>
              <w:t>rozvoj environmentálnych technológií</w:t>
            </w:r>
          </w:p>
          <w:p w:rsidR="006455FD" w:rsidRPr="0099347E" w:rsidRDefault="00CF2B86" w:rsidP="00852EF4">
            <w:pPr>
              <w:pStyle w:val="Odsekzoznamu"/>
              <w:numPr>
                <w:ilvl w:val="0"/>
                <w:numId w:val="8"/>
              </w:numPr>
              <w:rPr>
                <w:rFonts w:ascii="Calibri" w:eastAsia="Times New Roman" w:hAnsi="Calibri" w:cs="Times New Roman"/>
                <w:b w:val="0"/>
                <w:lang w:eastAsia="sk-SK"/>
              </w:rPr>
            </w:pPr>
            <w:r w:rsidRPr="0099347E">
              <w:rPr>
                <w:rFonts w:ascii="Calibri" w:eastAsia="Times New Roman" w:hAnsi="Calibri" w:cs="Times New Roman"/>
                <w:b w:val="0"/>
                <w:lang w:eastAsia="sk-SK"/>
              </w:rPr>
              <w:t>zvýšiť právne vedomie obyvateľstva vo sfére životného prostredia</w:t>
            </w:r>
          </w:p>
          <w:p w:rsidR="00CF2B86" w:rsidRPr="0099347E" w:rsidRDefault="00CF2B86" w:rsidP="0053406C">
            <w:pPr>
              <w:pStyle w:val="Odsekzoznamu"/>
              <w:rPr>
                <w:rFonts w:ascii="Calibri" w:eastAsia="Times New Roman" w:hAnsi="Calibri" w:cs="Times New Roman"/>
                <w:lang w:eastAsia="sk-SK"/>
              </w:rPr>
            </w:pPr>
            <w:r w:rsidRPr="0099347E">
              <w:rPr>
                <w:rFonts w:ascii="Calibri" w:eastAsia="Times New Roman" w:hAnsi="Calibri" w:cs="Times New Roman"/>
                <w:lang w:eastAsia="sk-SK"/>
              </w:rPr>
              <w:t xml:space="preserve"> </w:t>
            </w:r>
          </w:p>
        </w:tc>
        <w:tc>
          <w:tcPr>
            <w:tcW w:w="4645" w:type="dxa"/>
            <w:hideMark/>
          </w:tcPr>
          <w:p w:rsidR="006455FD" w:rsidRPr="0099347E" w:rsidRDefault="00CF2B86" w:rsidP="00852EF4">
            <w:pPr>
              <w:pStyle w:val="Odsekzoznamu"/>
              <w:numPr>
                <w:ilvl w:val="0"/>
                <w:numId w:val="8"/>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9347E">
              <w:rPr>
                <w:rFonts w:ascii="Calibri" w:eastAsia="Times New Roman" w:hAnsi="Calibri" w:cs="Times New Roman"/>
                <w:lang w:eastAsia="sk-SK"/>
              </w:rPr>
              <w:t>výskyt povodní</w:t>
            </w:r>
          </w:p>
          <w:p w:rsidR="000C1C6C" w:rsidRPr="0099347E" w:rsidRDefault="000C1C6C" w:rsidP="00852EF4">
            <w:pPr>
              <w:pStyle w:val="Odsekzoznamu"/>
              <w:numPr>
                <w:ilvl w:val="0"/>
                <w:numId w:val="8"/>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9347E">
              <w:rPr>
                <w:rFonts w:ascii="Calibri" w:eastAsia="Times New Roman" w:hAnsi="Calibri" w:cs="Times New Roman"/>
                <w:lang w:eastAsia="sk-SK"/>
              </w:rPr>
              <w:t xml:space="preserve">zosuv pôdy </w:t>
            </w:r>
          </w:p>
          <w:p w:rsidR="00CF2B86" w:rsidRPr="0099347E" w:rsidRDefault="00CF2B86" w:rsidP="00852EF4">
            <w:pPr>
              <w:pStyle w:val="Odsekzoznamu"/>
              <w:numPr>
                <w:ilvl w:val="0"/>
                <w:numId w:val="8"/>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sk-SK"/>
              </w:rPr>
            </w:pPr>
            <w:r w:rsidRPr="0099347E">
              <w:rPr>
                <w:rFonts w:ascii="Calibri" w:eastAsia="Times New Roman" w:hAnsi="Calibri" w:cs="Times New Roman"/>
                <w:lang w:eastAsia="sk-SK"/>
              </w:rPr>
              <w:t>spaľovanie domového odpadu na záhradách</w:t>
            </w:r>
          </w:p>
        </w:tc>
      </w:tr>
    </w:tbl>
    <w:p w:rsidR="00507D32" w:rsidRDefault="00507D32" w:rsidP="000326E5">
      <w:pPr>
        <w:spacing w:after="0" w:line="240" w:lineRule="auto"/>
        <w:jc w:val="both"/>
        <w:rPr>
          <w:sz w:val="24"/>
          <w:szCs w:val="24"/>
        </w:rPr>
      </w:pPr>
    </w:p>
    <w:p w:rsidR="002C3962" w:rsidRDefault="002C3962" w:rsidP="000326E5">
      <w:pPr>
        <w:spacing w:after="0" w:line="240" w:lineRule="auto"/>
        <w:jc w:val="both"/>
        <w:rPr>
          <w:sz w:val="24"/>
          <w:szCs w:val="24"/>
        </w:rPr>
      </w:pPr>
    </w:p>
    <w:p w:rsidR="00AB6BD6" w:rsidRDefault="00AB6BD6"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A100D4" w:rsidRDefault="00A100D4" w:rsidP="000326E5">
      <w:pPr>
        <w:spacing w:after="0" w:line="240" w:lineRule="auto"/>
        <w:jc w:val="both"/>
        <w:rPr>
          <w:color w:val="984806" w:themeColor="accent6" w:themeShade="80"/>
          <w:sz w:val="24"/>
          <w:szCs w:val="24"/>
        </w:rPr>
      </w:pPr>
    </w:p>
    <w:p w:rsidR="006A45B2" w:rsidRDefault="006A45B2" w:rsidP="006A45B2">
      <w:pPr>
        <w:pStyle w:val="Odsekzoznamu"/>
        <w:spacing w:after="0" w:line="240" w:lineRule="auto"/>
        <w:ind w:left="360"/>
        <w:jc w:val="both"/>
        <w:rPr>
          <w:color w:val="984806" w:themeColor="accent6" w:themeShade="80"/>
          <w:sz w:val="24"/>
          <w:szCs w:val="24"/>
        </w:rPr>
      </w:pPr>
    </w:p>
    <w:p w:rsidR="006B7378" w:rsidRPr="00124A04" w:rsidRDefault="006B7378" w:rsidP="006A45B2">
      <w:pPr>
        <w:pStyle w:val="Odsekzoznamu"/>
        <w:spacing w:after="0" w:line="240" w:lineRule="auto"/>
        <w:ind w:left="0"/>
        <w:jc w:val="both"/>
        <w:rPr>
          <w:b/>
          <w:sz w:val="28"/>
          <w:szCs w:val="28"/>
        </w:rPr>
      </w:pPr>
      <w:r w:rsidRPr="00124A04">
        <w:rPr>
          <w:b/>
          <w:sz w:val="28"/>
          <w:szCs w:val="28"/>
        </w:rPr>
        <w:lastRenderedPageBreak/>
        <w:t xml:space="preserve">PROGRAMOVÁ ČASŤ </w:t>
      </w:r>
    </w:p>
    <w:p w:rsidR="00A71359" w:rsidRPr="00124A04" w:rsidRDefault="00A71359" w:rsidP="009A00B9">
      <w:pPr>
        <w:spacing w:after="0" w:line="240" w:lineRule="auto"/>
        <w:jc w:val="both"/>
        <w:rPr>
          <w:sz w:val="24"/>
          <w:szCs w:val="24"/>
        </w:rPr>
      </w:pPr>
    </w:p>
    <w:p w:rsidR="00004C21" w:rsidRPr="00124A04" w:rsidRDefault="00CA7787" w:rsidP="009A00B9">
      <w:pPr>
        <w:spacing w:after="0" w:line="240" w:lineRule="auto"/>
        <w:jc w:val="both"/>
        <w:rPr>
          <w:sz w:val="24"/>
          <w:szCs w:val="24"/>
        </w:rPr>
      </w:pPr>
      <w:r w:rsidRPr="00124A04">
        <w:rPr>
          <w:sz w:val="24"/>
          <w:szCs w:val="24"/>
        </w:rPr>
        <w:t xml:space="preserve">Programová časť obsahuje </w:t>
      </w:r>
      <w:r w:rsidR="009B36AC" w:rsidRPr="00124A04">
        <w:rPr>
          <w:sz w:val="24"/>
          <w:szCs w:val="24"/>
        </w:rPr>
        <w:t xml:space="preserve">podrobný </w:t>
      </w:r>
      <w:r w:rsidRPr="00124A04">
        <w:rPr>
          <w:sz w:val="24"/>
          <w:szCs w:val="24"/>
        </w:rPr>
        <w:t>zoznam opatrení a aktivít na zabezpečenie realizácie PHSR v</w:t>
      </w:r>
      <w:r w:rsidR="008E22C7" w:rsidRPr="00124A04">
        <w:rPr>
          <w:sz w:val="24"/>
          <w:szCs w:val="24"/>
        </w:rPr>
        <w:t> jednotlivých prioritných oblastiach (</w:t>
      </w:r>
      <w:r w:rsidRPr="00124A04">
        <w:rPr>
          <w:sz w:val="24"/>
          <w:szCs w:val="24"/>
        </w:rPr>
        <w:t>hospodárskej, sociálnej a</w:t>
      </w:r>
      <w:r w:rsidR="008E22C7" w:rsidRPr="00124A04">
        <w:rPr>
          <w:sz w:val="24"/>
          <w:szCs w:val="24"/>
        </w:rPr>
        <w:t> </w:t>
      </w:r>
      <w:r w:rsidRPr="00124A04">
        <w:rPr>
          <w:sz w:val="24"/>
          <w:szCs w:val="24"/>
        </w:rPr>
        <w:t>environmentálnej</w:t>
      </w:r>
      <w:r w:rsidR="008E22C7" w:rsidRPr="00124A04">
        <w:rPr>
          <w:sz w:val="24"/>
          <w:szCs w:val="24"/>
        </w:rPr>
        <w:t>)</w:t>
      </w:r>
      <w:r w:rsidRPr="00124A04">
        <w:rPr>
          <w:sz w:val="24"/>
          <w:szCs w:val="24"/>
        </w:rPr>
        <w:t>.</w:t>
      </w:r>
      <w:r w:rsidR="008E22C7" w:rsidRPr="00124A04">
        <w:rPr>
          <w:sz w:val="24"/>
          <w:szCs w:val="24"/>
        </w:rPr>
        <w:t xml:space="preserve"> </w:t>
      </w:r>
    </w:p>
    <w:p w:rsidR="00004C21" w:rsidRPr="00124A04" w:rsidRDefault="00004C21" w:rsidP="009A00B9">
      <w:pPr>
        <w:spacing w:after="0" w:line="240" w:lineRule="auto"/>
        <w:jc w:val="both"/>
        <w:rPr>
          <w:sz w:val="24"/>
          <w:szCs w:val="24"/>
        </w:rPr>
      </w:pPr>
      <w:r w:rsidRPr="00124A04">
        <w:rPr>
          <w:bCs/>
          <w:sz w:val="24"/>
          <w:szCs w:val="24"/>
        </w:rPr>
        <w:t xml:space="preserve">Programová časť obsahuje: </w:t>
      </w:r>
    </w:p>
    <w:p w:rsidR="00004C21" w:rsidRPr="00124A04" w:rsidRDefault="00004C21" w:rsidP="00852EF4">
      <w:pPr>
        <w:pStyle w:val="Odsekzoznamu"/>
        <w:numPr>
          <w:ilvl w:val="0"/>
          <w:numId w:val="15"/>
        </w:numPr>
        <w:spacing w:after="0" w:line="240" w:lineRule="auto"/>
        <w:jc w:val="both"/>
        <w:rPr>
          <w:sz w:val="24"/>
          <w:szCs w:val="24"/>
        </w:rPr>
      </w:pPr>
      <w:r w:rsidRPr="00124A04">
        <w:rPr>
          <w:sz w:val="24"/>
          <w:szCs w:val="24"/>
        </w:rPr>
        <w:t xml:space="preserve">konkrétne opatrenia a aktivity vrátane ich priradenia k jednotlivým cieľom a prioritám, </w:t>
      </w:r>
    </w:p>
    <w:p w:rsidR="00004C21" w:rsidRPr="00124A04" w:rsidRDefault="00004C21" w:rsidP="00852EF4">
      <w:pPr>
        <w:pStyle w:val="Odsekzoznamu"/>
        <w:numPr>
          <w:ilvl w:val="0"/>
          <w:numId w:val="15"/>
        </w:numPr>
        <w:spacing w:after="0" w:line="240" w:lineRule="auto"/>
        <w:jc w:val="both"/>
        <w:rPr>
          <w:sz w:val="24"/>
          <w:szCs w:val="24"/>
        </w:rPr>
      </w:pPr>
      <w:r w:rsidRPr="00124A04">
        <w:rPr>
          <w:sz w:val="24"/>
          <w:szCs w:val="24"/>
        </w:rPr>
        <w:t xml:space="preserve">súbor ukazovateľov, výsledkov a dosahov vrátane východiskových a cieľových hodnôt. </w:t>
      </w:r>
    </w:p>
    <w:p w:rsidR="005B6F9A" w:rsidRPr="00124A04" w:rsidRDefault="005B6F9A" w:rsidP="000326E5">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1. Hospodárstvo</w:t>
      </w:r>
    </w:p>
    <w:p w:rsidR="008F4A86" w:rsidRPr="008F4A86" w:rsidRDefault="008F4A86" w:rsidP="008F4A86">
      <w:pPr>
        <w:spacing w:after="0" w:line="240" w:lineRule="auto"/>
        <w:jc w:val="both"/>
        <w:rPr>
          <w:sz w:val="24"/>
          <w:szCs w:val="24"/>
        </w:rPr>
      </w:pPr>
      <w:r w:rsidRPr="008F4A86">
        <w:rPr>
          <w:sz w:val="24"/>
          <w:szCs w:val="24"/>
        </w:rPr>
        <w:t xml:space="preserve">Cieľ: Vytvoriť podmienky pre vznik a rozvoj malých a stredných podnikov a zabezpečiť udržanie a rozvoj remesiel a poľnohospodárstva.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1.1 Podpora malého a stredného podnikania</w:t>
      </w:r>
    </w:p>
    <w:p w:rsidR="008F4A86" w:rsidRPr="008F4A86" w:rsidRDefault="008F4A86" w:rsidP="008F4A86">
      <w:pPr>
        <w:spacing w:after="0" w:line="240" w:lineRule="auto"/>
        <w:jc w:val="both"/>
        <w:rPr>
          <w:sz w:val="24"/>
          <w:szCs w:val="24"/>
        </w:rPr>
      </w:pPr>
      <w:r w:rsidRPr="008F4A86">
        <w:rPr>
          <w:sz w:val="24"/>
          <w:szCs w:val="24"/>
        </w:rPr>
        <w:t xml:space="preserve">Aktivity: </w:t>
      </w:r>
    </w:p>
    <w:p w:rsidR="008F4A86" w:rsidRPr="008F4A86" w:rsidRDefault="008F4A86" w:rsidP="00852EF4">
      <w:pPr>
        <w:numPr>
          <w:ilvl w:val="2"/>
          <w:numId w:val="32"/>
        </w:numPr>
        <w:spacing w:after="0" w:line="240" w:lineRule="auto"/>
        <w:contextualSpacing/>
        <w:jc w:val="both"/>
        <w:rPr>
          <w:sz w:val="24"/>
          <w:szCs w:val="24"/>
        </w:rPr>
      </w:pPr>
      <w:r w:rsidRPr="008F4A86">
        <w:rPr>
          <w:sz w:val="24"/>
          <w:szCs w:val="24"/>
        </w:rPr>
        <w:t>Podpora obchodných a komerčných služieb v obci</w:t>
      </w:r>
    </w:p>
    <w:p w:rsidR="008F4A86" w:rsidRPr="008F4A86" w:rsidRDefault="008F4A86" w:rsidP="00852EF4">
      <w:pPr>
        <w:numPr>
          <w:ilvl w:val="2"/>
          <w:numId w:val="32"/>
        </w:numPr>
        <w:spacing w:after="0" w:line="240" w:lineRule="auto"/>
        <w:contextualSpacing/>
        <w:jc w:val="both"/>
        <w:rPr>
          <w:sz w:val="24"/>
          <w:szCs w:val="24"/>
        </w:rPr>
      </w:pPr>
      <w:r w:rsidRPr="008F4A86">
        <w:rPr>
          <w:sz w:val="24"/>
          <w:szCs w:val="24"/>
        </w:rPr>
        <w:t xml:space="preserve">Podpora vzniku rekreačných a gastronomických zariadení </w:t>
      </w:r>
    </w:p>
    <w:p w:rsidR="00124A04" w:rsidRDefault="00124A04"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1.2 Podpora remesiel a poľnohospodárstva</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33"/>
        </w:numPr>
        <w:spacing w:after="0" w:line="240" w:lineRule="auto"/>
        <w:contextualSpacing/>
        <w:jc w:val="both"/>
        <w:rPr>
          <w:sz w:val="24"/>
          <w:szCs w:val="24"/>
        </w:rPr>
      </w:pPr>
      <w:r w:rsidRPr="008F4A86">
        <w:rPr>
          <w:sz w:val="24"/>
          <w:szCs w:val="24"/>
        </w:rPr>
        <w:t>Pod</w:t>
      </w:r>
      <w:r w:rsidR="00124A04">
        <w:rPr>
          <w:sz w:val="24"/>
          <w:szCs w:val="24"/>
        </w:rPr>
        <w:t>pora rozvoja poľnohospodárstva,</w:t>
      </w:r>
      <w:r w:rsidRPr="008F4A86">
        <w:rPr>
          <w:sz w:val="24"/>
          <w:szCs w:val="24"/>
        </w:rPr>
        <w:t> chovateľstva</w:t>
      </w:r>
      <w:r w:rsidR="00124A04">
        <w:rPr>
          <w:sz w:val="24"/>
          <w:szCs w:val="24"/>
        </w:rPr>
        <w:t xml:space="preserve"> a remesiel </w:t>
      </w:r>
    </w:p>
    <w:p w:rsidR="008F4A86" w:rsidRPr="008F4A86" w:rsidRDefault="008F4A86" w:rsidP="00852EF4">
      <w:pPr>
        <w:numPr>
          <w:ilvl w:val="2"/>
          <w:numId w:val="33"/>
        </w:numPr>
        <w:spacing w:after="0" w:line="240" w:lineRule="auto"/>
        <w:contextualSpacing/>
        <w:jc w:val="both"/>
        <w:rPr>
          <w:sz w:val="24"/>
          <w:szCs w:val="24"/>
        </w:rPr>
      </w:pPr>
      <w:r w:rsidRPr="008F4A86">
        <w:rPr>
          <w:sz w:val="24"/>
          <w:szCs w:val="24"/>
        </w:rPr>
        <w:t xml:space="preserve">Podpora spolupráce v oblasti poľnohospodárstva a chovateľstva na regionálnej úrovni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2. Technická infraštruktúra</w:t>
      </w:r>
    </w:p>
    <w:p w:rsidR="008F4A86" w:rsidRPr="008F4A86" w:rsidRDefault="008F4A86" w:rsidP="008F4A86">
      <w:pPr>
        <w:spacing w:after="0" w:line="240" w:lineRule="auto"/>
        <w:jc w:val="both"/>
        <w:rPr>
          <w:sz w:val="24"/>
          <w:szCs w:val="24"/>
        </w:rPr>
      </w:pPr>
      <w:r w:rsidRPr="008F4A86">
        <w:rPr>
          <w:sz w:val="24"/>
          <w:szCs w:val="24"/>
        </w:rPr>
        <w:t xml:space="preserve">Cieľ: Zabezpečiť  a vytvoriť podmienky pre skvalitnenie života a bezpečnosti obyvateľov obce.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2.1 Rozvoj dopravnej infraštruktúry</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34"/>
        </w:numPr>
        <w:spacing w:after="0" w:line="240" w:lineRule="auto"/>
        <w:contextualSpacing/>
        <w:jc w:val="both"/>
        <w:rPr>
          <w:sz w:val="24"/>
          <w:szCs w:val="24"/>
        </w:rPr>
      </w:pPr>
      <w:r w:rsidRPr="008F4A86">
        <w:rPr>
          <w:sz w:val="24"/>
          <w:szCs w:val="24"/>
        </w:rPr>
        <w:t>Rekonštrukcia miestnych komunikácií v obci</w:t>
      </w:r>
    </w:p>
    <w:p w:rsidR="008F4A86" w:rsidRDefault="008F4A86" w:rsidP="00852EF4">
      <w:pPr>
        <w:numPr>
          <w:ilvl w:val="2"/>
          <w:numId w:val="34"/>
        </w:numPr>
        <w:spacing w:after="0" w:line="240" w:lineRule="auto"/>
        <w:contextualSpacing/>
        <w:jc w:val="both"/>
        <w:rPr>
          <w:sz w:val="24"/>
          <w:szCs w:val="24"/>
        </w:rPr>
      </w:pPr>
      <w:r w:rsidRPr="008F4A86">
        <w:rPr>
          <w:sz w:val="24"/>
          <w:szCs w:val="24"/>
        </w:rPr>
        <w:t>Výstavba chodníkov v</w:t>
      </w:r>
      <w:r w:rsidR="00BC0B11">
        <w:rPr>
          <w:sz w:val="24"/>
          <w:szCs w:val="24"/>
        </w:rPr>
        <w:t> </w:t>
      </w:r>
      <w:r w:rsidRPr="008F4A86">
        <w:rPr>
          <w:sz w:val="24"/>
          <w:szCs w:val="24"/>
        </w:rPr>
        <w:t>obci</w:t>
      </w:r>
    </w:p>
    <w:p w:rsidR="00BC0B11" w:rsidRPr="008F4A86" w:rsidRDefault="00BC0B11" w:rsidP="00852EF4">
      <w:pPr>
        <w:numPr>
          <w:ilvl w:val="2"/>
          <w:numId w:val="34"/>
        </w:numPr>
        <w:spacing w:after="0" w:line="240" w:lineRule="auto"/>
        <w:contextualSpacing/>
        <w:jc w:val="both"/>
        <w:rPr>
          <w:sz w:val="24"/>
          <w:szCs w:val="24"/>
        </w:rPr>
      </w:pPr>
      <w:r>
        <w:rPr>
          <w:sz w:val="24"/>
          <w:szCs w:val="24"/>
        </w:rPr>
        <w:t xml:space="preserve">Rekonštrukcia jestvujúcich chodníkov v obci </w:t>
      </w:r>
    </w:p>
    <w:p w:rsidR="008F4A86" w:rsidRPr="008F4A86" w:rsidRDefault="008F4A86" w:rsidP="00852EF4">
      <w:pPr>
        <w:numPr>
          <w:ilvl w:val="2"/>
          <w:numId w:val="34"/>
        </w:numPr>
        <w:spacing w:after="0" w:line="240" w:lineRule="auto"/>
        <w:contextualSpacing/>
        <w:jc w:val="both"/>
        <w:rPr>
          <w:sz w:val="24"/>
          <w:szCs w:val="24"/>
        </w:rPr>
      </w:pPr>
      <w:r w:rsidRPr="008F4A86">
        <w:rPr>
          <w:sz w:val="24"/>
          <w:szCs w:val="24"/>
        </w:rPr>
        <w:t xml:space="preserve">Rozvoj cyklotrasy </w:t>
      </w:r>
    </w:p>
    <w:p w:rsidR="008F4A86" w:rsidRPr="008F4A86" w:rsidRDefault="008F4A86" w:rsidP="00852EF4">
      <w:pPr>
        <w:numPr>
          <w:ilvl w:val="2"/>
          <w:numId w:val="34"/>
        </w:numPr>
        <w:spacing w:after="0" w:line="240" w:lineRule="auto"/>
        <w:contextualSpacing/>
        <w:jc w:val="both"/>
        <w:rPr>
          <w:sz w:val="24"/>
          <w:szCs w:val="24"/>
        </w:rPr>
      </w:pPr>
      <w:r w:rsidRPr="008F4A86">
        <w:rPr>
          <w:sz w:val="24"/>
          <w:szCs w:val="24"/>
        </w:rPr>
        <w:t xml:space="preserve">Rekonštrukcia mostov v obci  </w:t>
      </w:r>
    </w:p>
    <w:p w:rsidR="008F4A86" w:rsidRPr="008F4A86" w:rsidRDefault="008F4A86" w:rsidP="00852EF4">
      <w:pPr>
        <w:numPr>
          <w:ilvl w:val="2"/>
          <w:numId w:val="34"/>
        </w:numPr>
        <w:spacing w:after="0" w:line="240" w:lineRule="auto"/>
        <w:contextualSpacing/>
        <w:jc w:val="both"/>
        <w:rPr>
          <w:sz w:val="24"/>
          <w:szCs w:val="24"/>
        </w:rPr>
      </w:pPr>
      <w:r w:rsidRPr="008F4A86">
        <w:rPr>
          <w:sz w:val="24"/>
          <w:szCs w:val="24"/>
        </w:rPr>
        <w:t xml:space="preserve">Vybudovanie parkovísk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2.2 Zlepšenie stavu kanalizácie</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9E1437" w:rsidP="00852EF4">
      <w:pPr>
        <w:numPr>
          <w:ilvl w:val="2"/>
          <w:numId w:val="35"/>
        </w:numPr>
        <w:spacing w:after="0" w:line="240" w:lineRule="auto"/>
        <w:contextualSpacing/>
        <w:jc w:val="both"/>
        <w:rPr>
          <w:sz w:val="24"/>
          <w:szCs w:val="24"/>
        </w:rPr>
      </w:pPr>
      <w:r>
        <w:rPr>
          <w:sz w:val="24"/>
          <w:szCs w:val="24"/>
        </w:rPr>
        <w:t>Do</w:t>
      </w:r>
      <w:r w:rsidR="008F4A86" w:rsidRPr="008F4A86">
        <w:rPr>
          <w:sz w:val="24"/>
          <w:szCs w:val="24"/>
        </w:rPr>
        <w:t>budovanie splaškovej kanalizácie</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2.3 Rozvoj energetických sietí</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36"/>
        </w:numPr>
        <w:spacing w:after="0" w:line="240" w:lineRule="auto"/>
        <w:contextualSpacing/>
        <w:jc w:val="both"/>
        <w:rPr>
          <w:sz w:val="24"/>
          <w:szCs w:val="24"/>
        </w:rPr>
      </w:pPr>
      <w:r w:rsidRPr="008F4A86">
        <w:rPr>
          <w:sz w:val="24"/>
          <w:szCs w:val="24"/>
        </w:rPr>
        <w:t>Zvýšenie kapacity elektrickej rozvodnej siete s ohľadom na predpokladanú výstavbu bytov</w:t>
      </w:r>
    </w:p>
    <w:p w:rsidR="008F4A86" w:rsidRPr="008F4A86" w:rsidRDefault="008F4A86" w:rsidP="00852EF4">
      <w:pPr>
        <w:numPr>
          <w:ilvl w:val="2"/>
          <w:numId w:val="36"/>
        </w:numPr>
        <w:spacing w:after="0" w:line="240" w:lineRule="auto"/>
        <w:contextualSpacing/>
        <w:jc w:val="both"/>
        <w:rPr>
          <w:sz w:val="24"/>
          <w:szCs w:val="24"/>
        </w:rPr>
      </w:pPr>
      <w:r w:rsidRPr="008F4A86">
        <w:rPr>
          <w:sz w:val="24"/>
          <w:szCs w:val="24"/>
        </w:rPr>
        <w:t>Dostavba verejného osvetlenia podľa potreby (novo budované obytné lokality)</w:t>
      </w:r>
    </w:p>
    <w:p w:rsidR="008F4A86" w:rsidRDefault="008F4A86" w:rsidP="00852EF4">
      <w:pPr>
        <w:numPr>
          <w:ilvl w:val="2"/>
          <w:numId w:val="36"/>
        </w:numPr>
        <w:spacing w:after="0" w:line="240" w:lineRule="auto"/>
        <w:contextualSpacing/>
        <w:jc w:val="both"/>
        <w:rPr>
          <w:sz w:val="24"/>
          <w:szCs w:val="24"/>
        </w:rPr>
      </w:pPr>
      <w:r w:rsidRPr="008F4A86">
        <w:rPr>
          <w:sz w:val="24"/>
          <w:szCs w:val="24"/>
        </w:rPr>
        <w:t xml:space="preserve">Výmena žiaroviek vo verejnom osvetlení za úsporné </w:t>
      </w:r>
    </w:p>
    <w:p w:rsidR="00E20A4E" w:rsidRPr="00E20A4E" w:rsidRDefault="00E20A4E" w:rsidP="00852EF4">
      <w:pPr>
        <w:numPr>
          <w:ilvl w:val="2"/>
          <w:numId w:val="36"/>
        </w:numPr>
        <w:spacing w:after="0" w:line="240" w:lineRule="auto"/>
        <w:contextualSpacing/>
        <w:jc w:val="both"/>
        <w:rPr>
          <w:sz w:val="24"/>
          <w:szCs w:val="24"/>
        </w:rPr>
      </w:pPr>
      <w:r>
        <w:rPr>
          <w:sz w:val="24"/>
          <w:szCs w:val="24"/>
        </w:rPr>
        <w:lastRenderedPageBreak/>
        <w:t>Z</w:t>
      </w:r>
      <w:r w:rsidRPr="00E20A4E">
        <w:rPr>
          <w:sz w:val="24"/>
          <w:szCs w:val="24"/>
        </w:rPr>
        <w:t xml:space="preserve">výšenie kapacity </w:t>
      </w:r>
      <w:r>
        <w:rPr>
          <w:sz w:val="24"/>
          <w:szCs w:val="24"/>
        </w:rPr>
        <w:t>plynovej</w:t>
      </w:r>
      <w:r w:rsidRPr="00E20A4E">
        <w:rPr>
          <w:sz w:val="24"/>
          <w:szCs w:val="24"/>
        </w:rPr>
        <w:t xml:space="preserve"> rozvodnej siete s ohľadom na predpokladanú výstavbu bytov</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3. Rozvoj bývania</w:t>
      </w:r>
    </w:p>
    <w:p w:rsidR="008F4A86" w:rsidRPr="008F4A86" w:rsidRDefault="008F4A86" w:rsidP="008F4A86">
      <w:pPr>
        <w:spacing w:after="0" w:line="240" w:lineRule="auto"/>
        <w:jc w:val="both"/>
        <w:rPr>
          <w:sz w:val="24"/>
          <w:szCs w:val="24"/>
        </w:rPr>
      </w:pPr>
      <w:r w:rsidRPr="008F4A86">
        <w:rPr>
          <w:sz w:val="24"/>
          <w:szCs w:val="24"/>
        </w:rPr>
        <w:t>Cieľ: Podporiť a vytvoriť podmienky pre individuálnu výstavbu a výstavbu bytov s ohľadom na zotrvanie najmä mladých rodín v obci.</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 xml:space="preserve">Opatrenie 3.1 Rozvoj výstavby bytových domov a rodinných domov </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F4A86">
      <w:pPr>
        <w:numPr>
          <w:ilvl w:val="2"/>
          <w:numId w:val="2"/>
        </w:numPr>
        <w:spacing w:after="0" w:line="240" w:lineRule="auto"/>
        <w:contextualSpacing/>
        <w:jc w:val="both"/>
        <w:rPr>
          <w:sz w:val="24"/>
          <w:szCs w:val="24"/>
        </w:rPr>
      </w:pPr>
      <w:r w:rsidRPr="008F4A86">
        <w:rPr>
          <w:sz w:val="24"/>
          <w:szCs w:val="24"/>
        </w:rPr>
        <w:t>Výstavba sociálnych / nájomných bytov</w:t>
      </w:r>
    </w:p>
    <w:p w:rsidR="008F4A86" w:rsidRPr="008F4A86" w:rsidRDefault="008F4A86" w:rsidP="008F4A86">
      <w:pPr>
        <w:numPr>
          <w:ilvl w:val="2"/>
          <w:numId w:val="2"/>
        </w:numPr>
        <w:spacing w:after="0" w:line="240" w:lineRule="auto"/>
        <w:contextualSpacing/>
        <w:jc w:val="both"/>
        <w:rPr>
          <w:sz w:val="24"/>
          <w:szCs w:val="24"/>
        </w:rPr>
      </w:pPr>
      <w:r w:rsidRPr="008F4A86">
        <w:rPr>
          <w:sz w:val="24"/>
          <w:szCs w:val="24"/>
        </w:rPr>
        <w:t>Vysporiadanie pozemkov a vznik nových stavebných pozemkov</w:t>
      </w:r>
    </w:p>
    <w:p w:rsidR="008F4A86" w:rsidRPr="008F4A86" w:rsidRDefault="008F4A86" w:rsidP="008F4A86">
      <w:pPr>
        <w:numPr>
          <w:ilvl w:val="2"/>
          <w:numId w:val="2"/>
        </w:numPr>
        <w:spacing w:after="0" w:line="240" w:lineRule="auto"/>
        <w:contextualSpacing/>
        <w:jc w:val="both"/>
        <w:rPr>
          <w:sz w:val="24"/>
          <w:szCs w:val="24"/>
        </w:rPr>
      </w:pPr>
      <w:r w:rsidRPr="008F4A86">
        <w:rPr>
          <w:sz w:val="24"/>
          <w:szCs w:val="24"/>
        </w:rPr>
        <w:t>Podpora rozvoja individuálnej bytovej výstavby</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4. Školstvo</w:t>
      </w:r>
    </w:p>
    <w:p w:rsidR="008F4A86" w:rsidRPr="008F4A86" w:rsidRDefault="008F4A86" w:rsidP="008F4A86">
      <w:pPr>
        <w:spacing w:after="0" w:line="240" w:lineRule="auto"/>
        <w:jc w:val="both"/>
        <w:rPr>
          <w:sz w:val="24"/>
          <w:szCs w:val="24"/>
        </w:rPr>
      </w:pPr>
      <w:r w:rsidRPr="008F4A86">
        <w:rPr>
          <w:sz w:val="24"/>
          <w:szCs w:val="24"/>
        </w:rPr>
        <w:t xml:space="preserve">Cieľ: Skvalitniť podmienky výučby a rozšíriť mimoškolské aktivity.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4.1 Zlepšenie stavu školských zariadení</w:t>
      </w:r>
    </w:p>
    <w:p w:rsidR="008F4A86" w:rsidRPr="008F4A86" w:rsidRDefault="008F4A86" w:rsidP="008F4A86">
      <w:pPr>
        <w:tabs>
          <w:tab w:val="center" w:pos="4536"/>
        </w:tabs>
        <w:spacing w:after="0" w:line="240" w:lineRule="auto"/>
        <w:jc w:val="both"/>
        <w:rPr>
          <w:sz w:val="24"/>
          <w:szCs w:val="24"/>
        </w:rPr>
      </w:pPr>
      <w:r w:rsidRPr="008F4A86">
        <w:rPr>
          <w:sz w:val="24"/>
          <w:szCs w:val="24"/>
        </w:rPr>
        <w:t>Aktivity:</w:t>
      </w:r>
      <w:r w:rsidRPr="008F4A86">
        <w:rPr>
          <w:sz w:val="24"/>
          <w:szCs w:val="24"/>
        </w:rPr>
        <w:tab/>
      </w:r>
    </w:p>
    <w:p w:rsidR="008F4A86" w:rsidRDefault="008F4A86" w:rsidP="00852EF4">
      <w:pPr>
        <w:numPr>
          <w:ilvl w:val="2"/>
          <w:numId w:val="37"/>
        </w:numPr>
        <w:spacing w:after="0" w:line="240" w:lineRule="auto"/>
        <w:contextualSpacing/>
        <w:jc w:val="both"/>
        <w:rPr>
          <w:sz w:val="24"/>
          <w:szCs w:val="24"/>
        </w:rPr>
      </w:pPr>
      <w:r w:rsidRPr="008F4A86">
        <w:rPr>
          <w:sz w:val="24"/>
          <w:szCs w:val="24"/>
        </w:rPr>
        <w:t>Modernizovanie školského vybavenia a učebných pomôcok podľa aktuálnych potrieb vzdelávania</w:t>
      </w:r>
    </w:p>
    <w:p w:rsidR="00F901C7" w:rsidRPr="008F4A86" w:rsidRDefault="00F901C7" w:rsidP="00852EF4">
      <w:pPr>
        <w:numPr>
          <w:ilvl w:val="2"/>
          <w:numId w:val="37"/>
        </w:numPr>
        <w:spacing w:after="0" w:line="240" w:lineRule="auto"/>
        <w:contextualSpacing/>
        <w:jc w:val="both"/>
        <w:rPr>
          <w:sz w:val="24"/>
          <w:szCs w:val="24"/>
        </w:rPr>
      </w:pPr>
      <w:r>
        <w:rPr>
          <w:sz w:val="24"/>
          <w:szCs w:val="24"/>
        </w:rPr>
        <w:t>Presťahovanie ZŠ a MŠ do objektu bývalej jezuitskej hospodárskej s</w:t>
      </w:r>
      <w:r w:rsidR="000009C4">
        <w:rPr>
          <w:sz w:val="24"/>
          <w:szCs w:val="24"/>
        </w:rPr>
        <w:t>p</w:t>
      </w:r>
      <w:r>
        <w:rPr>
          <w:sz w:val="24"/>
          <w:szCs w:val="24"/>
        </w:rPr>
        <w:t>rávy</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4.2 Rozvoj mimoškolských aktivít</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38"/>
        </w:numPr>
        <w:spacing w:after="0" w:line="240" w:lineRule="auto"/>
        <w:contextualSpacing/>
        <w:jc w:val="both"/>
        <w:rPr>
          <w:sz w:val="24"/>
          <w:szCs w:val="24"/>
        </w:rPr>
      </w:pPr>
      <w:r w:rsidRPr="008F4A86">
        <w:rPr>
          <w:sz w:val="24"/>
          <w:szCs w:val="24"/>
        </w:rPr>
        <w:t>Podpora záujmovej činnosti</w:t>
      </w:r>
    </w:p>
    <w:p w:rsidR="008F4A86" w:rsidRPr="008F4A86" w:rsidRDefault="008F4A86" w:rsidP="00852EF4">
      <w:pPr>
        <w:numPr>
          <w:ilvl w:val="2"/>
          <w:numId w:val="38"/>
        </w:numPr>
        <w:spacing w:after="0" w:line="240" w:lineRule="auto"/>
        <w:contextualSpacing/>
        <w:jc w:val="both"/>
        <w:rPr>
          <w:sz w:val="24"/>
          <w:szCs w:val="24"/>
        </w:rPr>
      </w:pPr>
      <w:r w:rsidRPr="008F4A86">
        <w:rPr>
          <w:sz w:val="24"/>
          <w:szCs w:val="24"/>
        </w:rPr>
        <w:t xml:space="preserve">Podpora vzniku komunitného centra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4.3 Rozšírenie knižničných služieb</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0009C4" w:rsidP="00852EF4">
      <w:pPr>
        <w:numPr>
          <w:ilvl w:val="2"/>
          <w:numId w:val="39"/>
        </w:numPr>
        <w:spacing w:after="0" w:line="240" w:lineRule="auto"/>
        <w:contextualSpacing/>
        <w:jc w:val="both"/>
        <w:rPr>
          <w:sz w:val="24"/>
          <w:szCs w:val="24"/>
        </w:rPr>
      </w:pPr>
      <w:r>
        <w:rPr>
          <w:sz w:val="24"/>
          <w:szCs w:val="24"/>
        </w:rPr>
        <w:t>Knižnica ?</w:t>
      </w:r>
    </w:p>
    <w:p w:rsidR="008F4A86" w:rsidRPr="008F4A86" w:rsidRDefault="008F4A86" w:rsidP="008F4A86">
      <w:pPr>
        <w:spacing w:after="0" w:line="240" w:lineRule="auto"/>
        <w:jc w:val="both"/>
        <w:rPr>
          <w:sz w:val="24"/>
          <w:szCs w:val="24"/>
          <w:u w:val="single"/>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5. Sociálna infraštruktúra</w:t>
      </w:r>
    </w:p>
    <w:p w:rsidR="008F4A86" w:rsidRPr="008F4A86" w:rsidRDefault="008F4A86" w:rsidP="008F4A86">
      <w:pPr>
        <w:spacing w:after="0" w:line="240" w:lineRule="auto"/>
        <w:jc w:val="both"/>
        <w:rPr>
          <w:sz w:val="24"/>
          <w:szCs w:val="24"/>
        </w:rPr>
      </w:pPr>
      <w:r w:rsidRPr="008F4A86">
        <w:rPr>
          <w:sz w:val="24"/>
          <w:szCs w:val="24"/>
        </w:rPr>
        <w:t xml:space="preserve">Cieľ: Podporiť vznik a rozvoj sociálnych služieb s ohľadom na aktuálne potreby obyvateľov a demografický vývoj.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5.1 Aktívne opatrenia služieb zamestnanosti</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320C44" w:rsidP="00852EF4">
      <w:pPr>
        <w:numPr>
          <w:ilvl w:val="2"/>
          <w:numId w:val="40"/>
        </w:numPr>
        <w:spacing w:after="0" w:line="240" w:lineRule="auto"/>
        <w:contextualSpacing/>
        <w:jc w:val="both"/>
        <w:rPr>
          <w:sz w:val="24"/>
          <w:szCs w:val="24"/>
        </w:rPr>
      </w:pPr>
      <w:r>
        <w:rPr>
          <w:sz w:val="24"/>
          <w:szCs w:val="24"/>
        </w:rPr>
        <w:t>V</w:t>
      </w:r>
      <w:r w:rsidR="008F4A86" w:rsidRPr="008F4A86">
        <w:rPr>
          <w:sz w:val="24"/>
          <w:szCs w:val="24"/>
        </w:rPr>
        <w:t>ytvorenie efektívneho systému na poskytovanie informácií o voľných pracovných miestach a o rekvalifikačných kurzoch</w:t>
      </w:r>
    </w:p>
    <w:p w:rsidR="008F4A86" w:rsidRPr="008F4A86" w:rsidRDefault="008F4A86" w:rsidP="00852EF4">
      <w:pPr>
        <w:numPr>
          <w:ilvl w:val="2"/>
          <w:numId w:val="40"/>
        </w:numPr>
        <w:spacing w:after="0" w:line="240" w:lineRule="auto"/>
        <w:contextualSpacing/>
        <w:jc w:val="both"/>
        <w:rPr>
          <w:sz w:val="24"/>
          <w:szCs w:val="24"/>
        </w:rPr>
      </w:pPr>
      <w:r w:rsidRPr="008F4A86">
        <w:rPr>
          <w:sz w:val="24"/>
          <w:szCs w:val="24"/>
        </w:rPr>
        <w:t>Zapájanie dlhodobo nezamestnaných do aktivačných programov v obci</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5.2 Skvalitňovanie sociálnych služieb</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F4A86">
      <w:pPr>
        <w:numPr>
          <w:ilvl w:val="2"/>
          <w:numId w:val="1"/>
        </w:numPr>
        <w:spacing w:after="0" w:line="240" w:lineRule="auto"/>
        <w:contextualSpacing/>
        <w:jc w:val="both"/>
        <w:rPr>
          <w:sz w:val="24"/>
          <w:szCs w:val="24"/>
        </w:rPr>
      </w:pPr>
      <w:r w:rsidRPr="008F4A86">
        <w:rPr>
          <w:sz w:val="24"/>
          <w:szCs w:val="24"/>
        </w:rPr>
        <w:t xml:space="preserve">Pretransformovanie </w:t>
      </w:r>
      <w:r w:rsidR="00320C44">
        <w:rPr>
          <w:sz w:val="24"/>
          <w:szCs w:val="24"/>
        </w:rPr>
        <w:t>budovy bývalého učilišťa</w:t>
      </w:r>
      <w:r w:rsidRPr="008F4A86">
        <w:rPr>
          <w:sz w:val="24"/>
          <w:szCs w:val="24"/>
        </w:rPr>
        <w:t xml:space="preserve"> na dom sociálnej starostlivosti</w:t>
      </w:r>
    </w:p>
    <w:p w:rsidR="008F4A86" w:rsidRPr="008F4A86" w:rsidRDefault="008F4A86" w:rsidP="008F4A86">
      <w:pPr>
        <w:numPr>
          <w:ilvl w:val="2"/>
          <w:numId w:val="1"/>
        </w:numPr>
        <w:spacing w:after="0" w:line="240" w:lineRule="auto"/>
        <w:contextualSpacing/>
        <w:jc w:val="both"/>
        <w:rPr>
          <w:sz w:val="24"/>
          <w:szCs w:val="24"/>
        </w:rPr>
      </w:pPr>
      <w:r w:rsidRPr="008F4A86">
        <w:rPr>
          <w:sz w:val="24"/>
          <w:szCs w:val="24"/>
        </w:rPr>
        <w:t>Poskytovanie terénnych sociálnych služieb obyvateľom obce</w:t>
      </w:r>
    </w:p>
    <w:p w:rsidR="008F4A86" w:rsidRPr="008F4A86" w:rsidRDefault="008F4A86" w:rsidP="008F4A86">
      <w:pPr>
        <w:numPr>
          <w:ilvl w:val="2"/>
          <w:numId w:val="1"/>
        </w:numPr>
        <w:spacing w:after="0" w:line="240" w:lineRule="auto"/>
        <w:contextualSpacing/>
        <w:jc w:val="both"/>
        <w:rPr>
          <w:sz w:val="24"/>
          <w:szCs w:val="24"/>
        </w:rPr>
      </w:pPr>
      <w:r w:rsidRPr="008F4A86">
        <w:rPr>
          <w:sz w:val="24"/>
          <w:szCs w:val="24"/>
        </w:rPr>
        <w:t>Podpora zotrvania klienta v jeho prirodzenom prostredí</w:t>
      </w:r>
    </w:p>
    <w:p w:rsidR="008F4A86" w:rsidRPr="008F4A86" w:rsidRDefault="008F4A86" w:rsidP="008F4A86">
      <w:pPr>
        <w:numPr>
          <w:ilvl w:val="2"/>
          <w:numId w:val="1"/>
        </w:numPr>
        <w:spacing w:after="0" w:line="240" w:lineRule="auto"/>
        <w:contextualSpacing/>
        <w:jc w:val="both"/>
        <w:rPr>
          <w:sz w:val="24"/>
          <w:szCs w:val="24"/>
        </w:rPr>
      </w:pPr>
      <w:r w:rsidRPr="008F4A86">
        <w:rPr>
          <w:sz w:val="24"/>
          <w:szCs w:val="24"/>
        </w:rPr>
        <w:lastRenderedPageBreak/>
        <w:t>Podpora vzniku rôznych foriem sociálnych zariadení (napr. materské centrum, komunitné centrum, zariadenie krízového bývania, denný stacionár,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6. Zdravotníctvo</w:t>
      </w:r>
    </w:p>
    <w:p w:rsidR="008F4A86" w:rsidRPr="008F4A86" w:rsidRDefault="008F4A86" w:rsidP="008F4A86">
      <w:pPr>
        <w:spacing w:after="0" w:line="240" w:lineRule="auto"/>
        <w:jc w:val="both"/>
        <w:rPr>
          <w:sz w:val="24"/>
          <w:szCs w:val="24"/>
        </w:rPr>
      </w:pPr>
      <w:r w:rsidRPr="008F4A86">
        <w:rPr>
          <w:sz w:val="24"/>
          <w:szCs w:val="24"/>
        </w:rPr>
        <w:t xml:space="preserve">Cieľ: Skvalitniť poskytovanie a prístup k zdravotníckym službám.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6.1 Skvalitnenie poskytovaných zdravotných služieb</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1"/>
        </w:numPr>
        <w:spacing w:after="0" w:line="240" w:lineRule="auto"/>
        <w:contextualSpacing/>
        <w:jc w:val="both"/>
        <w:rPr>
          <w:sz w:val="24"/>
          <w:szCs w:val="24"/>
        </w:rPr>
      </w:pPr>
      <w:r w:rsidRPr="008F4A86">
        <w:rPr>
          <w:sz w:val="24"/>
          <w:szCs w:val="24"/>
        </w:rPr>
        <w:t xml:space="preserve">Podpora zriadenia lekárne v obci </w:t>
      </w:r>
    </w:p>
    <w:p w:rsidR="008F4A86" w:rsidRPr="008F4A86" w:rsidRDefault="008F4A86" w:rsidP="00852EF4">
      <w:pPr>
        <w:numPr>
          <w:ilvl w:val="2"/>
          <w:numId w:val="41"/>
        </w:numPr>
        <w:spacing w:after="0" w:line="240" w:lineRule="auto"/>
        <w:contextualSpacing/>
        <w:jc w:val="both"/>
        <w:rPr>
          <w:sz w:val="24"/>
          <w:szCs w:val="24"/>
        </w:rPr>
      </w:pPr>
      <w:r w:rsidRPr="008F4A86">
        <w:rPr>
          <w:sz w:val="24"/>
          <w:szCs w:val="24"/>
        </w:rPr>
        <w:t xml:space="preserve">Podpora zriadenia ambulancie detského lekára  </w:t>
      </w:r>
    </w:p>
    <w:p w:rsidR="008F4A86" w:rsidRPr="008F4A86" w:rsidRDefault="008F4A86" w:rsidP="00852EF4">
      <w:pPr>
        <w:numPr>
          <w:ilvl w:val="2"/>
          <w:numId w:val="41"/>
        </w:numPr>
        <w:spacing w:after="0" w:line="240" w:lineRule="auto"/>
        <w:contextualSpacing/>
        <w:jc w:val="both"/>
        <w:rPr>
          <w:sz w:val="24"/>
          <w:szCs w:val="24"/>
        </w:rPr>
      </w:pPr>
      <w:r w:rsidRPr="008F4A86">
        <w:rPr>
          <w:sz w:val="24"/>
          <w:szCs w:val="24"/>
        </w:rPr>
        <w:t xml:space="preserve">Zabezpečenie starostlivosti o starých ľudí a dlhodobo chorých s ohľadom na demografický vývoj v budúcnosti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7. Kultúra a šport</w:t>
      </w:r>
    </w:p>
    <w:p w:rsidR="008F4A86" w:rsidRPr="008F4A86" w:rsidRDefault="008F4A86" w:rsidP="008F4A86">
      <w:pPr>
        <w:spacing w:after="0" w:line="240" w:lineRule="auto"/>
        <w:jc w:val="both"/>
        <w:rPr>
          <w:sz w:val="24"/>
          <w:szCs w:val="24"/>
        </w:rPr>
      </w:pPr>
      <w:r w:rsidRPr="008F4A86">
        <w:rPr>
          <w:sz w:val="24"/>
          <w:szCs w:val="24"/>
        </w:rPr>
        <w:t xml:space="preserve">Cieľ: Podporovať a vytvárať priestor a možnosti kultúrneho a športového života v obci.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7.1 Rozvoj a skvalitňovanie kultúrneho života v obci</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2"/>
        </w:numPr>
        <w:spacing w:after="0" w:line="240" w:lineRule="auto"/>
        <w:contextualSpacing/>
        <w:jc w:val="both"/>
        <w:rPr>
          <w:sz w:val="24"/>
          <w:szCs w:val="24"/>
        </w:rPr>
      </w:pPr>
      <w:r w:rsidRPr="008F4A86">
        <w:rPr>
          <w:sz w:val="24"/>
          <w:szCs w:val="24"/>
        </w:rPr>
        <w:t>Vybudovanie amfiteátra pre kultúrne účely</w:t>
      </w:r>
    </w:p>
    <w:p w:rsidR="008F4A86" w:rsidRPr="008F4A86" w:rsidRDefault="008F4A86" w:rsidP="00852EF4">
      <w:pPr>
        <w:numPr>
          <w:ilvl w:val="2"/>
          <w:numId w:val="42"/>
        </w:numPr>
        <w:spacing w:after="0" w:line="240" w:lineRule="auto"/>
        <w:contextualSpacing/>
        <w:jc w:val="both"/>
        <w:rPr>
          <w:sz w:val="24"/>
          <w:szCs w:val="24"/>
        </w:rPr>
      </w:pPr>
      <w:r w:rsidRPr="008F4A86">
        <w:rPr>
          <w:sz w:val="24"/>
          <w:szCs w:val="24"/>
        </w:rPr>
        <w:t>Podpora tradícií v obci</w:t>
      </w:r>
    </w:p>
    <w:p w:rsidR="008F4A86" w:rsidRPr="008F4A86" w:rsidRDefault="008F4A86" w:rsidP="00852EF4">
      <w:pPr>
        <w:numPr>
          <w:ilvl w:val="2"/>
          <w:numId w:val="42"/>
        </w:numPr>
        <w:spacing w:after="0" w:line="240" w:lineRule="auto"/>
        <w:contextualSpacing/>
        <w:jc w:val="both"/>
        <w:rPr>
          <w:sz w:val="24"/>
          <w:szCs w:val="24"/>
        </w:rPr>
      </w:pPr>
      <w:r w:rsidRPr="008F4A86">
        <w:rPr>
          <w:sz w:val="24"/>
          <w:szCs w:val="24"/>
        </w:rPr>
        <w:t>Vytváranie a podpora aktivít pre rodiny s deťmi</w:t>
      </w:r>
    </w:p>
    <w:p w:rsidR="008F4A86" w:rsidRPr="008F4A86" w:rsidRDefault="008F4A86" w:rsidP="00852EF4">
      <w:pPr>
        <w:numPr>
          <w:ilvl w:val="2"/>
          <w:numId w:val="42"/>
        </w:numPr>
        <w:spacing w:after="0" w:line="240" w:lineRule="auto"/>
        <w:contextualSpacing/>
        <w:jc w:val="both"/>
        <w:rPr>
          <w:sz w:val="24"/>
          <w:szCs w:val="24"/>
        </w:rPr>
      </w:pPr>
      <w:r w:rsidRPr="008F4A86">
        <w:rPr>
          <w:sz w:val="24"/>
          <w:szCs w:val="24"/>
        </w:rPr>
        <w:t>Vytvorenie priestorov pre spoločensko-kultúrne a voľnočasové aktivity</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7.2 Rozvoj športových aktivít</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3"/>
        </w:numPr>
        <w:spacing w:after="0" w:line="240" w:lineRule="auto"/>
        <w:contextualSpacing/>
        <w:jc w:val="both"/>
        <w:rPr>
          <w:sz w:val="24"/>
          <w:szCs w:val="24"/>
        </w:rPr>
      </w:pPr>
      <w:r w:rsidRPr="008F4A86">
        <w:rPr>
          <w:sz w:val="24"/>
          <w:szCs w:val="24"/>
        </w:rPr>
        <w:t xml:space="preserve">Vybudovanie multifunkčného ihriska v obci </w:t>
      </w:r>
    </w:p>
    <w:p w:rsidR="008F4A86" w:rsidRPr="008F4A86" w:rsidRDefault="008F4A86" w:rsidP="00852EF4">
      <w:pPr>
        <w:numPr>
          <w:ilvl w:val="2"/>
          <w:numId w:val="43"/>
        </w:numPr>
        <w:spacing w:after="0" w:line="240" w:lineRule="auto"/>
        <w:contextualSpacing/>
        <w:jc w:val="both"/>
        <w:rPr>
          <w:sz w:val="24"/>
          <w:szCs w:val="24"/>
        </w:rPr>
      </w:pPr>
      <w:r w:rsidRPr="008F4A86">
        <w:rPr>
          <w:sz w:val="24"/>
          <w:szCs w:val="24"/>
        </w:rPr>
        <w:t>Vybudovanie detského ihriska v obci</w:t>
      </w:r>
    </w:p>
    <w:p w:rsidR="008F4A86" w:rsidRPr="008F4A86" w:rsidRDefault="008F4A86" w:rsidP="00852EF4">
      <w:pPr>
        <w:numPr>
          <w:ilvl w:val="2"/>
          <w:numId w:val="43"/>
        </w:numPr>
        <w:spacing w:after="0" w:line="240" w:lineRule="auto"/>
        <w:contextualSpacing/>
        <w:jc w:val="both"/>
        <w:rPr>
          <w:sz w:val="24"/>
          <w:szCs w:val="24"/>
        </w:rPr>
      </w:pPr>
      <w:r w:rsidRPr="008F4A86">
        <w:rPr>
          <w:sz w:val="24"/>
          <w:szCs w:val="24"/>
        </w:rPr>
        <w:t>Podpora športových aktivít v obci</w:t>
      </w:r>
    </w:p>
    <w:p w:rsidR="008F4A86" w:rsidRPr="008F4A86" w:rsidRDefault="008F4A86" w:rsidP="00852EF4">
      <w:pPr>
        <w:numPr>
          <w:ilvl w:val="2"/>
          <w:numId w:val="43"/>
        </w:numPr>
        <w:spacing w:after="0" w:line="240" w:lineRule="auto"/>
        <w:contextualSpacing/>
        <w:jc w:val="both"/>
        <w:rPr>
          <w:sz w:val="24"/>
          <w:szCs w:val="24"/>
        </w:rPr>
      </w:pPr>
      <w:r w:rsidRPr="008F4A86">
        <w:rPr>
          <w:sz w:val="24"/>
          <w:szCs w:val="24"/>
        </w:rPr>
        <w:t>Podpora talentovanej mládeže</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8. Cestovný ruch</w:t>
      </w:r>
    </w:p>
    <w:p w:rsidR="008F4A86" w:rsidRPr="008F4A86" w:rsidRDefault="008F4A86" w:rsidP="008F4A86">
      <w:pPr>
        <w:spacing w:after="0" w:line="240" w:lineRule="auto"/>
        <w:jc w:val="both"/>
        <w:rPr>
          <w:sz w:val="24"/>
          <w:szCs w:val="24"/>
        </w:rPr>
      </w:pPr>
      <w:r w:rsidRPr="008F4A86">
        <w:rPr>
          <w:sz w:val="24"/>
          <w:szCs w:val="24"/>
        </w:rPr>
        <w:t xml:space="preserve">Cieľ: Zatraktívniť obec z pohľadu turizmu a zvýšiť návštevnosť obce.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8.1 Zvýšenie turistickej atraktívnosti obce</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4"/>
        </w:numPr>
        <w:spacing w:after="0" w:line="240" w:lineRule="auto"/>
        <w:contextualSpacing/>
        <w:jc w:val="both"/>
        <w:rPr>
          <w:sz w:val="24"/>
          <w:szCs w:val="24"/>
        </w:rPr>
      </w:pPr>
      <w:r w:rsidRPr="008F4A86">
        <w:rPr>
          <w:sz w:val="24"/>
          <w:szCs w:val="24"/>
        </w:rPr>
        <w:t xml:space="preserve">Rozvoj agroturistických aktivít so zameraním na vzdelávacie a zážitkové aktivity </w:t>
      </w:r>
    </w:p>
    <w:p w:rsidR="008F4A86" w:rsidRPr="008F4A86" w:rsidRDefault="008F4A86" w:rsidP="00852EF4">
      <w:pPr>
        <w:numPr>
          <w:ilvl w:val="2"/>
          <w:numId w:val="44"/>
        </w:numPr>
        <w:spacing w:after="0" w:line="240" w:lineRule="auto"/>
        <w:contextualSpacing/>
        <w:jc w:val="both"/>
        <w:rPr>
          <w:sz w:val="24"/>
          <w:szCs w:val="24"/>
        </w:rPr>
      </w:pPr>
      <w:r w:rsidRPr="008F4A86">
        <w:rPr>
          <w:sz w:val="24"/>
          <w:szCs w:val="24"/>
        </w:rPr>
        <w:t>Podpora propagácie obce</w:t>
      </w:r>
    </w:p>
    <w:p w:rsidR="008F4A86" w:rsidRPr="008F4A86" w:rsidRDefault="008F4A86" w:rsidP="00852EF4">
      <w:pPr>
        <w:numPr>
          <w:ilvl w:val="2"/>
          <w:numId w:val="44"/>
        </w:numPr>
        <w:spacing w:after="0" w:line="240" w:lineRule="auto"/>
        <w:contextualSpacing/>
        <w:jc w:val="both"/>
        <w:rPr>
          <w:sz w:val="24"/>
          <w:szCs w:val="24"/>
        </w:rPr>
      </w:pPr>
      <w:r w:rsidRPr="008F4A86">
        <w:rPr>
          <w:sz w:val="24"/>
          <w:szCs w:val="24"/>
        </w:rPr>
        <w:t xml:space="preserve">Vytváranie nových atraktivít v obci </w:t>
      </w:r>
      <w:r w:rsidR="00B46231">
        <w:rPr>
          <w:sz w:val="24"/>
          <w:szCs w:val="24"/>
        </w:rPr>
        <w:t xml:space="preserve">s ohľadom na archeologické nálezisko </w:t>
      </w:r>
      <w:r w:rsidRPr="008F4A86">
        <w:rPr>
          <w:sz w:val="24"/>
          <w:szCs w:val="24"/>
        </w:rPr>
        <w:t xml:space="preserve"> </w:t>
      </w:r>
    </w:p>
    <w:p w:rsidR="008F4A86" w:rsidRPr="008F4A86" w:rsidRDefault="008F4A86" w:rsidP="00852EF4">
      <w:pPr>
        <w:numPr>
          <w:ilvl w:val="2"/>
          <w:numId w:val="44"/>
        </w:numPr>
        <w:spacing w:after="0" w:line="240" w:lineRule="auto"/>
        <w:contextualSpacing/>
        <w:jc w:val="both"/>
        <w:rPr>
          <w:sz w:val="24"/>
          <w:szCs w:val="24"/>
        </w:rPr>
      </w:pPr>
      <w:r w:rsidRPr="008F4A86">
        <w:rPr>
          <w:sz w:val="24"/>
          <w:szCs w:val="24"/>
        </w:rPr>
        <w:t xml:space="preserve">Podpora spolupráce v oblasti cestovného ruchu na regionálnej a medzinárodnej úrovni </w:t>
      </w:r>
    </w:p>
    <w:p w:rsidR="00B46231" w:rsidRDefault="008F4A86" w:rsidP="00852EF4">
      <w:pPr>
        <w:numPr>
          <w:ilvl w:val="2"/>
          <w:numId w:val="44"/>
        </w:numPr>
        <w:spacing w:after="0" w:line="240" w:lineRule="auto"/>
        <w:contextualSpacing/>
        <w:jc w:val="both"/>
        <w:rPr>
          <w:sz w:val="24"/>
          <w:szCs w:val="24"/>
        </w:rPr>
      </w:pPr>
      <w:r w:rsidRPr="008F4A86">
        <w:rPr>
          <w:sz w:val="24"/>
          <w:szCs w:val="24"/>
        </w:rPr>
        <w:t xml:space="preserve">Vybudovanie verejnej plochy športu a oddychu </w:t>
      </w:r>
    </w:p>
    <w:p w:rsidR="00B46231" w:rsidRPr="008F4A86" w:rsidRDefault="00B46231" w:rsidP="00B46231">
      <w:pPr>
        <w:spacing w:after="0" w:line="240" w:lineRule="auto"/>
        <w:ind w:left="1080"/>
        <w:contextualSpacing/>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9. Ochrana a bezpečnosť</w:t>
      </w:r>
    </w:p>
    <w:p w:rsidR="008F4A86" w:rsidRPr="008F4A86" w:rsidRDefault="008F4A86" w:rsidP="008F4A86">
      <w:pPr>
        <w:spacing w:after="0" w:line="240" w:lineRule="auto"/>
        <w:jc w:val="both"/>
        <w:rPr>
          <w:sz w:val="24"/>
          <w:szCs w:val="24"/>
        </w:rPr>
      </w:pPr>
      <w:r w:rsidRPr="008F4A86">
        <w:rPr>
          <w:sz w:val="24"/>
          <w:szCs w:val="24"/>
        </w:rPr>
        <w:t xml:space="preserve">Cieľ: Vytvárať podmienky pre bezpečný život v obci.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lastRenderedPageBreak/>
        <w:t>Opatrenie 9.1 Zvýšenie a zefektívnenie ochrany a bezpečnosti obyvateľov obce a ich majetku a majetku obce</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5"/>
        </w:numPr>
        <w:spacing w:after="0" w:line="240" w:lineRule="auto"/>
        <w:contextualSpacing/>
        <w:jc w:val="both"/>
        <w:rPr>
          <w:sz w:val="24"/>
          <w:szCs w:val="24"/>
        </w:rPr>
      </w:pPr>
      <w:r w:rsidRPr="008F4A86">
        <w:rPr>
          <w:sz w:val="24"/>
          <w:szCs w:val="24"/>
        </w:rPr>
        <w:t>Podpora činnosti DHZ</w:t>
      </w:r>
    </w:p>
    <w:p w:rsidR="008F4A86" w:rsidRPr="008F4A86" w:rsidRDefault="008F4A86" w:rsidP="00852EF4">
      <w:pPr>
        <w:numPr>
          <w:ilvl w:val="2"/>
          <w:numId w:val="45"/>
        </w:numPr>
        <w:spacing w:after="0" w:line="240" w:lineRule="auto"/>
        <w:contextualSpacing/>
        <w:jc w:val="both"/>
        <w:rPr>
          <w:sz w:val="24"/>
          <w:szCs w:val="24"/>
        </w:rPr>
      </w:pPr>
      <w:r w:rsidRPr="008F4A86">
        <w:rPr>
          <w:sz w:val="24"/>
          <w:szCs w:val="24"/>
        </w:rPr>
        <w:t xml:space="preserve">Podpora </w:t>
      </w:r>
      <w:r w:rsidR="00534DAD">
        <w:rPr>
          <w:sz w:val="24"/>
          <w:szCs w:val="24"/>
        </w:rPr>
        <w:t>vzniku</w:t>
      </w:r>
      <w:r w:rsidRPr="008F4A86">
        <w:rPr>
          <w:sz w:val="24"/>
          <w:szCs w:val="24"/>
        </w:rPr>
        <w:t xml:space="preserve"> R</w:t>
      </w:r>
      <w:r w:rsidR="00534DAD">
        <w:rPr>
          <w:sz w:val="24"/>
          <w:szCs w:val="24"/>
        </w:rPr>
        <w:t xml:space="preserve">ómskej občianskej hliadky </w:t>
      </w:r>
      <w:r w:rsidRPr="008F4A86">
        <w:rPr>
          <w:sz w:val="24"/>
          <w:szCs w:val="24"/>
        </w:rPr>
        <w:t xml:space="preserve"> </w:t>
      </w:r>
    </w:p>
    <w:p w:rsidR="008F4A86" w:rsidRPr="008F4A86" w:rsidRDefault="008F4A86" w:rsidP="00852EF4">
      <w:pPr>
        <w:numPr>
          <w:ilvl w:val="2"/>
          <w:numId w:val="45"/>
        </w:numPr>
        <w:spacing w:after="0" w:line="240" w:lineRule="auto"/>
        <w:contextualSpacing/>
        <w:jc w:val="both"/>
        <w:rPr>
          <w:sz w:val="24"/>
          <w:szCs w:val="24"/>
        </w:rPr>
      </w:pPr>
      <w:r w:rsidRPr="008F4A86">
        <w:rPr>
          <w:sz w:val="24"/>
          <w:szCs w:val="24"/>
        </w:rPr>
        <w:t xml:space="preserve">Zriadenie kamerového systému v obci </w:t>
      </w:r>
    </w:p>
    <w:p w:rsidR="008F4A86" w:rsidRPr="008F4A86" w:rsidRDefault="008F4A86" w:rsidP="008F4A86">
      <w:pPr>
        <w:spacing w:after="0" w:line="240" w:lineRule="auto"/>
        <w:jc w:val="both"/>
        <w:rPr>
          <w:sz w:val="24"/>
          <w:szCs w:val="24"/>
        </w:rPr>
      </w:pPr>
      <w:r w:rsidRPr="008F4A86">
        <w:rPr>
          <w:sz w:val="24"/>
          <w:szCs w:val="24"/>
        </w:rPr>
        <w:t xml:space="preserve"> </w:t>
      </w:r>
    </w:p>
    <w:p w:rsidR="008F4A86" w:rsidRPr="008F4A86" w:rsidRDefault="008F4A86" w:rsidP="008F4A86">
      <w:pPr>
        <w:spacing w:after="0" w:line="240" w:lineRule="auto"/>
        <w:jc w:val="both"/>
        <w:rPr>
          <w:sz w:val="24"/>
          <w:szCs w:val="24"/>
          <w:u w:val="single"/>
        </w:rPr>
      </w:pPr>
      <w:r w:rsidRPr="008F4A86">
        <w:rPr>
          <w:sz w:val="24"/>
          <w:szCs w:val="24"/>
          <w:u w:val="single"/>
        </w:rPr>
        <w:t>Prioritná oblasť 10. Životné prostredie</w:t>
      </w:r>
    </w:p>
    <w:p w:rsidR="008F4A86" w:rsidRPr="008F4A86" w:rsidRDefault="008F4A86" w:rsidP="008F4A86">
      <w:pPr>
        <w:spacing w:after="0" w:line="240" w:lineRule="auto"/>
        <w:jc w:val="both"/>
        <w:rPr>
          <w:sz w:val="24"/>
          <w:szCs w:val="24"/>
        </w:rPr>
      </w:pPr>
      <w:r w:rsidRPr="008F4A86">
        <w:rPr>
          <w:sz w:val="24"/>
          <w:szCs w:val="24"/>
        </w:rPr>
        <w:t xml:space="preserve">Cieľ: Zvyšovať kvalitu životného prostredia a informovanosti obyvateľov.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10.1 Zvyšovanie ochrany životného prostredia</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6"/>
        </w:numPr>
        <w:spacing w:after="0" w:line="240" w:lineRule="auto"/>
        <w:contextualSpacing/>
        <w:jc w:val="both"/>
        <w:rPr>
          <w:sz w:val="24"/>
          <w:szCs w:val="24"/>
        </w:rPr>
      </w:pPr>
      <w:r w:rsidRPr="008F4A86">
        <w:rPr>
          <w:sz w:val="24"/>
          <w:szCs w:val="24"/>
        </w:rPr>
        <w:t>Rekultivácia čiernych skládok</w:t>
      </w:r>
    </w:p>
    <w:p w:rsidR="008F4A86" w:rsidRPr="008F4A86" w:rsidRDefault="008F4A86" w:rsidP="00852EF4">
      <w:pPr>
        <w:numPr>
          <w:ilvl w:val="2"/>
          <w:numId w:val="46"/>
        </w:numPr>
        <w:spacing w:after="0" w:line="240" w:lineRule="auto"/>
        <w:contextualSpacing/>
        <w:jc w:val="both"/>
        <w:rPr>
          <w:sz w:val="24"/>
          <w:szCs w:val="24"/>
        </w:rPr>
      </w:pPr>
      <w:r w:rsidRPr="008F4A86">
        <w:rPr>
          <w:sz w:val="24"/>
          <w:szCs w:val="24"/>
        </w:rPr>
        <w:t>Zvýšiť informovanosť a poradenstvo pre obyvateľov obce v oblasti životného prostredia</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Opatrenie 10.2 Podpora rozvoja aktivít v oblasti ochrany životného prostredia</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8F4A86" w:rsidP="00852EF4">
      <w:pPr>
        <w:numPr>
          <w:ilvl w:val="2"/>
          <w:numId w:val="47"/>
        </w:numPr>
        <w:spacing w:after="0" w:line="240" w:lineRule="auto"/>
        <w:contextualSpacing/>
        <w:jc w:val="both"/>
        <w:rPr>
          <w:sz w:val="24"/>
          <w:szCs w:val="24"/>
        </w:rPr>
      </w:pPr>
      <w:r w:rsidRPr="008F4A86">
        <w:rPr>
          <w:sz w:val="24"/>
          <w:szCs w:val="24"/>
        </w:rPr>
        <w:t>Výstavba a revitalizácia verejných priestranstiev v obci</w:t>
      </w:r>
    </w:p>
    <w:p w:rsidR="008F4A86" w:rsidRPr="008F4A86" w:rsidRDefault="008F4A86" w:rsidP="00852EF4">
      <w:pPr>
        <w:numPr>
          <w:ilvl w:val="2"/>
          <w:numId w:val="47"/>
        </w:numPr>
        <w:spacing w:after="0" w:line="240" w:lineRule="auto"/>
        <w:contextualSpacing/>
        <w:jc w:val="both"/>
        <w:rPr>
          <w:sz w:val="24"/>
          <w:szCs w:val="24"/>
        </w:rPr>
      </w:pPr>
      <w:r w:rsidRPr="008F4A86">
        <w:rPr>
          <w:sz w:val="24"/>
          <w:szCs w:val="24"/>
        </w:rPr>
        <w:t>Podpora využívania obnoviteľných zdrojov energie</w:t>
      </w:r>
    </w:p>
    <w:p w:rsidR="008F4A86" w:rsidRPr="008F4A86" w:rsidRDefault="008F4A86" w:rsidP="00852EF4">
      <w:pPr>
        <w:numPr>
          <w:ilvl w:val="2"/>
          <w:numId w:val="47"/>
        </w:numPr>
        <w:spacing w:after="0" w:line="240" w:lineRule="auto"/>
        <w:contextualSpacing/>
        <w:jc w:val="both"/>
        <w:rPr>
          <w:sz w:val="24"/>
          <w:szCs w:val="24"/>
        </w:rPr>
      </w:pPr>
      <w:r w:rsidRPr="008F4A86">
        <w:rPr>
          <w:sz w:val="24"/>
          <w:szCs w:val="24"/>
        </w:rPr>
        <w:t xml:space="preserve">Zorganizovanie zberu odpadu v súčinnosti s pracovníkmi VPP (2x v roku)  </w:t>
      </w:r>
    </w:p>
    <w:p w:rsidR="008F4A86" w:rsidRPr="008F4A86" w:rsidRDefault="008F4A86" w:rsidP="00852EF4">
      <w:pPr>
        <w:numPr>
          <w:ilvl w:val="2"/>
          <w:numId w:val="47"/>
        </w:numPr>
        <w:spacing w:after="0" w:line="240" w:lineRule="auto"/>
        <w:contextualSpacing/>
        <w:jc w:val="both"/>
        <w:rPr>
          <w:sz w:val="24"/>
          <w:szCs w:val="24"/>
        </w:rPr>
      </w:pPr>
      <w:r w:rsidRPr="008F4A86">
        <w:rPr>
          <w:sz w:val="24"/>
          <w:szCs w:val="24"/>
        </w:rPr>
        <w:t>Environmentálna výchova na školách (MŠ, ZŠ)</w:t>
      </w:r>
    </w:p>
    <w:p w:rsidR="008F4A86" w:rsidRPr="008F4A86" w:rsidRDefault="008F4A86" w:rsidP="00852EF4">
      <w:pPr>
        <w:numPr>
          <w:ilvl w:val="2"/>
          <w:numId w:val="47"/>
        </w:numPr>
        <w:spacing w:after="0" w:line="240" w:lineRule="auto"/>
        <w:contextualSpacing/>
        <w:jc w:val="both"/>
        <w:rPr>
          <w:sz w:val="24"/>
          <w:szCs w:val="24"/>
        </w:rPr>
      </w:pPr>
      <w:r w:rsidRPr="008F4A86">
        <w:rPr>
          <w:sz w:val="24"/>
          <w:szCs w:val="24"/>
        </w:rPr>
        <w:t>Vybudovanie zberného dvora</w:t>
      </w:r>
    </w:p>
    <w:p w:rsidR="008F4A86" w:rsidRPr="008F4A86" w:rsidRDefault="008F4A86" w:rsidP="00852EF4">
      <w:pPr>
        <w:numPr>
          <w:ilvl w:val="2"/>
          <w:numId w:val="47"/>
        </w:numPr>
        <w:spacing w:after="0" w:line="240" w:lineRule="auto"/>
        <w:contextualSpacing/>
        <w:jc w:val="both"/>
        <w:rPr>
          <w:sz w:val="24"/>
          <w:szCs w:val="24"/>
        </w:rPr>
      </w:pPr>
      <w:r w:rsidRPr="008F4A86">
        <w:rPr>
          <w:sz w:val="24"/>
          <w:szCs w:val="24"/>
        </w:rPr>
        <w:t xml:space="preserve">Vybudovanie kompostoviska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u w:val="single"/>
        </w:rPr>
      </w:pPr>
      <w:r w:rsidRPr="008F4A86">
        <w:rPr>
          <w:sz w:val="24"/>
          <w:szCs w:val="24"/>
          <w:u w:val="single"/>
        </w:rPr>
        <w:t>Prioritná oblasť 11. Administratíva</w:t>
      </w:r>
    </w:p>
    <w:p w:rsidR="008F4A86" w:rsidRPr="008F4A86" w:rsidRDefault="008F4A86" w:rsidP="008F4A86">
      <w:pPr>
        <w:spacing w:after="0" w:line="240" w:lineRule="auto"/>
        <w:jc w:val="both"/>
        <w:rPr>
          <w:sz w:val="24"/>
          <w:szCs w:val="24"/>
        </w:rPr>
      </w:pPr>
      <w:r w:rsidRPr="008F4A86">
        <w:rPr>
          <w:sz w:val="24"/>
          <w:szCs w:val="24"/>
        </w:rPr>
        <w:t xml:space="preserve">Cieľ: Byť otvorenou a efektívnou samosprávou s ohľadom na potreby obyvateľov obce, poskytovanie služieb a rozvoj obce.   </w:t>
      </w:r>
    </w:p>
    <w:p w:rsidR="008F4A86" w:rsidRPr="008F4A86" w:rsidRDefault="008F4A86" w:rsidP="008F4A86">
      <w:pPr>
        <w:spacing w:after="0" w:line="240" w:lineRule="auto"/>
        <w:jc w:val="both"/>
        <w:rPr>
          <w:sz w:val="24"/>
          <w:szCs w:val="24"/>
        </w:rPr>
      </w:pPr>
    </w:p>
    <w:p w:rsidR="008F4A86" w:rsidRPr="008F4A86" w:rsidRDefault="008F4A86" w:rsidP="008F4A86">
      <w:pPr>
        <w:spacing w:after="0" w:line="240" w:lineRule="auto"/>
        <w:jc w:val="both"/>
        <w:rPr>
          <w:sz w:val="24"/>
          <w:szCs w:val="24"/>
        </w:rPr>
      </w:pPr>
      <w:r w:rsidRPr="008F4A86">
        <w:rPr>
          <w:sz w:val="24"/>
          <w:szCs w:val="24"/>
        </w:rPr>
        <w:t xml:space="preserve">Opatrenie 11.1 Zefektívnenie a skvalitnenie činnosti samosprávy  </w:t>
      </w:r>
    </w:p>
    <w:p w:rsidR="008F4A86" w:rsidRPr="008F4A86" w:rsidRDefault="008F4A86" w:rsidP="008F4A86">
      <w:pPr>
        <w:spacing w:after="0" w:line="240" w:lineRule="auto"/>
        <w:jc w:val="both"/>
        <w:rPr>
          <w:sz w:val="24"/>
          <w:szCs w:val="24"/>
        </w:rPr>
      </w:pPr>
      <w:r w:rsidRPr="008F4A86">
        <w:rPr>
          <w:sz w:val="24"/>
          <w:szCs w:val="24"/>
        </w:rPr>
        <w:t>Aktivity:</w:t>
      </w:r>
    </w:p>
    <w:p w:rsidR="008F4A86" w:rsidRPr="008F4A86" w:rsidRDefault="00723140" w:rsidP="00852EF4">
      <w:pPr>
        <w:numPr>
          <w:ilvl w:val="2"/>
          <w:numId w:val="9"/>
        </w:numPr>
        <w:spacing w:after="0" w:line="240" w:lineRule="auto"/>
        <w:contextualSpacing/>
        <w:jc w:val="both"/>
        <w:rPr>
          <w:sz w:val="24"/>
          <w:szCs w:val="24"/>
        </w:rPr>
      </w:pPr>
      <w:r>
        <w:rPr>
          <w:sz w:val="24"/>
          <w:szCs w:val="24"/>
        </w:rPr>
        <w:t xml:space="preserve">Vybudovanie novej multifunkčnej budovy </w:t>
      </w:r>
      <w:r w:rsidR="008F4A86" w:rsidRPr="008F4A86">
        <w:rPr>
          <w:sz w:val="24"/>
          <w:szCs w:val="24"/>
        </w:rPr>
        <w:t>ObÚ</w:t>
      </w:r>
    </w:p>
    <w:p w:rsidR="008F4A86" w:rsidRPr="008F4A86" w:rsidRDefault="008F4A86" w:rsidP="00852EF4">
      <w:pPr>
        <w:numPr>
          <w:ilvl w:val="2"/>
          <w:numId w:val="9"/>
        </w:numPr>
        <w:spacing w:after="0" w:line="240" w:lineRule="auto"/>
        <w:contextualSpacing/>
        <w:jc w:val="both"/>
        <w:rPr>
          <w:sz w:val="24"/>
          <w:szCs w:val="24"/>
        </w:rPr>
      </w:pPr>
      <w:r w:rsidRPr="008F4A86">
        <w:rPr>
          <w:sz w:val="24"/>
          <w:szCs w:val="24"/>
        </w:rPr>
        <w:t xml:space="preserve">Podpora aktívnej participácie obyvateľov obce na veciach verejných  </w:t>
      </w:r>
    </w:p>
    <w:p w:rsidR="008F4A86" w:rsidRPr="008F4A86" w:rsidRDefault="008F4A86" w:rsidP="00852EF4">
      <w:pPr>
        <w:numPr>
          <w:ilvl w:val="2"/>
          <w:numId w:val="9"/>
        </w:numPr>
        <w:spacing w:after="0" w:line="240" w:lineRule="auto"/>
        <w:contextualSpacing/>
        <w:jc w:val="both"/>
        <w:rPr>
          <w:sz w:val="24"/>
          <w:szCs w:val="24"/>
        </w:rPr>
      </w:pPr>
      <w:r w:rsidRPr="008F4A86">
        <w:rPr>
          <w:sz w:val="24"/>
          <w:szCs w:val="24"/>
        </w:rPr>
        <w:t>Aktívna komunikácia samosprávy s obyvateľmi obce a monitoring potrieb obyvateľov obce</w:t>
      </w:r>
    </w:p>
    <w:p w:rsidR="008F4A86" w:rsidRPr="008F4A86" w:rsidRDefault="008F4A86" w:rsidP="00852EF4">
      <w:pPr>
        <w:numPr>
          <w:ilvl w:val="2"/>
          <w:numId w:val="9"/>
        </w:numPr>
        <w:spacing w:after="0" w:line="240" w:lineRule="auto"/>
        <w:contextualSpacing/>
        <w:jc w:val="both"/>
        <w:rPr>
          <w:sz w:val="24"/>
          <w:szCs w:val="24"/>
        </w:rPr>
      </w:pPr>
      <w:r w:rsidRPr="008F4A86">
        <w:rPr>
          <w:sz w:val="24"/>
          <w:szCs w:val="24"/>
        </w:rPr>
        <w:t xml:space="preserve">Rekonštrukcia obecného rozhlasu   </w:t>
      </w:r>
    </w:p>
    <w:sectPr w:rsidR="008F4A86" w:rsidRPr="008F4A86" w:rsidSect="005402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71" w:rsidRDefault="00593D71" w:rsidP="00D71C3F">
      <w:pPr>
        <w:spacing w:after="0" w:line="240" w:lineRule="auto"/>
      </w:pPr>
      <w:r>
        <w:separator/>
      </w:r>
    </w:p>
  </w:endnote>
  <w:endnote w:type="continuationSeparator" w:id="0">
    <w:p w:rsidR="00593D71" w:rsidRDefault="00593D71" w:rsidP="00D7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71" w:rsidRDefault="00593D71" w:rsidP="00D71C3F">
      <w:pPr>
        <w:spacing w:after="0" w:line="240" w:lineRule="auto"/>
      </w:pPr>
      <w:r>
        <w:separator/>
      </w:r>
    </w:p>
  </w:footnote>
  <w:footnote w:type="continuationSeparator" w:id="0">
    <w:p w:rsidR="00593D71" w:rsidRDefault="00593D71" w:rsidP="00D71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A6B"/>
    <w:multiLevelType w:val="multilevel"/>
    <w:tmpl w:val="5FA49B36"/>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55E0BED"/>
    <w:multiLevelType w:val="multilevel"/>
    <w:tmpl w:val="66F41BB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64649C"/>
    <w:multiLevelType w:val="multilevel"/>
    <w:tmpl w:val="EADECFE0"/>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87F2DBA"/>
    <w:multiLevelType w:val="hybridMultilevel"/>
    <w:tmpl w:val="E64C9F4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EC30857"/>
    <w:multiLevelType w:val="hybridMultilevel"/>
    <w:tmpl w:val="B346170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B87858"/>
    <w:multiLevelType w:val="multilevel"/>
    <w:tmpl w:val="5A88721A"/>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2F7263"/>
    <w:multiLevelType w:val="hybridMultilevel"/>
    <w:tmpl w:val="1DBAE2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8159AD"/>
    <w:multiLevelType w:val="hybridMultilevel"/>
    <w:tmpl w:val="2196E6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1B04B0"/>
    <w:multiLevelType w:val="multilevel"/>
    <w:tmpl w:val="F0F0DF20"/>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03425C2"/>
    <w:multiLevelType w:val="multilevel"/>
    <w:tmpl w:val="6CB8562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1266EC6"/>
    <w:multiLevelType w:val="hybridMultilevel"/>
    <w:tmpl w:val="22C64B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EC6C8F"/>
    <w:multiLevelType w:val="hybridMultilevel"/>
    <w:tmpl w:val="D8B678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536AA2"/>
    <w:multiLevelType w:val="multilevel"/>
    <w:tmpl w:val="4C54B6D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569F7"/>
    <w:multiLevelType w:val="hybridMultilevel"/>
    <w:tmpl w:val="5D0CF2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055798"/>
    <w:multiLevelType w:val="hybridMultilevel"/>
    <w:tmpl w:val="42DA28B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754071E"/>
    <w:multiLevelType w:val="multilevel"/>
    <w:tmpl w:val="70F850C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893DD7"/>
    <w:multiLevelType w:val="hybridMultilevel"/>
    <w:tmpl w:val="CB32CC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A7870C7"/>
    <w:multiLevelType w:val="hybridMultilevel"/>
    <w:tmpl w:val="8D6A83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F57DC1"/>
    <w:multiLevelType w:val="multilevel"/>
    <w:tmpl w:val="6B4EFDA4"/>
    <w:lvl w:ilvl="0">
      <w:start w:val="7"/>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DE4342E"/>
    <w:multiLevelType w:val="hybridMultilevel"/>
    <w:tmpl w:val="000625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1629C5"/>
    <w:multiLevelType w:val="hybridMultilevel"/>
    <w:tmpl w:val="6C80FD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664EEE"/>
    <w:multiLevelType w:val="hybridMultilevel"/>
    <w:tmpl w:val="AEBE49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A8D63CD"/>
    <w:multiLevelType w:val="hybridMultilevel"/>
    <w:tmpl w:val="0E0C26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83624E"/>
    <w:multiLevelType w:val="hybridMultilevel"/>
    <w:tmpl w:val="51D0153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3BFF748B"/>
    <w:multiLevelType w:val="multilevel"/>
    <w:tmpl w:val="A57E4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972428"/>
    <w:multiLevelType w:val="hybridMultilevel"/>
    <w:tmpl w:val="8C9A97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6707F1"/>
    <w:multiLevelType w:val="multilevel"/>
    <w:tmpl w:val="A38A60AC"/>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AFF6CDF"/>
    <w:multiLevelType w:val="multilevel"/>
    <w:tmpl w:val="9B34A0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521D796F"/>
    <w:multiLevelType w:val="hybridMultilevel"/>
    <w:tmpl w:val="8FB23DE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117A5D"/>
    <w:multiLevelType w:val="multilevel"/>
    <w:tmpl w:val="369A23F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3965F82"/>
    <w:multiLevelType w:val="hybridMultilevel"/>
    <w:tmpl w:val="D6DA2C2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40A4C19"/>
    <w:multiLevelType w:val="multilevel"/>
    <w:tmpl w:val="60DC300A"/>
    <w:lvl w:ilvl="0">
      <w:start w:val="7"/>
      <w:numFmt w:val="decimal"/>
      <w:lvlText w:val="%1"/>
      <w:lvlJc w:val="left"/>
      <w:pPr>
        <w:ind w:left="480" w:hanging="480"/>
      </w:pPr>
      <w:rPr>
        <w:rFonts w:hint="default"/>
      </w:rPr>
    </w:lvl>
    <w:lvl w:ilvl="1">
      <w:start w:val="1"/>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32" w15:restartNumberingAfterBreak="0">
    <w:nsid w:val="54337C40"/>
    <w:multiLevelType w:val="hybridMultilevel"/>
    <w:tmpl w:val="6226E4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9DA4270"/>
    <w:multiLevelType w:val="multilevel"/>
    <w:tmpl w:val="27AE9270"/>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BA4764D"/>
    <w:multiLevelType w:val="hybridMultilevel"/>
    <w:tmpl w:val="8098B6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4083"/>
    <w:multiLevelType w:val="hybridMultilevel"/>
    <w:tmpl w:val="28164B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1704E0"/>
    <w:multiLevelType w:val="hybridMultilevel"/>
    <w:tmpl w:val="87B0F3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6841A98"/>
    <w:multiLevelType w:val="multilevel"/>
    <w:tmpl w:val="A5F2ABC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7CD76A7"/>
    <w:multiLevelType w:val="hybridMultilevel"/>
    <w:tmpl w:val="6A2CB0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3F0053"/>
    <w:multiLevelType w:val="hybridMultilevel"/>
    <w:tmpl w:val="17DEE61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6FD76254"/>
    <w:multiLevelType w:val="multilevel"/>
    <w:tmpl w:val="D4C4F8C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72027A15"/>
    <w:multiLevelType w:val="hybridMultilevel"/>
    <w:tmpl w:val="A2262A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E84D4B"/>
    <w:multiLevelType w:val="hybridMultilevel"/>
    <w:tmpl w:val="F6DCF6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496974"/>
    <w:multiLevelType w:val="multilevel"/>
    <w:tmpl w:val="BA0004F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8A46E62"/>
    <w:multiLevelType w:val="multilevel"/>
    <w:tmpl w:val="DFD6B6C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8D25A33"/>
    <w:multiLevelType w:val="multilevel"/>
    <w:tmpl w:val="3A762F4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9C53DB5"/>
    <w:multiLevelType w:val="hybridMultilevel"/>
    <w:tmpl w:val="EC24C2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20"/>
  </w:num>
  <w:num w:numId="4">
    <w:abstractNumId w:val="36"/>
  </w:num>
  <w:num w:numId="5">
    <w:abstractNumId w:val="35"/>
  </w:num>
  <w:num w:numId="6">
    <w:abstractNumId w:val="6"/>
  </w:num>
  <w:num w:numId="7">
    <w:abstractNumId w:val="42"/>
  </w:num>
  <w:num w:numId="8">
    <w:abstractNumId w:val="21"/>
  </w:num>
  <w:num w:numId="9">
    <w:abstractNumId w:val="12"/>
  </w:num>
  <w:num w:numId="10">
    <w:abstractNumId w:val="46"/>
  </w:num>
  <w:num w:numId="11">
    <w:abstractNumId w:val="4"/>
  </w:num>
  <w:num w:numId="12">
    <w:abstractNumId w:val="14"/>
  </w:num>
  <w:num w:numId="13">
    <w:abstractNumId w:val="39"/>
  </w:num>
  <w:num w:numId="14">
    <w:abstractNumId w:val="23"/>
  </w:num>
  <w:num w:numId="15">
    <w:abstractNumId w:val="30"/>
  </w:num>
  <w:num w:numId="16">
    <w:abstractNumId w:val="24"/>
  </w:num>
  <w:num w:numId="17">
    <w:abstractNumId w:val="19"/>
  </w:num>
  <w:num w:numId="18">
    <w:abstractNumId w:val="11"/>
  </w:num>
  <w:num w:numId="19">
    <w:abstractNumId w:val="41"/>
  </w:num>
  <w:num w:numId="20">
    <w:abstractNumId w:val="7"/>
  </w:num>
  <w:num w:numId="21">
    <w:abstractNumId w:val="10"/>
  </w:num>
  <w:num w:numId="22">
    <w:abstractNumId w:val="17"/>
  </w:num>
  <w:num w:numId="23">
    <w:abstractNumId w:val="34"/>
  </w:num>
  <w:num w:numId="24">
    <w:abstractNumId w:val="13"/>
  </w:num>
  <w:num w:numId="25">
    <w:abstractNumId w:val="28"/>
  </w:num>
  <w:num w:numId="26">
    <w:abstractNumId w:val="16"/>
  </w:num>
  <w:num w:numId="27">
    <w:abstractNumId w:val="32"/>
  </w:num>
  <w:num w:numId="28">
    <w:abstractNumId w:val="22"/>
  </w:num>
  <w:num w:numId="29">
    <w:abstractNumId w:val="25"/>
  </w:num>
  <w:num w:numId="30">
    <w:abstractNumId w:val="38"/>
  </w:num>
  <w:num w:numId="31">
    <w:abstractNumId w:val="3"/>
  </w:num>
  <w:num w:numId="32">
    <w:abstractNumId w:val="1"/>
  </w:num>
  <w:num w:numId="33">
    <w:abstractNumId w:val="43"/>
  </w:num>
  <w:num w:numId="34">
    <w:abstractNumId w:val="29"/>
  </w:num>
  <w:num w:numId="35">
    <w:abstractNumId w:val="40"/>
  </w:num>
  <w:num w:numId="36">
    <w:abstractNumId w:val="5"/>
  </w:num>
  <w:num w:numId="37">
    <w:abstractNumId w:val="15"/>
  </w:num>
  <w:num w:numId="38">
    <w:abstractNumId w:val="45"/>
  </w:num>
  <w:num w:numId="39">
    <w:abstractNumId w:val="26"/>
  </w:num>
  <w:num w:numId="40">
    <w:abstractNumId w:val="8"/>
  </w:num>
  <w:num w:numId="41">
    <w:abstractNumId w:val="44"/>
  </w:num>
  <w:num w:numId="42">
    <w:abstractNumId w:val="31"/>
  </w:num>
  <w:num w:numId="43">
    <w:abstractNumId w:val="18"/>
  </w:num>
  <w:num w:numId="44">
    <w:abstractNumId w:val="9"/>
  </w:num>
  <w:num w:numId="45">
    <w:abstractNumId w:val="2"/>
  </w:num>
  <w:num w:numId="46">
    <w:abstractNumId w:val="0"/>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F7"/>
    <w:rsid w:val="000009C4"/>
    <w:rsid w:val="00000FF8"/>
    <w:rsid w:val="0000290F"/>
    <w:rsid w:val="00002A45"/>
    <w:rsid w:val="00003D65"/>
    <w:rsid w:val="00004270"/>
    <w:rsid w:val="00004C21"/>
    <w:rsid w:val="00006F1A"/>
    <w:rsid w:val="000074D5"/>
    <w:rsid w:val="000101B6"/>
    <w:rsid w:val="0001181D"/>
    <w:rsid w:val="0001247E"/>
    <w:rsid w:val="00012DA8"/>
    <w:rsid w:val="00013FFF"/>
    <w:rsid w:val="000160B9"/>
    <w:rsid w:val="000161F7"/>
    <w:rsid w:val="00017512"/>
    <w:rsid w:val="000176BD"/>
    <w:rsid w:val="00020189"/>
    <w:rsid w:val="0002065D"/>
    <w:rsid w:val="00020B61"/>
    <w:rsid w:val="0002100C"/>
    <w:rsid w:val="000229B3"/>
    <w:rsid w:val="0002305B"/>
    <w:rsid w:val="000235FE"/>
    <w:rsid w:val="00023929"/>
    <w:rsid w:val="00023F9F"/>
    <w:rsid w:val="00025813"/>
    <w:rsid w:val="00026625"/>
    <w:rsid w:val="00026852"/>
    <w:rsid w:val="00026C94"/>
    <w:rsid w:val="00030309"/>
    <w:rsid w:val="000304BB"/>
    <w:rsid w:val="00030ACF"/>
    <w:rsid w:val="0003244E"/>
    <w:rsid w:val="000326E5"/>
    <w:rsid w:val="00032FC7"/>
    <w:rsid w:val="000341C8"/>
    <w:rsid w:val="00035629"/>
    <w:rsid w:val="000404C6"/>
    <w:rsid w:val="00041928"/>
    <w:rsid w:val="00041CDC"/>
    <w:rsid w:val="00041E7E"/>
    <w:rsid w:val="000428D1"/>
    <w:rsid w:val="00043C89"/>
    <w:rsid w:val="00044A69"/>
    <w:rsid w:val="00045FE9"/>
    <w:rsid w:val="00045FFE"/>
    <w:rsid w:val="000462F5"/>
    <w:rsid w:val="000507F1"/>
    <w:rsid w:val="0005180F"/>
    <w:rsid w:val="00052A02"/>
    <w:rsid w:val="00053D67"/>
    <w:rsid w:val="00054C13"/>
    <w:rsid w:val="00055398"/>
    <w:rsid w:val="000571CF"/>
    <w:rsid w:val="00057D7D"/>
    <w:rsid w:val="0006074F"/>
    <w:rsid w:val="000617BE"/>
    <w:rsid w:val="00061AF9"/>
    <w:rsid w:val="000622D6"/>
    <w:rsid w:val="00062A79"/>
    <w:rsid w:val="00062B6A"/>
    <w:rsid w:val="00062D47"/>
    <w:rsid w:val="00065090"/>
    <w:rsid w:val="00065E8E"/>
    <w:rsid w:val="0006621F"/>
    <w:rsid w:val="0006633C"/>
    <w:rsid w:val="00066C26"/>
    <w:rsid w:val="000675A3"/>
    <w:rsid w:val="000678F6"/>
    <w:rsid w:val="000706CA"/>
    <w:rsid w:val="00071351"/>
    <w:rsid w:val="00071C78"/>
    <w:rsid w:val="00072C67"/>
    <w:rsid w:val="00073711"/>
    <w:rsid w:val="000743CF"/>
    <w:rsid w:val="00075096"/>
    <w:rsid w:val="0007671C"/>
    <w:rsid w:val="00076CA7"/>
    <w:rsid w:val="00077E2C"/>
    <w:rsid w:val="00080A6D"/>
    <w:rsid w:val="00080D30"/>
    <w:rsid w:val="00080E17"/>
    <w:rsid w:val="00081CB9"/>
    <w:rsid w:val="00084DDD"/>
    <w:rsid w:val="0008659B"/>
    <w:rsid w:val="000874AC"/>
    <w:rsid w:val="00090A16"/>
    <w:rsid w:val="00090E6B"/>
    <w:rsid w:val="0009456F"/>
    <w:rsid w:val="0009466E"/>
    <w:rsid w:val="00095806"/>
    <w:rsid w:val="000A0F9B"/>
    <w:rsid w:val="000A129D"/>
    <w:rsid w:val="000A1C70"/>
    <w:rsid w:val="000A248A"/>
    <w:rsid w:val="000A2CF6"/>
    <w:rsid w:val="000A4148"/>
    <w:rsid w:val="000A4CE0"/>
    <w:rsid w:val="000A61AD"/>
    <w:rsid w:val="000B09C9"/>
    <w:rsid w:val="000B0AED"/>
    <w:rsid w:val="000B28D4"/>
    <w:rsid w:val="000B4301"/>
    <w:rsid w:val="000B5716"/>
    <w:rsid w:val="000B5C1C"/>
    <w:rsid w:val="000B67B8"/>
    <w:rsid w:val="000B6D1F"/>
    <w:rsid w:val="000B76D7"/>
    <w:rsid w:val="000C1C6C"/>
    <w:rsid w:val="000C1C79"/>
    <w:rsid w:val="000C2295"/>
    <w:rsid w:val="000C2394"/>
    <w:rsid w:val="000C2E9B"/>
    <w:rsid w:val="000C47A9"/>
    <w:rsid w:val="000C4E7B"/>
    <w:rsid w:val="000C563C"/>
    <w:rsid w:val="000C76BB"/>
    <w:rsid w:val="000D00BE"/>
    <w:rsid w:val="000D18F7"/>
    <w:rsid w:val="000D1A62"/>
    <w:rsid w:val="000D1B71"/>
    <w:rsid w:val="000D28B8"/>
    <w:rsid w:val="000D305E"/>
    <w:rsid w:val="000D3435"/>
    <w:rsid w:val="000D4A12"/>
    <w:rsid w:val="000D5729"/>
    <w:rsid w:val="000D7F85"/>
    <w:rsid w:val="000E0135"/>
    <w:rsid w:val="000E11F4"/>
    <w:rsid w:val="000E13B7"/>
    <w:rsid w:val="000E1BDB"/>
    <w:rsid w:val="000E253C"/>
    <w:rsid w:val="000E4A8E"/>
    <w:rsid w:val="000E6104"/>
    <w:rsid w:val="000E666B"/>
    <w:rsid w:val="000E6D86"/>
    <w:rsid w:val="000E7859"/>
    <w:rsid w:val="000E78D2"/>
    <w:rsid w:val="000F22CD"/>
    <w:rsid w:val="000F27FA"/>
    <w:rsid w:val="000F28E0"/>
    <w:rsid w:val="000F3B99"/>
    <w:rsid w:val="000F4621"/>
    <w:rsid w:val="000F5E81"/>
    <w:rsid w:val="000F77DC"/>
    <w:rsid w:val="00101011"/>
    <w:rsid w:val="0010214B"/>
    <w:rsid w:val="00102935"/>
    <w:rsid w:val="00103005"/>
    <w:rsid w:val="001037D8"/>
    <w:rsid w:val="00103A77"/>
    <w:rsid w:val="00105F67"/>
    <w:rsid w:val="001105C0"/>
    <w:rsid w:val="0011513F"/>
    <w:rsid w:val="001169AA"/>
    <w:rsid w:val="0011739F"/>
    <w:rsid w:val="001202DB"/>
    <w:rsid w:val="00120552"/>
    <w:rsid w:val="00121238"/>
    <w:rsid w:val="001232F1"/>
    <w:rsid w:val="00124A04"/>
    <w:rsid w:val="00125C1C"/>
    <w:rsid w:val="00127298"/>
    <w:rsid w:val="001313B3"/>
    <w:rsid w:val="00132BEB"/>
    <w:rsid w:val="00134000"/>
    <w:rsid w:val="00137C4E"/>
    <w:rsid w:val="00137F38"/>
    <w:rsid w:val="0014056B"/>
    <w:rsid w:val="00140B72"/>
    <w:rsid w:val="00140DEC"/>
    <w:rsid w:val="00140FB3"/>
    <w:rsid w:val="0014136E"/>
    <w:rsid w:val="0014236B"/>
    <w:rsid w:val="00142844"/>
    <w:rsid w:val="00143F53"/>
    <w:rsid w:val="00144471"/>
    <w:rsid w:val="00150A3C"/>
    <w:rsid w:val="001530B8"/>
    <w:rsid w:val="00154970"/>
    <w:rsid w:val="00155B9A"/>
    <w:rsid w:val="00160849"/>
    <w:rsid w:val="00161D2D"/>
    <w:rsid w:val="00162329"/>
    <w:rsid w:val="001632FE"/>
    <w:rsid w:val="00165703"/>
    <w:rsid w:val="001707AE"/>
    <w:rsid w:val="0017085E"/>
    <w:rsid w:val="00176562"/>
    <w:rsid w:val="001766CF"/>
    <w:rsid w:val="001811CC"/>
    <w:rsid w:val="00185063"/>
    <w:rsid w:val="00185A4B"/>
    <w:rsid w:val="00186D65"/>
    <w:rsid w:val="001875C8"/>
    <w:rsid w:val="0018788E"/>
    <w:rsid w:val="0019206E"/>
    <w:rsid w:val="0019288F"/>
    <w:rsid w:val="001933A9"/>
    <w:rsid w:val="00193716"/>
    <w:rsid w:val="001948CC"/>
    <w:rsid w:val="00194D79"/>
    <w:rsid w:val="001A0418"/>
    <w:rsid w:val="001A2267"/>
    <w:rsid w:val="001A32D4"/>
    <w:rsid w:val="001A54F6"/>
    <w:rsid w:val="001A57C5"/>
    <w:rsid w:val="001A58E0"/>
    <w:rsid w:val="001A67AB"/>
    <w:rsid w:val="001A71F4"/>
    <w:rsid w:val="001B047E"/>
    <w:rsid w:val="001B13EE"/>
    <w:rsid w:val="001B370D"/>
    <w:rsid w:val="001B386E"/>
    <w:rsid w:val="001B3D7F"/>
    <w:rsid w:val="001B500C"/>
    <w:rsid w:val="001B57E2"/>
    <w:rsid w:val="001B6EF5"/>
    <w:rsid w:val="001C0119"/>
    <w:rsid w:val="001C1241"/>
    <w:rsid w:val="001C2312"/>
    <w:rsid w:val="001C2D53"/>
    <w:rsid w:val="001C3BD1"/>
    <w:rsid w:val="001C59F7"/>
    <w:rsid w:val="001C5AF5"/>
    <w:rsid w:val="001C6ACE"/>
    <w:rsid w:val="001D0E84"/>
    <w:rsid w:val="001D1051"/>
    <w:rsid w:val="001D19DD"/>
    <w:rsid w:val="001D45B5"/>
    <w:rsid w:val="001D4708"/>
    <w:rsid w:val="001D4C8C"/>
    <w:rsid w:val="001D4E42"/>
    <w:rsid w:val="001D4F2C"/>
    <w:rsid w:val="001D5FBB"/>
    <w:rsid w:val="001D690B"/>
    <w:rsid w:val="001D6956"/>
    <w:rsid w:val="001D7441"/>
    <w:rsid w:val="001E26AF"/>
    <w:rsid w:val="001E5774"/>
    <w:rsid w:val="001E7951"/>
    <w:rsid w:val="001F2055"/>
    <w:rsid w:val="001F4358"/>
    <w:rsid w:val="001F5286"/>
    <w:rsid w:val="001F5EBD"/>
    <w:rsid w:val="001F61BD"/>
    <w:rsid w:val="001F64AC"/>
    <w:rsid w:val="001F7130"/>
    <w:rsid w:val="001F76FD"/>
    <w:rsid w:val="001F7F19"/>
    <w:rsid w:val="00200E47"/>
    <w:rsid w:val="002036CC"/>
    <w:rsid w:val="002042ED"/>
    <w:rsid w:val="00204E4A"/>
    <w:rsid w:val="00210970"/>
    <w:rsid w:val="00210C4E"/>
    <w:rsid w:val="00220BCD"/>
    <w:rsid w:val="00222303"/>
    <w:rsid w:val="00224E07"/>
    <w:rsid w:val="002250B9"/>
    <w:rsid w:val="002255AE"/>
    <w:rsid w:val="00225799"/>
    <w:rsid w:val="00225D08"/>
    <w:rsid w:val="00225D99"/>
    <w:rsid w:val="00226AEC"/>
    <w:rsid w:val="002332DD"/>
    <w:rsid w:val="002335B5"/>
    <w:rsid w:val="002344C9"/>
    <w:rsid w:val="002349CB"/>
    <w:rsid w:val="002349D0"/>
    <w:rsid w:val="00235D69"/>
    <w:rsid w:val="002417B5"/>
    <w:rsid w:val="00241921"/>
    <w:rsid w:val="00244653"/>
    <w:rsid w:val="00244D04"/>
    <w:rsid w:val="00244DFE"/>
    <w:rsid w:val="00244E01"/>
    <w:rsid w:val="00245369"/>
    <w:rsid w:val="00246897"/>
    <w:rsid w:val="002468DD"/>
    <w:rsid w:val="00250208"/>
    <w:rsid w:val="0025045A"/>
    <w:rsid w:val="00250932"/>
    <w:rsid w:val="00250EEB"/>
    <w:rsid w:val="00251E5D"/>
    <w:rsid w:val="00252556"/>
    <w:rsid w:val="0025298A"/>
    <w:rsid w:val="00253724"/>
    <w:rsid w:val="00253745"/>
    <w:rsid w:val="002572B7"/>
    <w:rsid w:val="002577EF"/>
    <w:rsid w:val="00257C19"/>
    <w:rsid w:val="00257D94"/>
    <w:rsid w:val="00260621"/>
    <w:rsid w:val="00261145"/>
    <w:rsid w:val="00261DE4"/>
    <w:rsid w:val="002627DA"/>
    <w:rsid w:val="00263818"/>
    <w:rsid w:val="00264221"/>
    <w:rsid w:val="00265DE5"/>
    <w:rsid w:val="002667A4"/>
    <w:rsid w:val="00271F1E"/>
    <w:rsid w:val="00272621"/>
    <w:rsid w:val="00273096"/>
    <w:rsid w:val="0027457C"/>
    <w:rsid w:val="0027770E"/>
    <w:rsid w:val="00283C4B"/>
    <w:rsid w:val="00284616"/>
    <w:rsid w:val="00285EBD"/>
    <w:rsid w:val="002864E6"/>
    <w:rsid w:val="0028682C"/>
    <w:rsid w:val="00286EE7"/>
    <w:rsid w:val="00287756"/>
    <w:rsid w:val="0028781B"/>
    <w:rsid w:val="00287D23"/>
    <w:rsid w:val="002909FC"/>
    <w:rsid w:val="00290ACF"/>
    <w:rsid w:val="00290B74"/>
    <w:rsid w:val="0029106B"/>
    <w:rsid w:val="002917B7"/>
    <w:rsid w:val="002919B5"/>
    <w:rsid w:val="00291BF6"/>
    <w:rsid w:val="00291FEA"/>
    <w:rsid w:val="002932DC"/>
    <w:rsid w:val="002946E9"/>
    <w:rsid w:val="00295D1A"/>
    <w:rsid w:val="002965B6"/>
    <w:rsid w:val="00296E5C"/>
    <w:rsid w:val="002979AC"/>
    <w:rsid w:val="00297B42"/>
    <w:rsid w:val="002A036C"/>
    <w:rsid w:val="002A2479"/>
    <w:rsid w:val="002A3C9A"/>
    <w:rsid w:val="002A58D1"/>
    <w:rsid w:val="002A655A"/>
    <w:rsid w:val="002A7120"/>
    <w:rsid w:val="002A7343"/>
    <w:rsid w:val="002B0196"/>
    <w:rsid w:val="002B035C"/>
    <w:rsid w:val="002B0422"/>
    <w:rsid w:val="002B0668"/>
    <w:rsid w:val="002B0B25"/>
    <w:rsid w:val="002B1506"/>
    <w:rsid w:val="002B1B4C"/>
    <w:rsid w:val="002B364F"/>
    <w:rsid w:val="002B41F7"/>
    <w:rsid w:val="002B44FA"/>
    <w:rsid w:val="002B5021"/>
    <w:rsid w:val="002B5CA1"/>
    <w:rsid w:val="002B61E5"/>
    <w:rsid w:val="002B7CAB"/>
    <w:rsid w:val="002C0703"/>
    <w:rsid w:val="002C0AD0"/>
    <w:rsid w:val="002C2320"/>
    <w:rsid w:val="002C3962"/>
    <w:rsid w:val="002C3A0E"/>
    <w:rsid w:val="002C3DA3"/>
    <w:rsid w:val="002C5506"/>
    <w:rsid w:val="002C564D"/>
    <w:rsid w:val="002C79DD"/>
    <w:rsid w:val="002C7DE2"/>
    <w:rsid w:val="002D03DA"/>
    <w:rsid w:val="002D13B6"/>
    <w:rsid w:val="002D14C5"/>
    <w:rsid w:val="002D1CC8"/>
    <w:rsid w:val="002D3BC2"/>
    <w:rsid w:val="002D4152"/>
    <w:rsid w:val="002D68CD"/>
    <w:rsid w:val="002D6F9A"/>
    <w:rsid w:val="002D7392"/>
    <w:rsid w:val="002D778E"/>
    <w:rsid w:val="002D77A2"/>
    <w:rsid w:val="002D78A6"/>
    <w:rsid w:val="002E2F9B"/>
    <w:rsid w:val="002E4938"/>
    <w:rsid w:val="002E54A8"/>
    <w:rsid w:val="002E6446"/>
    <w:rsid w:val="002E69F2"/>
    <w:rsid w:val="002F00B3"/>
    <w:rsid w:val="002F0364"/>
    <w:rsid w:val="002F0C6A"/>
    <w:rsid w:val="002F26B8"/>
    <w:rsid w:val="002F3E41"/>
    <w:rsid w:val="002F454D"/>
    <w:rsid w:val="002F456F"/>
    <w:rsid w:val="002F617E"/>
    <w:rsid w:val="003018F8"/>
    <w:rsid w:val="00303372"/>
    <w:rsid w:val="00305605"/>
    <w:rsid w:val="00305645"/>
    <w:rsid w:val="00306564"/>
    <w:rsid w:val="00306DBE"/>
    <w:rsid w:val="003101AA"/>
    <w:rsid w:val="003108E3"/>
    <w:rsid w:val="00313D86"/>
    <w:rsid w:val="003143C7"/>
    <w:rsid w:val="00314712"/>
    <w:rsid w:val="0031491F"/>
    <w:rsid w:val="00314929"/>
    <w:rsid w:val="00314E6A"/>
    <w:rsid w:val="00316C5E"/>
    <w:rsid w:val="003173B1"/>
    <w:rsid w:val="00317597"/>
    <w:rsid w:val="00317DAF"/>
    <w:rsid w:val="00317F40"/>
    <w:rsid w:val="00320C44"/>
    <w:rsid w:val="00321F4A"/>
    <w:rsid w:val="003225B7"/>
    <w:rsid w:val="00322620"/>
    <w:rsid w:val="00324804"/>
    <w:rsid w:val="00324EBF"/>
    <w:rsid w:val="00327654"/>
    <w:rsid w:val="003304AF"/>
    <w:rsid w:val="003307A4"/>
    <w:rsid w:val="00332005"/>
    <w:rsid w:val="00333D40"/>
    <w:rsid w:val="00334462"/>
    <w:rsid w:val="00335AD9"/>
    <w:rsid w:val="003368E1"/>
    <w:rsid w:val="00340768"/>
    <w:rsid w:val="00340B0F"/>
    <w:rsid w:val="00340C96"/>
    <w:rsid w:val="00345E11"/>
    <w:rsid w:val="00346CD3"/>
    <w:rsid w:val="00346FA1"/>
    <w:rsid w:val="003520D8"/>
    <w:rsid w:val="00352567"/>
    <w:rsid w:val="00352886"/>
    <w:rsid w:val="00352DBB"/>
    <w:rsid w:val="00353975"/>
    <w:rsid w:val="003542AF"/>
    <w:rsid w:val="00355121"/>
    <w:rsid w:val="00355176"/>
    <w:rsid w:val="00355910"/>
    <w:rsid w:val="003565A5"/>
    <w:rsid w:val="00356674"/>
    <w:rsid w:val="00356BB4"/>
    <w:rsid w:val="00356CCC"/>
    <w:rsid w:val="00357FFD"/>
    <w:rsid w:val="00360A9A"/>
    <w:rsid w:val="00361AF9"/>
    <w:rsid w:val="003626C2"/>
    <w:rsid w:val="00362AAB"/>
    <w:rsid w:val="00363803"/>
    <w:rsid w:val="00364A45"/>
    <w:rsid w:val="00364FEC"/>
    <w:rsid w:val="00365219"/>
    <w:rsid w:val="00367B88"/>
    <w:rsid w:val="00370BAF"/>
    <w:rsid w:val="00370F73"/>
    <w:rsid w:val="0037194B"/>
    <w:rsid w:val="00371F3E"/>
    <w:rsid w:val="0037295A"/>
    <w:rsid w:val="00373B19"/>
    <w:rsid w:val="00375FBE"/>
    <w:rsid w:val="00376581"/>
    <w:rsid w:val="003769E2"/>
    <w:rsid w:val="00376AFA"/>
    <w:rsid w:val="00377172"/>
    <w:rsid w:val="00380472"/>
    <w:rsid w:val="00380F52"/>
    <w:rsid w:val="00382B5D"/>
    <w:rsid w:val="0038399D"/>
    <w:rsid w:val="003854C8"/>
    <w:rsid w:val="00385BE5"/>
    <w:rsid w:val="003903CE"/>
    <w:rsid w:val="003908E3"/>
    <w:rsid w:val="0039192D"/>
    <w:rsid w:val="00392881"/>
    <w:rsid w:val="003936BF"/>
    <w:rsid w:val="00393A25"/>
    <w:rsid w:val="003969E4"/>
    <w:rsid w:val="00396DBF"/>
    <w:rsid w:val="00397300"/>
    <w:rsid w:val="003A1600"/>
    <w:rsid w:val="003A1B24"/>
    <w:rsid w:val="003A4895"/>
    <w:rsid w:val="003A496E"/>
    <w:rsid w:val="003A535C"/>
    <w:rsid w:val="003A5E21"/>
    <w:rsid w:val="003A60A5"/>
    <w:rsid w:val="003A648F"/>
    <w:rsid w:val="003A7215"/>
    <w:rsid w:val="003B0066"/>
    <w:rsid w:val="003B0BC8"/>
    <w:rsid w:val="003B0C78"/>
    <w:rsid w:val="003B1962"/>
    <w:rsid w:val="003B4AD7"/>
    <w:rsid w:val="003B4DFD"/>
    <w:rsid w:val="003B5B9E"/>
    <w:rsid w:val="003B615C"/>
    <w:rsid w:val="003C1E85"/>
    <w:rsid w:val="003C26B7"/>
    <w:rsid w:val="003C2CDD"/>
    <w:rsid w:val="003C338C"/>
    <w:rsid w:val="003C396A"/>
    <w:rsid w:val="003C4191"/>
    <w:rsid w:val="003C47BD"/>
    <w:rsid w:val="003C560B"/>
    <w:rsid w:val="003C616B"/>
    <w:rsid w:val="003C7508"/>
    <w:rsid w:val="003C7AED"/>
    <w:rsid w:val="003C7D76"/>
    <w:rsid w:val="003D097D"/>
    <w:rsid w:val="003D12AD"/>
    <w:rsid w:val="003D15D6"/>
    <w:rsid w:val="003D1ED7"/>
    <w:rsid w:val="003D3269"/>
    <w:rsid w:val="003D3A9C"/>
    <w:rsid w:val="003D3EF7"/>
    <w:rsid w:val="003D61B2"/>
    <w:rsid w:val="003D7090"/>
    <w:rsid w:val="003D7B64"/>
    <w:rsid w:val="003E3D9F"/>
    <w:rsid w:val="003E4D56"/>
    <w:rsid w:val="003E4DE4"/>
    <w:rsid w:val="003E6C13"/>
    <w:rsid w:val="003E6E5D"/>
    <w:rsid w:val="003F0835"/>
    <w:rsid w:val="003F0AAB"/>
    <w:rsid w:val="003F1F1A"/>
    <w:rsid w:val="003F221D"/>
    <w:rsid w:val="003F2C36"/>
    <w:rsid w:val="003F3561"/>
    <w:rsid w:val="003F52EE"/>
    <w:rsid w:val="003F584D"/>
    <w:rsid w:val="003F69EC"/>
    <w:rsid w:val="00402DF7"/>
    <w:rsid w:val="00403DDF"/>
    <w:rsid w:val="00404D5E"/>
    <w:rsid w:val="00405308"/>
    <w:rsid w:val="00406A1C"/>
    <w:rsid w:val="00410527"/>
    <w:rsid w:val="0041158E"/>
    <w:rsid w:val="004124BE"/>
    <w:rsid w:val="004126AF"/>
    <w:rsid w:val="00416EA3"/>
    <w:rsid w:val="0042008D"/>
    <w:rsid w:val="00420953"/>
    <w:rsid w:val="00422F3B"/>
    <w:rsid w:val="004235E5"/>
    <w:rsid w:val="00425389"/>
    <w:rsid w:val="00426EC7"/>
    <w:rsid w:val="00427DE4"/>
    <w:rsid w:val="00427E1F"/>
    <w:rsid w:val="00430654"/>
    <w:rsid w:val="00432645"/>
    <w:rsid w:val="00433E16"/>
    <w:rsid w:val="00442E42"/>
    <w:rsid w:val="0044362C"/>
    <w:rsid w:val="00446719"/>
    <w:rsid w:val="00446830"/>
    <w:rsid w:val="00447217"/>
    <w:rsid w:val="00450280"/>
    <w:rsid w:val="00457349"/>
    <w:rsid w:val="00457B27"/>
    <w:rsid w:val="004610A1"/>
    <w:rsid w:val="00464A28"/>
    <w:rsid w:val="00465864"/>
    <w:rsid w:val="00465A81"/>
    <w:rsid w:val="00472347"/>
    <w:rsid w:val="00472774"/>
    <w:rsid w:val="00475552"/>
    <w:rsid w:val="00476021"/>
    <w:rsid w:val="0048135D"/>
    <w:rsid w:val="00483B2D"/>
    <w:rsid w:val="00485167"/>
    <w:rsid w:val="00485331"/>
    <w:rsid w:val="00485AFA"/>
    <w:rsid w:val="00485B19"/>
    <w:rsid w:val="0049179A"/>
    <w:rsid w:val="0049250A"/>
    <w:rsid w:val="00492F54"/>
    <w:rsid w:val="00495FA0"/>
    <w:rsid w:val="004A026C"/>
    <w:rsid w:val="004A26AF"/>
    <w:rsid w:val="004A32F9"/>
    <w:rsid w:val="004A395E"/>
    <w:rsid w:val="004A3B1F"/>
    <w:rsid w:val="004A410F"/>
    <w:rsid w:val="004A4C1F"/>
    <w:rsid w:val="004A5828"/>
    <w:rsid w:val="004A5BB6"/>
    <w:rsid w:val="004A5BDF"/>
    <w:rsid w:val="004A6D27"/>
    <w:rsid w:val="004B12FB"/>
    <w:rsid w:val="004B40C3"/>
    <w:rsid w:val="004B496B"/>
    <w:rsid w:val="004B4D22"/>
    <w:rsid w:val="004B4D87"/>
    <w:rsid w:val="004B6516"/>
    <w:rsid w:val="004B67F1"/>
    <w:rsid w:val="004B6B98"/>
    <w:rsid w:val="004B7A9E"/>
    <w:rsid w:val="004C0216"/>
    <w:rsid w:val="004C07C7"/>
    <w:rsid w:val="004C277D"/>
    <w:rsid w:val="004C394F"/>
    <w:rsid w:val="004C4459"/>
    <w:rsid w:val="004C4907"/>
    <w:rsid w:val="004C4AC4"/>
    <w:rsid w:val="004D0566"/>
    <w:rsid w:val="004D059F"/>
    <w:rsid w:val="004D064D"/>
    <w:rsid w:val="004D1756"/>
    <w:rsid w:val="004D1CDA"/>
    <w:rsid w:val="004D4CFC"/>
    <w:rsid w:val="004D7E87"/>
    <w:rsid w:val="004E231F"/>
    <w:rsid w:val="004E51E5"/>
    <w:rsid w:val="004F28C9"/>
    <w:rsid w:val="004F2963"/>
    <w:rsid w:val="004F568D"/>
    <w:rsid w:val="004F64E8"/>
    <w:rsid w:val="00500B64"/>
    <w:rsid w:val="00501161"/>
    <w:rsid w:val="0050267E"/>
    <w:rsid w:val="00503CA6"/>
    <w:rsid w:val="00503CAC"/>
    <w:rsid w:val="005053E7"/>
    <w:rsid w:val="005057EC"/>
    <w:rsid w:val="00507D32"/>
    <w:rsid w:val="00507E9D"/>
    <w:rsid w:val="00510FD7"/>
    <w:rsid w:val="00511035"/>
    <w:rsid w:val="00511B8A"/>
    <w:rsid w:val="00511D28"/>
    <w:rsid w:val="005136ED"/>
    <w:rsid w:val="005149F5"/>
    <w:rsid w:val="005153B2"/>
    <w:rsid w:val="005159C9"/>
    <w:rsid w:val="00517323"/>
    <w:rsid w:val="005175F7"/>
    <w:rsid w:val="00520F84"/>
    <w:rsid w:val="005216A1"/>
    <w:rsid w:val="005239D8"/>
    <w:rsid w:val="00525441"/>
    <w:rsid w:val="00525AB3"/>
    <w:rsid w:val="0052602C"/>
    <w:rsid w:val="0052622A"/>
    <w:rsid w:val="00527791"/>
    <w:rsid w:val="00530149"/>
    <w:rsid w:val="0053101B"/>
    <w:rsid w:val="00531415"/>
    <w:rsid w:val="00531690"/>
    <w:rsid w:val="0053406C"/>
    <w:rsid w:val="005343DA"/>
    <w:rsid w:val="00534BAB"/>
    <w:rsid w:val="00534DAD"/>
    <w:rsid w:val="0053502B"/>
    <w:rsid w:val="00535863"/>
    <w:rsid w:val="0054029E"/>
    <w:rsid w:val="0054038B"/>
    <w:rsid w:val="00540FCB"/>
    <w:rsid w:val="0054261B"/>
    <w:rsid w:val="00542928"/>
    <w:rsid w:val="005443FF"/>
    <w:rsid w:val="00544CA0"/>
    <w:rsid w:val="00546FD7"/>
    <w:rsid w:val="00547069"/>
    <w:rsid w:val="00551761"/>
    <w:rsid w:val="00553860"/>
    <w:rsid w:val="00553C4A"/>
    <w:rsid w:val="00556254"/>
    <w:rsid w:val="005600CD"/>
    <w:rsid w:val="00560F48"/>
    <w:rsid w:val="00563223"/>
    <w:rsid w:val="005637D6"/>
    <w:rsid w:val="00564A56"/>
    <w:rsid w:val="00567264"/>
    <w:rsid w:val="0057137C"/>
    <w:rsid w:val="0057199C"/>
    <w:rsid w:val="00571A09"/>
    <w:rsid w:val="00572F4D"/>
    <w:rsid w:val="00572FD1"/>
    <w:rsid w:val="0057324E"/>
    <w:rsid w:val="00575D98"/>
    <w:rsid w:val="00577C51"/>
    <w:rsid w:val="00580715"/>
    <w:rsid w:val="005821A9"/>
    <w:rsid w:val="00585D03"/>
    <w:rsid w:val="005860F7"/>
    <w:rsid w:val="00586DE3"/>
    <w:rsid w:val="0058795A"/>
    <w:rsid w:val="00587DED"/>
    <w:rsid w:val="00590A55"/>
    <w:rsid w:val="00590A93"/>
    <w:rsid w:val="00590DCA"/>
    <w:rsid w:val="00592577"/>
    <w:rsid w:val="00592F74"/>
    <w:rsid w:val="0059388D"/>
    <w:rsid w:val="00593D71"/>
    <w:rsid w:val="00594FE4"/>
    <w:rsid w:val="00595293"/>
    <w:rsid w:val="0059644E"/>
    <w:rsid w:val="0059666A"/>
    <w:rsid w:val="00597C35"/>
    <w:rsid w:val="00597D1C"/>
    <w:rsid w:val="005A1444"/>
    <w:rsid w:val="005A1D86"/>
    <w:rsid w:val="005A2E39"/>
    <w:rsid w:val="005A4D68"/>
    <w:rsid w:val="005A55A1"/>
    <w:rsid w:val="005A6058"/>
    <w:rsid w:val="005A7B17"/>
    <w:rsid w:val="005A7E70"/>
    <w:rsid w:val="005B268E"/>
    <w:rsid w:val="005B3BBC"/>
    <w:rsid w:val="005B3D1C"/>
    <w:rsid w:val="005B4322"/>
    <w:rsid w:val="005B4F94"/>
    <w:rsid w:val="005B600C"/>
    <w:rsid w:val="005B6F9A"/>
    <w:rsid w:val="005B7B4F"/>
    <w:rsid w:val="005B7FD0"/>
    <w:rsid w:val="005C23D6"/>
    <w:rsid w:val="005C3FA4"/>
    <w:rsid w:val="005C4CCF"/>
    <w:rsid w:val="005C52E8"/>
    <w:rsid w:val="005C5575"/>
    <w:rsid w:val="005C64FD"/>
    <w:rsid w:val="005C76CB"/>
    <w:rsid w:val="005D0319"/>
    <w:rsid w:val="005D0D53"/>
    <w:rsid w:val="005D0D8E"/>
    <w:rsid w:val="005D3291"/>
    <w:rsid w:val="005D33FC"/>
    <w:rsid w:val="005D7C70"/>
    <w:rsid w:val="005D7E95"/>
    <w:rsid w:val="005E114A"/>
    <w:rsid w:val="005E1206"/>
    <w:rsid w:val="005E16FD"/>
    <w:rsid w:val="005E306D"/>
    <w:rsid w:val="005E3558"/>
    <w:rsid w:val="005E446D"/>
    <w:rsid w:val="005E4A7C"/>
    <w:rsid w:val="005E4AFA"/>
    <w:rsid w:val="005E5720"/>
    <w:rsid w:val="005E5795"/>
    <w:rsid w:val="005E6A58"/>
    <w:rsid w:val="005E74F8"/>
    <w:rsid w:val="005F0107"/>
    <w:rsid w:val="005F1457"/>
    <w:rsid w:val="005F23D3"/>
    <w:rsid w:val="005F3928"/>
    <w:rsid w:val="005F5DF1"/>
    <w:rsid w:val="005F5E60"/>
    <w:rsid w:val="00600806"/>
    <w:rsid w:val="00602176"/>
    <w:rsid w:val="00604708"/>
    <w:rsid w:val="00604992"/>
    <w:rsid w:val="006067FA"/>
    <w:rsid w:val="006068D4"/>
    <w:rsid w:val="00606B6F"/>
    <w:rsid w:val="00610787"/>
    <w:rsid w:val="006116A1"/>
    <w:rsid w:val="006123D8"/>
    <w:rsid w:val="006126C0"/>
    <w:rsid w:val="0061365D"/>
    <w:rsid w:val="00613B72"/>
    <w:rsid w:val="00614724"/>
    <w:rsid w:val="00615968"/>
    <w:rsid w:val="00616295"/>
    <w:rsid w:val="006206D8"/>
    <w:rsid w:val="00621085"/>
    <w:rsid w:val="00621D2A"/>
    <w:rsid w:val="0062206D"/>
    <w:rsid w:val="006226CD"/>
    <w:rsid w:val="006229A4"/>
    <w:rsid w:val="00623B31"/>
    <w:rsid w:val="00624BFF"/>
    <w:rsid w:val="00625F22"/>
    <w:rsid w:val="006261EC"/>
    <w:rsid w:val="00627ABE"/>
    <w:rsid w:val="006306DD"/>
    <w:rsid w:val="00633538"/>
    <w:rsid w:val="00635C4D"/>
    <w:rsid w:val="00635EBE"/>
    <w:rsid w:val="0063620D"/>
    <w:rsid w:val="0063718A"/>
    <w:rsid w:val="006418AB"/>
    <w:rsid w:val="00642B91"/>
    <w:rsid w:val="00642F8B"/>
    <w:rsid w:val="00643930"/>
    <w:rsid w:val="006447C1"/>
    <w:rsid w:val="006455FD"/>
    <w:rsid w:val="00646ECC"/>
    <w:rsid w:val="006471B3"/>
    <w:rsid w:val="00650E19"/>
    <w:rsid w:val="00652960"/>
    <w:rsid w:val="006530BD"/>
    <w:rsid w:val="006530BE"/>
    <w:rsid w:val="00655FEB"/>
    <w:rsid w:val="0065634A"/>
    <w:rsid w:val="00656DED"/>
    <w:rsid w:val="0065738E"/>
    <w:rsid w:val="0066045C"/>
    <w:rsid w:val="0066049C"/>
    <w:rsid w:val="00660652"/>
    <w:rsid w:val="00660A3F"/>
    <w:rsid w:val="00660D5C"/>
    <w:rsid w:val="00661431"/>
    <w:rsid w:val="006630C8"/>
    <w:rsid w:val="00663D25"/>
    <w:rsid w:val="006665E2"/>
    <w:rsid w:val="00666B25"/>
    <w:rsid w:val="00667A50"/>
    <w:rsid w:val="00667D25"/>
    <w:rsid w:val="006713D1"/>
    <w:rsid w:val="00675A38"/>
    <w:rsid w:val="00676350"/>
    <w:rsid w:val="00676A25"/>
    <w:rsid w:val="0068009F"/>
    <w:rsid w:val="00682149"/>
    <w:rsid w:val="006832E1"/>
    <w:rsid w:val="00684EF7"/>
    <w:rsid w:val="0068639F"/>
    <w:rsid w:val="00686495"/>
    <w:rsid w:val="00686DD2"/>
    <w:rsid w:val="00690C95"/>
    <w:rsid w:val="006920CE"/>
    <w:rsid w:val="006926E3"/>
    <w:rsid w:val="00692FFD"/>
    <w:rsid w:val="0069366A"/>
    <w:rsid w:val="00693C06"/>
    <w:rsid w:val="00694B53"/>
    <w:rsid w:val="00694E40"/>
    <w:rsid w:val="00697156"/>
    <w:rsid w:val="006973BF"/>
    <w:rsid w:val="006A03CE"/>
    <w:rsid w:val="006A0D56"/>
    <w:rsid w:val="006A3567"/>
    <w:rsid w:val="006A3579"/>
    <w:rsid w:val="006A4306"/>
    <w:rsid w:val="006A45B2"/>
    <w:rsid w:val="006A4F89"/>
    <w:rsid w:val="006A5947"/>
    <w:rsid w:val="006A68DE"/>
    <w:rsid w:val="006A6A41"/>
    <w:rsid w:val="006B05DB"/>
    <w:rsid w:val="006B27AB"/>
    <w:rsid w:val="006B288B"/>
    <w:rsid w:val="006B3A0D"/>
    <w:rsid w:val="006B4308"/>
    <w:rsid w:val="006B4D64"/>
    <w:rsid w:val="006B5A6E"/>
    <w:rsid w:val="006B62A0"/>
    <w:rsid w:val="006B7378"/>
    <w:rsid w:val="006B7F24"/>
    <w:rsid w:val="006C1042"/>
    <w:rsid w:val="006C4808"/>
    <w:rsid w:val="006C6D96"/>
    <w:rsid w:val="006C7ADD"/>
    <w:rsid w:val="006D0383"/>
    <w:rsid w:val="006D26B5"/>
    <w:rsid w:val="006D38D3"/>
    <w:rsid w:val="006D4434"/>
    <w:rsid w:val="006D5447"/>
    <w:rsid w:val="006D64C4"/>
    <w:rsid w:val="006D7D29"/>
    <w:rsid w:val="006E07EF"/>
    <w:rsid w:val="006E0D11"/>
    <w:rsid w:val="006E0D5F"/>
    <w:rsid w:val="006E1D35"/>
    <w:rsid w:val="006E316E"/>
    <w:rsid w:val="006E3F13"/>
    <w:rsid w:val="006E579C"/>
    <w:rsid w:val="006E5DC3"/>
    <w:rsid w:val="006E618C"/>
    <w:rsid w:val="006E7C08"/>
    <w:rsid w:val="006F1471"/>
    <w:rsid w:val="006F3173"/>
    <w:rsid w:val="006F338E"/>
    <w:rsid w:val="006F3A64"/>
    <w:rsid w:val="006F5817"/>
    <w:rsid w:val="0070103D"/>
    <w:rsid w:val="007035E0"/>
    <w:rsid w:val="00704AA5"/>
    <w:rsid w:val="00704E13"/>
    <w:rsid w:val="007058A8"/>
    <w:rsid w:val="00705E83"/>
    <w:rsid w:val="007071EB"/>
    <w:rsid w:val="00707C57"/>
    <w:rsid w:val="00707CAC"/>
    <w:rsid w:val="00707DBE"/>
    <w:rsid w:val="00707DF8"/>
    <w:rsid w:val="00711804"/>
    <w:rsid w:val="007122BE"/>
    <w:rsid w:val="00713DA9"/>
    <w:rsid w:val="00713E95"/>
    <w:rsid w:val="00714D0B"/>
    <w:rsid w:val="00714D98"/>
    <w:rsid w:val="0071501D"/>
    <w:rsid w:val="00715073"/>
    <w:rsid w:val="00720529"/>
    <w:rsid w:val="00721521"/>
    <w:rsid w:val="0072191E"/>
    <w:rsid w:val="00722725"/>
    <w:rsid w:val="00722BBE"/>
    <w:rsid w:val="00723140"/>
    <w:rsid w:val="007231FB"/>
    <w:rsid w:val="00723F33"/>
    <w:rsid w:val="0072519B"/>
    <w:rsid w:val="00725CFE"/>
    <w:rsid w:val="00725DB0"/>
    <w:rsid w:val="00726B87"/>
    <w:rsid w:val="00726FCB"/>
    <w:rsid w:val="00727947"/>
    <w:rsid w:val="00727DB4"/>
    <w:rsid w:val="007305A9"/>
    <w:rsid w:val="007313B7"/>
    <w:rsid w:val="00732CD9"/>
    <w:rsid w:val="0073312C"/>
    <w:rsid w:val="00734228"/>
    <w:rsid w:val="0073679F"/>
    <w:rsid w:val="007413BA"/>
    <w:rsid w:val="007418DA"/>
    <w:rsid w:val="00741B71"/>
    <w:rsid w:val="007421FE"/>
    <w:rsid w:val="0074281E"/>
    <w:rsid w:val="00745FCD"/>
    <w:rsid w:val="00747F83"/>
    <w:rsid w:val="007539BE"/>
    <w:rsid w:val="00754595"/>
    <w:rsid w:val="00754AB1"/>
    <w:rsid w:val="00757645"/>
    <w:rsid w:val="0076017B"/>
    <w:rsid w:val="0076112A"/>
    <w:rsid w:val="00763271"/>
    <w:rsid w:val="0076381F"/>
    <w:rsid w:val="00766390"/>
    <w:rsid w:val="007677BD"/>
    <w:rsid w:val="007701A2"/>
    <w:rsid w:val="00770558"/>
    <w:rsid w:val="00773455"/>
    <w:rsid w:val="00773C9E"/>
    <w:rsid w:val="007759CE"/>
    <w:rsid w:val="0077680B"/>
    <w:rsid w:val="00776C3E"/>
    <w:rsid w:val="00777E81"/>
    <w:rsid w:val="007805E5"/>
    <w:rsid w:val="0078072D"/>
    <w:rsid w:val="007807AD"/>
    <w:rsid w:val="007829AD"/>
    <w:rsid w:val="00783B94"/>
    <w:rsid w:val="00787375"/>
    <w:rsid w:val="0079156C"/>
    <w:rsid w:val="00792865"/>
    <w:rsid w:val="00792AC5"/>
    <w:rsid w:val="00792D71"/>
    <w:rsid w:val="00792EF2"/>
    <w:rsid w:val="007936D2"/>
    <w:rsid w:val="00794A42"/>
    <w:rsid w:val="00797296"/>
    <w:rsid w:val="00797380"/>
    <w:rsid w:val="007976F3"/>
    <w:rsid w:val="00797D2E"/>
    <w:rsid w:val="007A0376"/>
    <w:rsid w:val="007A0FB2"/>
    <w:rsid w:val="007A1B16"/>
    <w:rsid w:val="007A422E"/>
    <w:rsid w:val="007A4625"/>
    <w:rsid w:val="007B04DB"/>
    <w:rsid w:val="007B0AA2"/>
    <w:rsid w:val="007B1EED"/>
    <w:rsid w:val="007B3A10"/>
    <w:rsid w:val="007B3AC9"/>
    <w:rsid w:val="007B7272"/>
    <w:rsid w:val="007B7AC9"/>
    <w:rsid w:val="007C0479"/>
    <w:rsid w:val="007C093C"/>
    <w:rsid w:val="007C194C"/>
    <w:rsid w:val="007C6526"/>
    <w:rsid w:val="007C6CC1"/>
    <w:rsid w:val="007C7A2A"/>
    <w:rsid w:val="007D02B8"/>
    <w:rsid w:val="007D4753"/>
    <w:rsid w:val="007D4A89"/>
    <w:rsid w:val="007D5FB4"/>
    <w:rsid w:val="007D7ECD"/>
    <w:rsid w:val="007E1865"/>
    <w:rsid w:val="007E308A"/>
    <w:rsid w:val="007E3615"/>
    <w:rsid w:val="007E3DEA"/>
    <w:rsid w:val="007E68F6"/>
    <w:rsid w:val="007E6E4D"/>
    <w:rsid w:val="007E7EC8"/>
    <w:rsid w:val="007E7FB4"/>
    <w:rsid w:val="007F0119"/>
    <w:rsid w:val="007F1B53"/>
    <w:rsid w:val="007F2D2D"/>
    <w:rsid w:val="007F3DBC"/>
    <w:rsid w:val="007F41F5"/>
    <w:rsid w:val="007F4909"/>
    <w:rsid w:val="007F4957"/>
    <w:rsid w:val="007F4C97"/>
    <w:rsid w:val="007F5542"/>
    <w:rsid w:val="007F5827"/>
    <w:rsid w:val="007F60B8"/>
    <w:rsid w:val="007F6A96"/>
    <w:rsid w:val="007F749A"/>
    <w:rsid w:val="008000D6"/>
    <w:rsid w:val="008006A1"/>
    <w:rsid w:val="00801527"/>
    <w:rsid w:val="008029F4"/>
    <w:rsid w:val="008037F8"/>
    <w:rsid w:val="0080396E"/>
    <w:rsid w:val="008040A7"/>
    <w:rsid w:val="00804FB1"/>
    <w:rsid w:val="008060C6"/>
    <w:rsid w:val="00811AD9"/>
    <w:rsid w:val="00811D30"/>
    <w:rsid w:val="00811D59"/>
    <w:rsid w:val="008123BA"/>
    <w:rsid w:val="0081243F"/>
    <w:rsid w:val="00812506"/>
    <w:rsid w:val="00812C2F"/>
    <w:rsid w:val="00813657"/>
    <w:rsid w:val="0081433C"/>
    <w:rsid w:val="00817558"/>
    <w:rsid w:val="008177F7"/>
    <w:rsid w:val="00817E9C"/>
    <w:rsid w:val="0082117B"/>
    <w:rsid w:val="00822745"/>
    <w:rsid w:val="00822C87"/>
    <w:rsid w:val="00823EE8"/>
    <w:rsid w:val="00825D5A"/>
    <w:rsid w:val="008263E5"/>
    <w:rsid w:val="00826A50"/>
    <w:rsid w:val="00826D37"/>
    <w:rsid w:val="00827FB6"/>
    <w:rsid w:val="00831FCE"/>
    <w:rsid w:val="00833668"/>
    <w:rsid w:val="00835399"/>
    <w:rsid w:val="00835B92"/>
    <w:rsid w:val="00835FFE"/>
    <w:rsid w:val="00836785"/>
    <w:rsid w:val="00837581"/>
    <w:rsid w:val="008377D0"/>
    <w:rsid w:val="00841B1A"/>
    <w:rsid w:val="00842EE7"/>
    <w:rsid w:val="00842FC7"/>
    <w:rsid w:val="00844353"/>
    <w:rsid w:val="00845529"/>
    <w:rsid w:val="00846334"/>
    <w:rsid w:val="00847840"/>
    <w:rsid w:val="00850107"/>
    <w:rsid w:val="00851B71"/>
    <w:rsid w:val="00852571"/>
    <w:rsid w:val="00852EF4"/>
    <w:rsid w:val="0085436B"/>
    <w:rsid w:val="008565FA"/>
    <w:rsid w:val="00857CBB"/>
    <w:rsid w:val="00860023"/>
    <w:rsid w:val="00862CCD"/>
    <w:rsid w:val="00864CE8"/>
    <w:rsid w:val="0086596E"/>
    <w:rsid w:val="00867D8A"/>
    <w:rsid w:val="00870643"/>
    <w:rsid w:val="008720F8"/>
    <w:rsid w:val="00872B79"/>
    <w:rsid w:val="0087466C"/>
    <w:rsid w:val="0087597A"/>
    <w:rsid w:val="00875F52"/>
    <w:rsid w:val="0088011A"/>
    <w:rsid w:val="00880D95"/>
    <w:rsid w:val="00881021"/>
    <w:rsid w:val="008812B8"/>
    <w:rsid w:val="00881D6B"/>
    <w:rsid w:val="00882E0C"/>
    <w:rsid w:val="00883320"/>
    <w:rsid w:val="0088747A"/>
    <w:rsid w:val="0088768A"/>
    <w:rsid w:val="00887C72"/>
    <w:rsid w:val="00887D44"/>
    <w:rsid w:val="008914C2"/>
    <w:rsid w:val="0089389C"/>
    <w:rsid w:val="00893DD9"/>
    <w:rsid w:val="00895F6F"/>
    <w:rsid w:val="0089666B"/>
    <w:rsid w:val="00896F1C"/>
    <w:rsid w:val="00897196"/>
    <w:rsid w:val="008A0BFD"/>
    <w:rsid w:val="008A0CD1"/>
    <w:rsid w:val="008A0E92"/>
    <w:rsid w:val="008A1A12"/>
    <w:rsid w:val="008A24C5"/>
    <w:rsid w:val="008A4C42"/>
    <w:rsid w:val="008A63D3"/>
    <w:rsid w:val="008A6F27"/>
    <w:rsid w:val="008B0617"/>
    <w:rsid w:val="008B1CFD"/>
    <w:rsid w:val="008B2C08"/>
    <w:rsid w:val="008B69E3"/>
    <w:rsid w:val="008B6DC6"/>
    <w:rsid w:val="008C2708"/>
    <w:rsid w:val="008C2FC7"/>
    <w:rsid w:val="008C411D"/>
    <w:rsid w:val="008C58B6"/>
    <w:rsid w:val="008C5FED"/>
    <w:rsid w:val="008D28AD"/>
    <w:rsid w:val="008D39AE"/>
    <w:rsid w:val="008D434A"/>
    <w:rsid w:val="008D4DC3"/>
    <w:rsid w:val="008D51F4"/>
    <w:rsid w:val="008D72A0"/>
    <w:rsid w:val="008D7C4B"/>
    <w:rsid w:val="008E066E"/>
    <w:rsid w:val="008E112B"/>
    <w:rsid w:val="008E1CD9"/>
    <w:rsid w:val="008E22C7"/>
    <w:rsid w:val="008E22E4"/>
    <w:rsid w:val="008E24D4"/>
    <w:rsid w:val="008E2CDD"/>
    <w:rsid w:val="008E34DF"/>
    <w:rsid w:val="008E5C77"/>
    <w:rsid w:val="008E6859"/>
    <w:rsid w:val="008E71DC"/>
    <w:rsid w:val="008F031F"/>
    <w:rsid w:val="008F281A"/>
    <w:rsid w:val="008F4A86"/>
    <w:rsid w:val="008F6594"/>
    <w:rsid w:val="0090004C"/>
    <w:rsid w:val="00900AE7"/>
    <w:rsid w:val="009017F1"/>
    <w:rsid w:val="00903ED8"/>
    <w:rsid w:val="00904412"/>
    <w:rsid w:val="00905F8C"/>
    <w:rsid w:val="0090672C"/>
    <w:rsid w:val="009100FD"/>
    <w:rsid w:val="0091044C"/>
    <w:rsid w:val="00910B5C"/>
    <w:rsid w:val="0091121D"/>
    <w:rsid w:val="009134D6"/>
    <w:rsid w:val="00916A2D"/>
    <w:rsid w:val="0091733E"/>
    <w:rsid w:val="00920882"/>
    <w:rsid w:val="00921F3A"/>
    <w:rsid w:val="00922008"/>
    <w:rsid w:val="00923469"/>
    <w:rsid w:val="00923C57"/>
    <w:rsid w:val="00926116"/>
    <w:rsid w:val="00926B1D"/>
    <w:rsid w:val="009274F3"/>
    <w:rsid w:val="00930F61"/>
    <w:rsid w:val="009314C2"/>
    <w:rsid w:val="00932B7F"/>
    <w:rsid w:val="009334D4"/>
    <w:rsid w:val="009343C9"/>
    <w:rsid w:val="009366F1"/>
    <w:rsid w:val="009378CE"/>
    <w:rsid w:val="009403F3"/>
    <w:rsid w:val="0094075F"/>
    <w:rsid w:val="00941B5F"/>
    <w:rsid w:val="00942544"/>
    <w:rsid w:val="00943F9F"/>
    <w:rsid w:val="009458AC"/>
    <w:rsid w:val="00947EE6"/>
    <w:rsid w:val="00956FFC"/>
    <w:rsid w:val="00960067"/>
    <w:rsid w:val="0096029D"/>
    <w:rsid w:val="009605E0"/>
    <w:rsid w:val="009618AE"/>
    <w:rsid w:val="009618BC"/>
    <w:rsid w:val="00961E80"/>
    <w:rsid w:val="00962DFE"/>
    <w:rsid w:val="0096329B"/>
    <w:rsid w:val="00963461"/>
    <w:rsid w:val="00963CD8"/>
    <w:rsid w:val="00964AD6"/>
    <w:rsid w:val="00966717"/>
    <w:rsid w:val="009669DE"/>
    <w:rsid w:val="00967D47"/>
    <w:rsid w:val="0097074C"/>
    <w:rsid w:val="00970EAB"/>
    <w:rsid w:val="00971948"/>
    <w:rsid w:val="00971B15"/>
    <w:rsid w:val="00971E20"/>
    <w:rsid w:val="00972CE4"/>
    <w:rsid w:val="00972F23"/>
    <w:rsid w:val="00973936"/>
    <w:rsid w:val="00974248"/>
    <w:rsid w:val="00974B2B"/>
    <w:rsid w:val="009752E7"/>
    <w:rsid w:val="009801B8"/>
    <w:rsid w:val="00980318"/>
    <w:rsid w:val="0098032A"/>
    <w:rsid w:val="009818B8"/>
    <w:rsid w:val="00981E99"/>
    <w:rsid w:val="00982231"/>
    <w:rsid w:val="0098366C"/>
    <w:rsid w:val="00984CB2"/>
    <w:rsid w:val="00985D7B"/>
    <w:rsid w:val="009864FA"/>
    <w:rsid w:val="0098650E"/>
    <w:rsid w:val="0098663A"/>
    <w:rsid w:val="00987699"/>
    <w:rsid w:val="0098786B"/>
    <w:rsid w:val="009878E3"/>
    <w:rsid w:val="00987A8A"/>
    <w:rsid w:val="00987D9D"/>
    <w:rsid w:val="00987DDC"/>
    <w:rsid w:val="00992B5D"/>
    <w:rsid w:val="0099347E"/>
    <w:rsid w:val="009936E7"/>
    <w:rsid w:val="009944B6"/>
    <w:rsid w:val="00994D16"/>
    <w:rsid w:val="00995141"/>
    <w:rsid w:val="0099587F"/>
    <w:rsid w:val="00996177"/>
    <w:rsid w:val="009A00B9"/>
    <w:rsid w:val="009A0A77"/>
    <w:rsid w:val="009A247E"/>
    <w:rsid w:val="009A38B7"/>
    <w:rsid w:val="009A39BA"/>
    <w:rsid w:val="009A4124"/>
    <w:rsid w:val="009A50A9"/>
    <w:rsid w:val="009A6D0D"/>
    <w:rsid w:val="009A7A58"/>
    <w:rsid w:val="009B00FB"/>
    <w:rsid w:val="009B09A0"/>
    <w:rsid w:val="009B1A06"/>
    <w:rsid w:val="009B2311"/>
    <w:rsid w:val="009B331C"/>
    <w:rsid w:val="009B36AC"/>
    <w:rsid w:val="009B4EA0"/>
    <w:rsid w:val="009B5E0A"/>
    <w:rsid w:val="009B6F4E"/>
    <w:rsid w:val="009C0015"/>
    <w:rsid w:val="009C03F5"/>
    <w:rsid w:val="009C0943"/>
    <w:rsid w:val="009C0A50"/>
    <w:rsid w:val="009C1208"/>
    <w:rsid w:val="009C1D95"/>
    <w:rsid w:val="009C247D"/>
    <w:rsid w:val="009C2D00"/>
    <w:rsid w:val="009C2DFA"/>
    <w:rsid w:val="009C4F2F"/>
    <w:rsid w:val="009C4FC3"/>
    <w:rsid w:val="009C6ADF"/>
    <w:rsid w:val="009D0ADC"/>
    <w:rsid w:val="009D0C86"/>
    <w:rsid w:val="009D2553"/>
    <w:rsid w:val="009D257F"/>
    <w:rsid w:val="009D42B1"/>
    <w:rsid w:val="009D4FEC"/>
    <w:rsid w:val="009D55A7"/>
    <w:rsid w:val="009D5892"/>
    <w:rsid w:val="009D63EE"/>
    <w:rsid w:val="009D6BD6"/>
    <w:rsid w:val="009D76B8"/>
    <w:rsid w:val="009E0143"/>
    <w:rsid w:val="009E09EE"/>
    <w:rsid w:val="009E11AA"/>
    <w:rsid w:val="009E1437"/>
    <w:rsid w:val="009E1837"/>
    <w:rsid w:val="009E2485"/>
    <w:rsid w:val="009E3ED9"/>
    <w:rsid w:val="009E4055"/>
    <w:rsid w:val="009F2FA8"/>
    <w:rsid w:val="009F2FE7"/>
    <w:rsid w:val="009F3E6D"/>
    <w:rsid w:val="009F5233"/>
    <w:rsid w:val="009F7B14"/>
    <w:rsid w:val="00A00A0E"/>
    <w:rsid w:val="00A00E88"/>
    <w:rsid w:val="00A01AE5"/>
    <w:rsid w:val="00A036D7"/>
    <w:rsid w:val="00A03990"/>
    <w:rsid w:val="00A055DC"/>
    <w:rsid w:val="00A06127"/>
    <w:rsid w:val="00A073CD"/>
    <w:rsid w:val="00A100D4"/>
    <w:rsid w:val="00A103D1"/>
    <w:rsid w:val="00A11F4E"/>
    <w:rsid w:val="00A12820"/>
    <w:rsid w:val="00A130C3"/>
    <w:rsid w:val="00A13160"/>
    <w:rsid w:val="00A13C40"/>
    <w:rsid w:val="00A14261"/>
    <w:rsid w:val="00A14468"/>
    <w:rsid w:val="00A20587"/>
    <w:rsid w:val="00A20D4C"/>
    <w:rsid w:val="00A22732"/>
    <w:rsid w:val="00A23DFC"/>
    <w:rsid w:val="00A24C28"/>
    <w:rsid w:val="00A260E4"/>
    <w:rsid w:val="00A267C9"/>
    <w:rsid w:val="00A273A7"/>
    <w:rsid w:val="00A275D9"/>
    <w:rsid w:val="00A276F4"/>
    <w:rsid w:val="00A30700"/>
    <w:rsid w:val="00A30D28"/>
    <w:rsid w:val="00A335FB"/>
    <w:rsid w:val="00A342E9"/>
    <w:rsid w:val="00A34B99"/>
    <w:rsid w:val="00A367C3"/>
    <w:rsid w:val="00A41701"/>
    <w:rsid w:val="00A4517D"/>
    <w:rsid w:val="00A47A99"/>
    <w:rsid w:val="00A51D19"/>
    <w:rsid w:val="00A52883"/>
    <w:rsid w:val="00A54087"/>
    <w:rsid w:val="00A540B6"/>
    <w:rsid w:val="00A546C1"/>
    <w:rsid w:val="00A54F90"/>
    <w:rsid w:val="00A559A1"/>
    <w:rsid w:val="00A57C27"/>
    <w:rsid w:val="00A613E9"/>
    <w:rsid w:val="00A62151"/>
    <w:rsid w:val="00A62603"/>
    <w:rsid w:val="00A62793"/>
    <w:rsid w:val="00A643A2"/>
    <w:rsid w:val="00A65C72"/>
    <w:rsid w:val="00A667CD"/>
    <w:rsid w:val="00A6762B"/>
    <w:rsid w:val="00A70156"/>
    <w:rsid w:val="00A71359"/>
    <w:rsid w:val="00A71E1E"/>
    <w:rsid w:val="00A73E66"/>
    <w:rsid w:val="00A741A5"/>
    <w:rsid w:val="00A75360"/>
    <w:rsid w:val="00A76618"/>
    <w:rsid w:val="00A76776"/>
    <w:rsid w:val="00A80381"/>
    <w:rsid w:val="00A8054A"/>
    <w:rsid w:val="00A819B3"/>
    <w:rsid w:val="00A82E98"/>
    <w:rsid w:val="00A83618"/>
    <w:rsid w:val="00A83CF6"/>
    <w:rsid w:val="00A84E7B"/>
    <w:rsid w:val="00A855B0"/>
    <w:rsid w:val="00A855B4"/>
    <w:rsid w:val="00A85938"/>
    <w:rsid w:val="00A878ED"/>
    <w:rsid w:val="00A90069"/>
    <w:rsid w:val="00A910AD"/>
    <w:rsid w:val="00A92967"/>
    <w:rsid w:val="00A939C0"/>
    <w:rsid w:val="00A94D3B"/>
    <w:rsid w:val="00A94E75"/>
    <w:rsid w:val="00A964F7"/>
    <w:rsid w:val="00A96714"/>
    <w:rsid w:val="00A96799"/>
    <w:rsid w:val="00A970E8"/>
    <w:rsid w:val="00A973FF"/>
    <w:rsid w:val="00AA194D"/>
    <w:rsid w:val="00AA1E2E"/>
    <w:rsid w:val="00AA28AE"/>
    <w:rsid w:val="00AA2C39"/>
    <w:rsid w:val="00AA36B6"/>
    <w:rsid w:val="00AA431C"/>
    <w:rsid w:val="00AA4444"/>
    <w:rsid w:val="00AA46D7"/>
    <w:rsid w:val="00AA5526"/>
    <w:rsid w:val="00AA799B"/>
    <w:rsid w:val="00AB08CA"/>
    <w:rsid w:val="00AB0D53"/>
    <w:rsid w:val="00AB0F5C"/>
    <w:rsid w:val="00AB112E"/>
    <w:rsid w:val="00AB13C3"/>
    <w:rsid w:val="00AB20F4"/>
    <w:rsid w:val="00AB2798"/>
    <w:rsid w:val="00AB52C6"/>
    <w:rsid w:val="00AB5E76"/>
    <w:rsid w:val="00AB6BD6"/>
    <w:rsid w:val="00AB7223"/>
    <w:rsid w:val="00AC0062"/>
    <w:rsid w:val="00AC065F"/>
    <w:rsid w:val="00AC0B24"/>
    <w:rsid w:val="00AC2EB3"/>
    <w:rsid w:val="00AC3B54"/>
    <w:rsid w:val="00AC3FF7"/>
    <w:rsid w:val="00AC4007"/>
    <w:rsid w:val="00AC4CFF"/>
    <w:rsid w:val="00AC566C"/>
    <w:rsid w:val="00AC57B7"/>
    <w:rsid w:val="00AC7089"/>
    <w:rsid w:val="00AD23D9"/>
    <w:rsid w:val="00AD33A2"/>
    <w:rsid w:val="00AD4AD4"/>
    <w:rsid w:val="00AD7127"/>
    <w:rsid w:val="00AD7696"/>
    <w:rsid w:val="00AD7759"/>
    <w:rsid w:val="00AD7BB8"/>
    <w:rsid w:val="00AE06C7"/>
    <w:rsid w:val="00AE162D"/>
    <w:rsid w:val="00AE1955"/>
    <w:rsid w:val="00AE1DA2"/>
    <w:rsid w:val="00AE2B79"/>
    <w:rsid w:val="00AE3341"/>
    <w:rsid w:val="00AE3CC3"/>
    <w:rsid w:val="00AE5D4D"/>
    <w:rsid w:val="00AE6177"/>
    <w:rsid w:val="00AF0750"/>
    <w:rsid w:val="00AF25A8"/>
    <w:rsid w:val="00AF2981"/>
    <w:rsid w:val="00AF31DF"/>
    <w:rsid w:val="00AF4E93"/>
    <w:rsid w:val="00AF6153"/>
    <w:rsid w:val="00AF659E"/>
    <w:rsid w:val="00AF674B"/>
    <w:rsid w:val="00B0322F"/>
    <w:rsid w:val="00B03C92"/>
    <w:rsid w:val="00B065B2"/>
    <w:rsid w:val="00B0745A"/>
    <w:rsid w:val="00B11A89"/>
    <w:rsid w:val="00B13CCC"/>
    <w:rsid w:val="00B1512D"/>
    <w:rsid w:val="00B1583D"/>
    <w:rsid w:val="00B17B7B"/>
    <w:rsid w:val="00B21B84"/>
    <w:rsid w:val="00B21F1D"/>
    <w:rsid w:val="00B227FD"/>
    <w:rsid w:val="00B22DAF"/>
    <w:rsid w:val="00B25A10"/>
    <w:rsid w:val="00B2667F"/>
    <w:rsid w:val="00B2763E"/>
    <w:rsid w:val="00B27E35"/>
    <w:rsid w:val="00B30257"/>
    <w:rsid w:val="00B32723"/>
    <w:rsid w:val="00B33153"/>
    <w:rsid w:val="00B3325F"/>
    <w:rsid w:val="00B3358B"/>
    <w:rsid w:val="00B367B1"/>
    <w:rsid w:val="00B367FE"/>
    <w:rsid w:val="00B40276"/>
    <w:rsid w:val="00B40ED7"/>
    <w:rsid w:val="00B416B4"/>
    <w:rsid w:val="00B4391E"/>
    <w:rsid w:val="00B44210"/>
    <w:rsid w:val="00B46231"/>
    <w:rsid w:val="00B4703C"/>
    <w:rsid w:val="00B4746D"/>
    <w:rsid w:val="00B517DD"/>
    <w:rsid w:val="00B51FBF"/>
    <w:rsid w:val="00B559DE"/>
    <w:rsid w:val="00B60486"/>
    <w:rsid w:val="00B60D73"/>
    <w:rsid w:val="00B62E2E"/>
    <w:rsid w:val="00B630BF"/>
    <w:rsid w:val="00B635DB"/>
    <w:rsid w:val="00B63E32"/>
    <w:rsid w:val="00B64BAE"/>
    <w:rsid w:val="00B64BBB"/>
    <w:rsid w:val="00B652F1"/>
    <w:rsid w:val="00B65373"/>
    <w:rsid w:val="00B6568B"/>
    <w:rsid w:val="00B678C7"/>
    <w:rsid w:val="00B70757"/>
    <w:rsid w:val="00B70B28"/>
    <w:rsid w:val="00B71CDA"/>
    <w:rsid w:val="00B745F6"/>
    <w:rsid w:val="00B74A25"/>
    <w:rsid w:val="00B758E1"/>
    <w:rsid w:val="00B76EA9"/>
    <w:rsid w:val="00B805D6"/>
    <w:rsid w:val="00B809F6"/>
    <w:rsid w:val="00B80E5F"/>
    <w:rsid w:val="00B83A95"/>
    <w:rsid w:val="00B842DF"/>
    <w:rsid w:val="00B84541"/>
    <w:rsid w:val="00B84890"/>
    <w:rsid w:val="00B8509C"/>
    <w:rsid w:val="00B863F0"/>
    <w:rsid w:val="00B91324"/>
    <w:rsid w:val="00B91FEE"/>
    <w:rsid w:val="00B926AF"/>
    <w:rsid w:val="00B9319E"/>
    <w:rsid w:val="00B95932"/>
    <w:rsid w:val="00B95A42"/>
    <w:rsid w:val="00B95A4D"/>
    <w:rsid w:val="00B9632F"/>
    <w:rsid w:val="00BA03A5"/>
    <w:rsid w:val="00BA2CE2"/>
    <w:rsid w:val="00BA4C02"/>
    <w:rsid w:val="00BA5A0A"/>
    <w:rsid w:val="00BA7124"/>
    <w:rsid w:val="00BA7A84"/>
    <w:rsid w:val="00BA7AE7"/>
    <w:rsid w:val="00BB0998"/>
    <w:rsid w:val="00BB0B5A"/>
    <w:rsid w:val="00BB0C97"/>
    <w:rsid w:val="00BB3B92"/>
    <w:rsid w:val="00BB3CF5"/>
    <w:rsid w:val="00BB427C"/>
    <w:rsid w:val="00BB4BE5"/>
    <w:rsid w:val="00BB664B"/>
    <w:rsid w:val="00BB69C6"/>
    <w:rsid w:val="00BC03C2"/>
    <w:rsid w:val="00BC081D"/>
    <w:rsid w:val="00BC0B11"/>
    <w:rsid w:val="00BC4831"/>
    <w:rsid w:val="00BC4AB5"/>
    <w:rsid w:val="00BC5290"/>
    <w:rsid w:val="00BC6B49"/>
    <w:rsid w:val="00BD0E04"/>
    <w:rsid w:val="00BD1A08"/>
    <w:rsid w:val="00BD1CC1"/>
    <w:rsid w:val="00BD4DF4"/>
    <w:rsid w:val="00BD50DF"/>
    <w:rsid w:val="00BD5B5C"/>
    <w:rsid w:val="00BD5D83"/>
    <w:rsid w:val="00BD5F65"/>
    <w:rsid w:val="00BD6C41"/>
    <w:rsid w:val="00BE02B8"/>
    <w:rsid w:val="00BE0A0F"/>
    <w:rsid w:val="00BE0E1A"/>
    <w:rsid w:val="00BE1A34"/>
    <w:rsid w:val="00BE1A3A"/>
    <w:rsid w:val="00BE2945"/>
    <w:rsid w:val="00BE3284"/>
    <w:rsid w:val="00BE7FE6"/>
    <w:rsid w:val="00BF0C1D"/>
    <w:rsid w:val="00BF12D7"/>
    <w:rsid w:val="00BF1F79"/>
    <w:rsid w:val="00BF3079"/>
    <w:rsid w:val="00BF42EC"/>
    <w:rsid w:val="00BF434E"/>
    <w:rsid w:val="00BF4DEC"/>
    <w:rsid w:val="00BF5C18"/>
    <w:rsid w:val="00BF7EEF"/>
    <w:rsid w:val="00C007F7"/>
    <w:rsid w:val="00C0092F"/>
    <w:rsid w:val="00C00B7A"/>
    <w:rsid w:val="00C00F42"/>
    <w:rsid w:val="00C016BF"/>
    <w:rsid w:val="00C02052"/>
    <w:rsid w:val="00C02998"/>
    <w:rsid w:val="00C044A3"/>
    <w:rsid w:val="00C04780"/>
    <w:rsid w:val="00C11CB5"/>
    <w:rsid w:val="00C11EBD"/>
    <w:rsid w:val="00C123B1"/>
    <w:rsid w:val="00C124FF"/>
    <w:rsid w:val="00C1362C"/>
    <w:rsid w:val="00C1436E"/>
    <w:rsid w:val="00C148CB"/>
    <w:rsid w:val="00C154DE"/>
    <w:rsid w:val="00C16E13"/>
    <w:rsid w:val="00C17117"/>
    <w:rsid w:val="00C171B1"/>
    <w:rsid w:val="00C1758A"/>
    <w:rsid w:val="00C175E9"/>
    <w:rsid w:val="00C17CDF"/>
    <w:rsid w:val="00C20F2C"/>
    <w:rsid w:val="00C2245B"/>
    <w:rsid w:val="00C229C8"/>
    <w:rsid w:val="00C22E8E"/>
    <w:rsid w:val="00C24F21"/>
    <w:rsid w:val="00C303D4"/>
    <w:rsid w:val="00C33E6C"/>
    <w:rsid w:val="00C36173"/>
    <w:rsid w:val="00C3655B"/>
    <w:rsid w:val="00C37897"/>
    <w:rsid w:val="00C37EA6"/>
    <w:rsid w:val="00C400B4"/>
    <w:rsid w:val="00C41835"/>
    <w:rsid w:val="00C41B85"/>
    <w:rsid w:val="00C4376C"/>
    <w:rsid w:val="00C44B48"/>
    <w:rsid w:val="00C45288"/>
    <w:rsid w:val="00C46E19"/>
    <w:rsid w:val="00C47358"/>
    <w:rsid w:val="00C47DC7"/>
    <w:rsid w:val="00C47E0D"/>
    <w:rsid w:val="00C5054E"/>
    <w:rsid w:val="00C50BC6"/>
    <w:rsid w:val="00C50CC1"/>
    <w:rsid w:val="00C518CB"/>
    <w:rsid w:val="00C51C4C"/>
    <w:rsid w:val="00C5351B"/>
    <w:rsid w:val="00C53DFA"/>
    <w:rsid w:val="00C561FA"/>
    <w:rsid w:val="00C567B0"/>
    <w:rsid w:val="00C56CDF"/>
    <w:rsid w:val="00C57634"/>
    <w:rsid w:val="00C6134F"/>
    <w:rsid w:val="00C61822"/>
    <w:rsid w:val="00C61966"/>
    <w:rsid w:val="00C62F57"/>
    <w:rsid w:val="00C6303A"/>
    <w:rsid w:val="00C632D9"/>
    <w:rsid w:val="00C639E1"/>
    <w:rsid w:val="00C65580"/>
    <w:rsid w:val="00C66825"/>
    <w:rsid w:val="00C67479"/>
    <w:rsid w:val="00C677AB"/>
    <w:rsid w:val="00C679ED"/>
    <w:rsid w:val="00C67BCE"/>
    <w:rsid w:val="00C70AD9"/>
    <w:rsid w:val="00C7152A"/>
    <w:rsid w:val="00C72DA4"/>
    <w:rsid w:val="00C7350C"/>
    <w:rsid w:val="00C7600B"/>
    <w:rsid w:val="00C76016"/>
    <w:rsid w:val="00C775D6"/>
    <w:rsid w:val="00C77F04"/>
    <w:rsid w:val="00C825E4"/>
    <w:rsid w:val="00C83E37"/>
    <w:rsid w:val="00C85385"/>
    <w:rsid w:val="00C865C5"/>
    <w:rsid w:val="00C86D6E"/>
    <w:rsid w:val="00C87644"/>
    <w:rsid w:val="00C878AD"/>
    <w:rsid w:val="00C91898"/>
    <w:rsid w:val="00C92737"/>
    <w:rsid w:val="00C93B94"/>
    <w:rsid w:val="00C941FF"/>
    <w:rsid w:val="00C94D0C"/>
    <w:rsid w:val="00C95FA0"/>
    <w:rsid w:val="00C96711"/>
    <w:rsid w:val="00CA0734"/>
    <w:rsid w:val="00CA3451"/>
    <w:rsid w:val="00CA36A5"/>
    <w:rsid w:val="00CA4969"/>
    <w:rsid w:val="00CA532B"/>
    <w:rsid w:val="00CA5608"/>
    <w:rsid w:val="00CA5CB5"/>
    <w:rsid w:val="00CA7787"/>
    <w:rsid w:val="00CB0130"/>
    <w:rsid w:val="00CB12B3"/>
    <w:rsid w:val="00CB2602"/>
    <w:rsid w:val="00CB2853"/>
    <w:rsid w:val="00CB3E3A"/>
    <w:rsid w:val="00CB3EBA"/>
    <w:rsid w:val="00CB4566"/>
    <w:rsid w:val="00CB4E5B"/>
    <w:rsid w:val="00CB5100"/>
    <w:rsid w:val="00CB6234"/>
    <w:rsid w:val="00CB73B7"/>
    <w:rsid w:val="00CB7E6D"/>
    <w:rsid w:val="00CB7F8C"/>
    <w:rsid w:val="00CC1072"/>
    <w:rsid w:val="00CC1260"/>
    <w:rsid w:val="00CC1870"/>
    <w:rsid w:val="00CC2113"/>
    <w:rsid w:val="00CC2296"/>
    <w:rsid w:val="00CC2B80"/>
    <w:rsid w:val="00CC3125"/>
    <w:rsid w:val="00CC3D59"/>
    <w:rsid w:val="00CC581F"/>
    <w:rsid w:val="00CC6200"/>
    <w:rsid w:val="00CC792B"/>
    <w:rsid w:val="00CC7A8D"/>
    <w:rsid w:val="00CC7DA6"/>
    <w:rsid w:val="00CD2E84"/>
    <w:rsid w:val="00CD32E4"/>
    <w:rsid w:val="00CD45E2"/>
    <w:rsid w:val="00CD4924"/>
    <w:rsid w:val="00CD551A"/>
    <w:rsid w:val="00CD68B6"/>
    <w:rsid w:val="00CD730C"/>
    <w:rsid w:val="00CD78E3"/>
    <w:rsid w:val="00CE0314"/>
    <w:rsid w:val="00CE1BB0"/>
    <w:rsid w:val="00CE434A"/>
    <w:rsid w:val="00CE4F7B"/>
    <w:rsid w:val="00CE6790"/>
    <w:rsid w:val="00CF0965"/>
    <w:rsid w:val="00CF1A5B"/>
    <w:rsid w:val="00CF2B86"/>
    <w:rsid w:val="00CF38A7"/>
    <w:rsid w:val="00D00DB3"/>
    <w:rsid w:val="00D018B3"/>
    <w:rsid w:val="00D01DE4"/>
    <w:rsid w:val="00D03897"/>
    <w:rsid w:val="00D0417A"/>
    <w:rsid w:val="00D046E8"/>
    <w:rsid w:val="00D059E3"/>
    <w:rsid w:val="00D06678"/>
    <w:rsid w:val="00D0684A"/>
    <w:rsid w:val="00D06ECB"/>
    <w:rsid w:val="00D07889"/>
    <w:rsid w:val="00D07941"/>
    <w:rsid w:val="00D1102D"/>
    <w:rsid w:val="00D12A54"/>
    <w:rsid w:val="00D13467"/>
    <w:rsid w:val="00D13E74"/>
    <w:rsid w:val="00D14403"/>
    <w:rsid w:val="00D15462"/>
    <w:rsid w:val="00D15BCF"/>
    <w:rsid w:val="00D15CF6"/>
    <w:rsid w:val="00D17A5C"/>
    <w:rsid w:val="00D20969"/>
    <w:rsid w:val="00D26B2F"/>
    <w:rsid w:val="00D2780F"/>
    <w:rsid w:val="00D27DD4"/>
    <w:rsid w:val="00D302FC"/>
    <w:rsid w:val="00D3051D"/>
    <w:rsid w:val="00D305C6"/>
    <w:rsid w:val="00D32675"/>
    <w:rsid w:val="00D32B3B"/>
    <w:rsid w:val="00D348CC"/>
    <w:rsid w:val="00D34E1E"/>
    <w:rsid w:val="00D37132"/>
    <w:rsid w:val="00D37278"/>
    <w:rsid w:val="00D3731B"/>
    <w:rsid w:val="00D40949"/>
    <w:rsid w:val="00D4101F"/>
    <w:rsid w:val="00D410CA"/>
    <w:rsid w:val="00D4142F"/>
    <w:rsid w:val="00D414CB"/>
    <w:rsid w:val="00D41BC7"/>
    <w:rsid w:val="00D43B38"/>
    <w:rsid w:val="00D43C8E"/>
    <w:rsid w:val="00D47811"/>
    <w:rsid w:val="00D47F9B"/>
    <w:rsid w:val="00D50679"/>
    <w:rsid w:val="00D52512"/>
    <w:rsid w:val="00D52D10"/>
    <w:rsid w:val="00D5341A"/>
    <w:rsid w:val="00D553E9"/>
    <w:rsid w:val="00D55A9F"/>
    <w:rsid w:val="00D56B25"/>
    <w:rsid w:val="00D572E8"/>
    <w:rsid w:val="00D57B75"/>
    <w:rsid w:val="00D57CF0"/>
    <w:rsid w:val="00D60953"/>
    <w:rsid w:val="00D61448"/>
    <w:rsid w:val="00D6160F"/>
    <w:rsid w:val="00D61BA7"/>
    <w:rsid w:val="00D62FA5"/>
    <w:rsid w:val="00D63168"/>
    <w:rsid w:val="00D6475C"/>
    <w:rsid w:val="00D651D5"/>
    <w:rsid w:val="00D659DF"/>
    <w:rsid w:val="00D65DB9"/>
    <w:rsid w:val="00D65ECC"/>
    <w:rsid w:val="00D6661A"/>
    <w:rsid w:val="00D66ABC"/>
    <w:rsid w:val="00D673E2"/>
    <w:rsid w:val="00D676A2"/>
    <w:rsid w:val="00D67C48"/>
    <w:rsid w:val="00D67DE8"/>
    <w:rsid w:val="00D7094C"/>
    <w:rsid w:val="00D71632"/>
    <w:rsid w:val="00D71C3F"/>
    <w:rsid w:val="00D73284"/>
    <w:rsid w:val="00D73417"/>
    <w:rsid w:val="00D76B54"/>
    <w:rsid w:val="00D76BA8"/>
    <w:rsid w:val="00D77201"/>
    <w:rsid w:val="00D80028"/>
    <w:rsid w:val="00D8113A"/>
    <w:rsid w:val="00D83129"/>
    <w:rsid w:val="00D83B96"/>
    <w:rsid w:val="00D840B0"/>
    <w:rsid w:val="00D8773F"/>
    <w:rsid w:val="00D90B13"/>
    <w:rsid w:val="00D91B0B"/>
    <w:rsid w:val="00D923FC"/>
    <w:rsid w:val="00D97716"/>
    <w:rsid w:val="00DA0584"/>
    <w:rsid w:val="00DA1831"/>
    <w:rsid w:val="00DA4D7B"/>
    <w:rsid w:val="00DA72AC"/>
    <w:rsid w:val="00DB0B3E"/>
    <w:rsid w:val="00DB10F5"/>
    <w:rsid w:val="00DB1570"/>
    <w:rsid w:val="00DB57CB"/>
    <w:rsid w:val="00DB6143"/>
    <w:rsid w:val="00DB697E"/>
    <w:rsid w:val="00DB726E"/>
    <w:rsid w:val="00DC1C07"/>
    <w:rsid w:val="00DC282E"/>
    <w:rsid w:val="00DC4367"/>
    <w:rsid w:val="00DC686A"/>
    <w:rsid w:val="00DD0ACB"/>
    <w:rsid w:val="00DD2073"/>
    <w:rsid w:val="00DD21AE"/>
    <w:rsid w:val="00DD28C5"/>
    <w:rsid w:val="00DD34CC"/>
    <w:rsid w:val="00DD39C0"/>
    <w:rsid w:val="00DD3BDC"/>
    <w:rsid w:val="00DD3E3F"/>
    <w:rsid w:val="00DD4563"/>
    <w:rsid w:val="00DD5161"/>
    <w:rsid w:val="00DD6C6F"/>
    <w:rsid w:val="00DD7937"/>
    <w:rsid w:val="00DD7A4F"/>
    <w:rsid w:val="00DE0A4C"/>
    <w:rsid w:val="00DE1833"/>
    <w:rsid w:val="00DE1A7B"/>
    <w:rsid w:val="00DE26DE"/>
    <w:rsid w:val="00DE350D"/>
    <w:rsid w:val="00DE3BCA"/>
    <w:rsid w:val="00DE490F"/>
    <w:rsid w:val="00DE49FF"/>
    <w:rsid w:val="00DF2681"/>
    <w:rsid w:val="00DF2CE8"/>
    <w:rsid w:val="00DF34AE"/>
    <w:rsid w:val="00DF3CCE"/>
    <w:rsid w:val="00DF5299"/>
    <w:rsid w:val="00DF5ECD"/>
    <w:rsid w:val="00DF6308"/>
    <w:rsid w:val="00DF71CA"/>
    <w:rsid w:val="00E01B8B"/>
    <w:rsid w:val="00E03005"/>
    <w:rsid w:val="00E03805"/>
    <w:rsid w:val="00E03D65"/>
    <w:rsid w:val="00E0547D"/>
    <w:rsid w:val="00E05DCA"/>
    <w:rsid w:val="00E06F54"/>
    <w:rsid w:val="00E076CE"/>
    <w:rsid w:val="00E10878"/>
    <w:rsid w:val="00E13212"/>
    <w:rsid w:val="00E14E45"/>
    <w:rsid w:val="00E14F2A"/>
    <w:rsid w:val="00E15395"/>
    <w:rsid w:val="00E1572A"/>
    <w:rsid w:val="00E17420"/>
    <w:rsid w:val="00E20A4E"/>
    <w:rsid w:val="00E21ECE"/>
    <w:rsid w:val="00E230EF"/>
    <w:rsid w:val="00E2359D"/>
    <w:rsid w:val="00E235BF"/>
    <w:rsid w:val="00E249E1"/>
    <w:rsid w:val="00E25075"/>
    <w:rsid w:val="00E2558C"/>
    <w:rsid w:val="00E26A39"/>
    <w:rsid w:val="00E26BED"/>
    <w:rsid w:val="00E274F1"/>
    <w:rsid w:val="00E275C3"/>
    <w:rsid w:val="00E305C9"/>
    <w:rsid w:val="00E31661"/>
    <w:rsid w:val="00E3166A"/>
    <w:rsid w:val="00E3376E"/>
    <w:rsid w:val="00E343A6"/>
    <w:rsid w:val="00E34644"/>
    <w:rsid w:val="00E35A91"/>
    <w:rsid w:val="00E36B15"/>
    <w:rsid w:val="00E41889"/>
    <w:rsid w:val="00E4226D"/>
    <w:rsid w:val="00E427DC"/>
    <w:rsid w:val="00E42D90"/>
    <w:rsid w:val="00E43B69"/>
    <w:rsid w:val="00E43B94"/>
    <w:rsid w:val="00E43E43"/>
    <w:rsid w:val="00E51FC3"/>
    <w:rsid w:val="00E52054"/>
    <w:rsid w:val="00E53694"/>
    <w:rsid w:val="00E5371A"/>
    <w:rsid w:val="00E56389"/>
    <w:rsid w:val="00E56AB3"/>
    <w:rsid w:val="00E5715C"/>
    <w:rsid w:val="00E62A5D"/>
    <w:rsid w:val="00E64B60"/>
    <w:rsid w:val="00E668A1"/>
    <w:rsid w:val="00E66981"/>
    <w:rsid w:val="00E67BB6"/>
    <w:rsid w:val="00E704A7"/>
    <w:rsid w:val="00E708D0"/>
    <w:rsid w:val="00E709AB"/>
    <w:rsid w:val="00E7278C"/>
    <w:rsid w:val="00E729E7"/>
    <w:rsid w:val="00E72C57"/>
    <w:rsid w:val="00E7319D"/>
    <w:rsid w:val="00E739C2"/>
    <w:rsid w:val="00E73BF7"/>
    <w:rsid w:val="00E75066"/>
    <w:rsid w:val="00E7513C"/>
    <w:rsid w:val="00E813C4"/>
    <w:rsid w:val="00E81963"/>
    <w:rsid w:val="00E82221"/>
    <w:rsid w:val="00E84092"/>
    <w:rsid w:val="00E85357"/>
    <w:rsid w:val="00E859DF"/>
    <w:rsid w:val="00E870BD"/>
    <w:rsid w:val="00E93E91"/>
    <w:rsid w:val="00E954AE"/>
    <w:rsid w:val="00E968FA"/>
    <w:rsid w:val="00EA0819"/>
    <w:rsid w:val="00EA217E"/>
    <w:rsid w:val="00EA67F0"/>
    <w:rsid w:val="00EB1544"/>
    <w:rsid w:val="00EB3877"/>
    <w:rsid w:val="00EB3C84"/>
    <w:rsid w:val="00EB4976"/>
    <w:rsid w:val="00EB4D51"/>
    <w:rsid w:val="00EC2B03"/>
    <w:rsid w:val="00EC2E5D"/>
    <w:rsid w:val="00EC7672"/>
    <w:rsid w:val="00ED0104"/>
    <w:rsid w:val="00ED0843"/>
    <w:rsid w:val="00ED2B37"/>
    <w:rsid w:val="00ED2E08"/>
    <w:rsid w:val="00ED3BB2"/>
    <w:rsid w:val="00ED3ED0"/>
    <w:rsid w:val="00ED4409"/>
    <w:rsid w:val="00ED4ABE"/>
    <w:rsid w:val="00ED4D7E"/>
    <w:rsid w:val="00ED518F"/>
    <w:rsid w:val="00ED6427"/>
    <w:rsid w:val="00EE02E9"/>
    <w:rsid w:val="00EE05E0"/>
    <w:rsid w:val="00EE0E7C"/>
    <w:rsid w:val="00EE1633"/>
    <w:rsid w:val="00EE2190"/>
    <w:rsid w:val="00EE4D2A"/>
    <w:rsid w:val="00EE50B2"/>
    <w:rsid w:val="00EE5635"/>
    <w:rsid w:val="00EE6281"/>
    <w:rsid w:val="00EE6E02"/>
    <w:rsid w:val="00EF07AC"/>
    <w:rsid w:val="00EF24DA"/>
    <w:rsid w:val="00EF26CB"/>
    <w:rsid w:val="00EF2922"/>
    <w:rsid w:val="00EF297A"/>
    <w:rsid w:val="00EF2F6B"/>
    <w:rsid w:val="00EF44DD"/>
    <w:rsid w:val="00EF486B"/>
    <w:rsid w:val="00EF49E6"/>
    <w:rsid w:val="00EF5BE7"/>
    <w:rsid w:val="00EF6D60"/>
    <w:rsid w:val="00EF7C97"/>
    <w:rsid w:val="00F0006F"/>
    <w:rsid w:val="00F006B1"/>
    <w:rsid w:val="00F02A48"/>
    <w:rsid w:val="00F040FA"/>
    <w:rsid w:val="00F05597"/>
    <w:rsid w:val="00F07514"/>
    <w:rsid w:val="00F105A4"/>
    <w:rsid w:val="00F141AA"/>
    <w:rsid w:val="00F14342"/>
    <w:rsid w:val="00F14624"/>
    <w:rsid w:val="00F147D8"/>
    <w:rsid w:val="00F1583B"/>
    <w:rsid w:val="00F16BA1"/>
    <w:rsid w:val="00F17157"/>
    <w:rsid w:val="00F202D9"/>
    <w:rsid w:val="00F20F4F"/>
    <w:rsid w:val="00F2105B"/>
    <w:rsid w:val="00F2171A"/>
    <w:rsid w:val="00F21981"/>
    <w:rsid w:val="00F221E6"/>
    <w:rsid w:val="00F25788"/>
    <w:rsid w:val="00F34261"/>
    <w:rsid w:val="00F34F93"/>
    <w:rsid w:val="00F36AA2"/>
    <w:rsid w:val="00F41514"/>
    <w:rsid w:val="00F4178D"/>
    <w:rsid w:val="00F424D3"/>
    <w:rsid w:val="00F452FE"/>
    <w:rsid w:val="00F50590"/>
    <w:rsid w:val="00F507A3"/>
    <w:rsid w:val="00F50D06"/>
    <w:rsid w:val="00F5119A"/>
    <w:rsid w:val="00F51580"/>
    <w:rsid w:val="00F5294D"/>
    <w:rsid w:val="00F53E1F"/>
    <w:rsid w:val="00F55E6A"/>
    <w:rsid w:val="00F55F84"/>
    <w:rsid w:val="00F601D5"/>
    <w:rsid w:val="00F60A45"/>
    <w:rsid w:val="00F60BCE"/>
    <w:rsid w:val="00F60ED7"/>
    <w:rsid w:val="00F619BD"/>
    <w:rsid w:val="00F63E34"/>
    <w:rsid w:val="00F6423F"/>
    <w:rsid w:val="00F65624"/>
    <w:rsid w:val="00F6576A"/>
    <w:rsid w:val="00F710EB"/>
    <w:rsid w:val="00F72AB9"/>
    <w:rsid w:val="00F7357D"/>
    <w:rsid w:val="00F73588"/>
    <w:rsid w:val="00F745B6"/>
    <w:rsid w:val="00F76B20"/>
    <w:rsid w:val="00F810B1"/>
    <w:rsid w:val="00F81338"/>
    <w:rsid w:val="00F81BD0"/>
    <w:rsid w:val="00F8241A"/>
    <w:rsid w:val="00F83705"/>
    <w:rsid w:val="00F83F5D"/>
    <w:rsid w:val="00F842C8"/>
    <w:rsid w:val="00F8499F"/>
    <w:rsid w:val="00F86172"/>
    <w:rsid w:val="00F871D9"/>
    <w:rsid w:val="00F901C7"/>
    <w:rsid w:val="00F9199A"/>
    <w:rsid w:val="00F92E52"/>
    <w:rsid w:val="00F93C79"/>
    <w:rsid w:val="00F944C4"/>
    <w:rsid w:val="00F94F42"/>
    <w:rsid w:val="00F95A26"/>
    <w:rsid w:val="00F9624C"/>
    <w:rsid w:val="00FA05D0"/>
    <w:rsid w:val="00FA0D8C"/>
    <w:rsid w:val="00FA178F"/>
    <w:rsid w:val="00FA1DA8"/>
    <w:rsid w:val="00FA23DE"/>
    <w:rsid w:val="00FA247B"/>
    <w:rsid w:val="00FA2C92"/>
    <w:rsid w:val="00FA37A0"/>
    <w:rsid w:val="00FA3DE8"/>
    <w:rsid w:val="00FA423C"/>
    <w:rsid w:val="00FA4BD7"/>
    <w:rsid w:val="00FA4E96"/>
    <w:rsid w:val="00FA70C0"/>
    <w:rsid w:val="00FB04FB"/>
    <w:rsid w:val="00FB1C73"/>
    <w:rsid w:val="00FB1D2F"/>
    <w:rsid w:val="00FB2C77"/>
    <w:rsid w:val="00FB3226"/>
    <w:rsid w:val="00FB35B2"/>
    <w:rsid w:val="00FB40D6"/>
    <w:rsid w:val="00FB4542"/>
    <w:rsid w:val="00FB4CBE"/>
    <w:rsid w:val="00FB7FA0"/>
    <w:rsid w:val="00FC05B1"/>
    <w:rsid w:val="00FC2A2E"/>
    <w:rsid w:val="00FC41BC"/>
    <w:rsid w:val="00FC55ED"/>
    <w:rsid w:val="00FC692E"/>
    <w:rsid w:val="00FD1AC2"/>
    <w:rsid w:val="00FD1B3E"/>
    <w:rsid w:val="00FD2DA8"/>
    <w:rsid w:val="00FD3D74"/>
    <w:rsid w:val="00FD47C6"/>
    <w:rsid w:val="00FD4BC5"/>
    <w:rsid w:val="00FD55AE"/>
    <w:rsid w:val="00FD65F5"/>
    <w:rsid w:val="00FE0715"/>
    <w:rsid w:val="00FE24BD"/>
    <w:rsid w:val="00FE3286"/>
    <w:rsid w:val="00FE6C23"/>
    <w:rsid w:val="00FE6F96"/>
    <w:rsid w:val="00FE720E"/>
    <w:rsid w:val="00FE7C86"/>
    <w:rsid w:val="00FE7ECB"/>
    <w:rsid w:val="00FF2DB0"/>
    <w:rsid w:val="00FF3F46"/>
    <w:rsid w:val="00FF48ED"/>
    <w:rsid w:val="00FF6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DEFE-B58B-418F-AA8C-5EAE23AF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51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F48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48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486B"/>
    <w:rPr>
      <w:rFonts w:ascii="Tahoma" w:hAnsi="Tahoma" w:cs="Tahoma"/>
      <w:sz w:val="16"/>
      <w:szCs w:val="16"/>
    </w:rPr>
  </w:style>
  <w:style w:type="paragraph" w:styleId="Odsekzoznamu">
    <w:name w:val="List Paragraph"/>
    <w:basedOn w:val="Normlny"/>
    <w:uiPriority w:val="34"/>
    <w:qFormat/>
    <w:rsid w:val="007677BD"/>
    <w:pPr>
      <w:ind w:left="720"/>
      <w:contextualSpacing/>
    </w:pPr>
  </w:style>
  <w:style w:type="table" w:styleId="Mriekatabuky">
    <w:name w:val="Table Grid"/>
    <w:basedOn w:val="Normlnatabuka"/>
    <w:uiPriority w:val="59"/>
    <w:rsid w:val="00026852"/>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221E6"/>
    <w:rPr>
      <w:color w:val="0000FF" w:themeColor="hyperlink"/>
      <w:u w:val="single"/>
    </w:rPr>
  </w:style>
  <w:style w:type="table" w:styleId="Svetlmriekazvraznenie4">
    <w:name w:val="Light Grid Accent 4"/>
    <w:basedOn w:val="Normlnatabuka"/>
    <w:uiPriority w:val="62"/>
    <w:rsid w:val="001D5FB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etlmriekazvraznenie5">
    <w:name w:val="Light Grid Accent 5"/>
    <w:basedOn w:val="Normlnatabuka"/>
    <w:uiPriority w:val="62"/>
    <w:rsid w:val="00921F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etlmriekazvraznenie3">
    <w:name w:val="Light Grid Accent 3"/>
    <w:basedOn w:val="Normlnatabuka"/>
    <w:uiPriority w:val="62"/>
    <w:rsid w:val="009314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ouitHypertextovPrepojenie">
    <w:name w:val="FollowedHyperlink"/>
    <w:basedOn w:val="Predvolenpsmoodseku"/>
    <w:uiPriority w:val="99"/>
    <w:semiHidden/>
    <w:unhideWhenUsed/>
    <w:rsid w:val="00C5351B"/>
    <w:rPr>
      <w:color w:val="800080"/>
      <w:u w:val="single"/>
    </w:rPr>
  </w:style>
  <w:style w:type="paragraph" w:customStyle="1" w:styleId="xl65">
    <w:name w:val="xl65"/>
    <w:basedOn w:val="Normlny"/>
    <w:rsid w:val="00C5351B"/>
    <w:pPr>
      <w:spacing w:before="100" w:beforeAutospacing="1" w:after="100" w:afterAutospacing="1" w:line="240" w:lineRule="auto"/>
    </w:pPr>
    <w:rPr>
      <w:rFonts w:ascii="Calibri" w:eastAsia="Times New Roman" w:hAnsi="Calibri" w:cs="Times New Roman"/>
      <w:b/>
      <w:bCs/>
      <w:sz w:val="16"/>
      <w:szCs w:val="16"/>
      <w:lang w:eastAsia="sk-SK"/>
    </w:rPr>
  </w:style>
  <w:style w:type="paragraph" w:customStyle="1" w:styleId="xl66">
    <w:name w:val="xl66"/>
    <w:basedOn w:val="Normlny"/>
    <w:rsid w:val="00C5351B"/>
    <w:pPr>
      <w:spacing w:before="100" w:beforeAutospacing="1" w:after="100" w:afterAutospacing="1" w:line="240" w:lineRule="auto"/>
    </w:pPr>
    <w:rPr>
      <w:rFonts w:ascii="Calibri" w:eastAsia="Times New Roman" w:hAnsi="Calibri" w:cs="Times New Roman"/>
      <w:sz w:val="16"/>
      <w:szCs w:val="16"/>
      <w:lang w:eastAsia="sk-SK"/>
    </w:rPr>
  </w:style>
  <w:style w:type="paragraph" w:customStyle="1" w:styleId="xl67">
    <w:name w:val="xl67"/>
    <w:basedOn w:val="Normlny"/>
    <w:rsid w:val="00C5351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Calibri" w:eastAsia="Times New Roman" w:hAnsi="Calibri" w:cs="Times New Roman"/>
      <w:sz w:val="16"/>
      <w:szCs w:val="16"/>
      <w:lang w:eastAsia="sk-SK"/>
    </w:rPr>
  </w:style>
  <w:style w:type="paragraph" w:customStyle="1" w:styleId="xl68">
    <w:name w:val="xl68"/>
    <w:basedOn w:val="Normlny"/>
    <w:rsid w:val="00C535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Times New Roman"/>
      <w:sz w:val="16"/>
      <w:szCs w:val="16"/>
      <w:lang w:eastAsia="sk-SK"/>
    </w:rPr>
  </w:style>
  <w:style w:type="paragraph" w:customStyle="1" w:styleId="xl69">
    <w:name w:val="xl69"/>
    <w:basedOn w:val="Normlny"/>
    <w:rsid w:val="00C5351B"/>
    <w:pPr>
      <w:spacing w:before="100" w:beforeAutospacing="1" w:after="100" w:afterAutospacing="1" w:line="240" w:lineRule="auto"/>
    </w:pPr>
    <w:rPr>
      <w:rFonts w:ascii="Calibri" w:eastAsia="Times New Roman" w:hAnsi="Calibri" w:cs="Times New Roman"/>
      <w:sz w:val="16"/>
      <w:szCs w:val="16"/>
      <w:lang w:eastAsia="sk-SK"/>
    </w:rPr>
  </w:style>
  <w:style w:type="paragraph" w:customStyle="1" w:styleId="xl70">
    <w:name w:val="xl70"/>
    <w:basedOn w:val="Normlny"/>
    <w:rsid w:val="00C535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16"/>
      <w:szCs w:val="16"/>
      <w:lang w:eastAsia="sk-SK"/>
    </w:rPr>
  </w:style>
  <w:style w:type="paragraph" w:customStyle="1" w:styleId="xl71">
    <w:name w:val="xl71"/>
    <w:basedOn w:val="Normlny"/>
    <w:rsid w:val="00C535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w:eastAsia="Times New Roman" w:hAnsi="Calibri" w:cs="Times New Roman"/>
      <w:sz w:val="16"/>
      <w:szCs w:val="16"/>
      <w:lang w:eastAsia="sk-SK"/>
    </w:rPr>
  </w:style>
  <w:style w:type="paragraph" w:customStyle="1" w:styleId="xl72">
    <w:name w:val="xl72"/>
    <w:basedOn w:val="Normlny"/>
    <w:rsid w:val="00C5351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textAlignment w:val="top"/>
    </w:pPr>
    <w:rPr>
      <w:rFonts w:ascii="Calibri" w:eastAsia="Times New Roman" w:hAnsi="Calibri" w:cs="Times New Roman"/>
      <w:sz w:val="16"/>
      <w:szCs w:val="16"/>
      <w:lang w:eastAsia="sk-SK"/>
    </w:rPr>
  </w:style>
  <w:style w:type="paragraph" w:customStyle="1" w:styleId="xl73">
    <w:name w:val="xl73"/>
    <w:basedOn w:val="Normlny"/>
    <w:rsid w:val="00C535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Calibri" w:eastAsia="Times New Roman" w:hAnsi="Calibri" w:cs="Times New Roman"/>
      <w:color w:val="000000"/>
      <w:sz w:val="16"/>
      <w:szCs w:val="16"/>
      <w:lang w:eastAsia="sk-SK"/>
    </w:rPr>
  </w:style>
  <w:style w:type="paragraph" w:customStyle="1" w:styleId="xl74">
    <w:name w:val="xl74"/>
    <w:basedOn w:val="Normlny"/>
    <w:rsid w:val="00C535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Times New Roman"/>
      <w:color w:val="000000"/>
      <w:sz w:val="16"/>
      <w:szCs w:val="16"/>
      <w:lang w:eastAsia="sk-SK"/>
    </w:rPr>
  </w:style>
  <w:style w:type="paragraph" w:customStyle="1" w:styleId="xl75">
    <w:name w:val="xl75"/>
    <w:basedOn w:val="Normlny"/>
    <w:rsid w:val="00C535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Times New Roman"/>
      <w:sz w:val="16"/>
      <w:szCs w:val="16"/>
      <w:lang w:eastAsia="sk-SK"/>
    </w:rPr>
  </w:style>
  <w:style w:type="paragraph" w:customStyle="1" w:styleId="xl76">
    <w:name w:val="xl76"/>
    <w:basedOn w:val="Normlny"/>
    <w:rsid w:val="00C535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w:eastAsia="Times New Roman" w:hAnsi="Calibri" w:cs="Times New Roman"/>
      <w:sz w:val="16"/>
      <w:szCs w:val="16"/>
      <w:lang w:eastAsia="sk-SK"/>
    </w:rPr>
  </w:style>
  <w:style w:type="paragraph" w:customStyle="1" w:styleId="xl77">
    <w:name w:val="xl77"/>
    <w:basedOn w:val="Normlny"/>
    <w:rsid w:val="00C53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16"/>
      <w:szCs w:val="16"/>
      <w:lang w:eastAsia="sk-SK"/>
    </w:rPr>
  </w:style>
  <w:style w:type="paragraph" w:customStyle="1" w:styleId="xl78">
    <w:name w:val="xl78"/>
    <w:basedOn w:val="Normlny"/>
    <w:rsid w:val="00C5351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79">
    <w:name w:val="xl79"/>
    <w:basedOn w:val="Normlny"/>
    <w:rsid w:val="00C5351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color w:val="000000"/>
      <w:sz w:val="16"/>
      <w:szCs w:val="16"/>
      <w:lang w:eastAsia="sk-SK"/>
    </w:rPr>
  </w:style>
  <w:style w:type="paragraph" w:customStyle="1" w:styleId="xl80">
    <w:name w:val="xl80"/>
    <w:basedOn w:val="Normlny"/>
    <w:rsid w:val="00C5351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textAlignment w:val="top"/>
    </w:pPr>
    <w:rPr>
      <w:rFonts w:ascii="Calibri" w:eastAsia="Times New Roman" w:hAnsi="Calibri" w:cs="Times New Roman"/>
      <w:color w:val="000000"/>
      <w:sz w:val="16"/>
      <w:szCs w:val="16"/>
      <w:lang w:eastAsia="sk-SK"/>
    </w:rPr>
  </w:style>
  <w:style w:type="paragraph" w:customStyle="1" w:styleId="xl81">
    <w:name w:val="xl81"/>
    <w:basedOn w:val="Normlny"/>
    <w:rsid w:val="00C535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Times New Roman"/>
      <w:color w:val="000000"/>
      <w:sz w:val="16"/>
      <w:szCs w:val="16"/>
      <w:lang w:eastAsia="sk-SK"/>
    </w:rPr>
  </w:style>
  <w:style w:type="paragraph" w:customStyle="1" w:styleId="xl82">
    <w:name w:val="xl82"/>
    <w:basedOn w:val="Normlny"/>
    <w:rsid w:val="00C5351B"/>
    <w:pPr>
      <w:spacing w:before="100" w:beforeAutospacing="1" w:after="100" w:afterAutospacing="1" w:line="240" w:lineRule="auto"/>
      <w:textAlignment w:val="top"/>
    </w:pPr>
    <w:rPr>
      <w:rFonts w:ascii="Calibri" w:eastAsia="Times New Roman" w:hAnsi="Calibri" w:cs="Times New Roman"/>
      <w:sz w:val="16"/>
      <w:szCs w:val="16"/>
      <w:lang w:eastAsia="sk-SK"/>
    </w:rPr>
  </w:style>
  <w:style w:type="paragraph" w:customStyle="1" w:styleId="xl83">
    <w:name w:val="xl83"/>
    <w:basedOn w:val="Normlny"/>
    <w:rsid w:val="00C5351B"/>
    <w:pPr>
      <w:shd w:val="clear" w:color="000000" w:fill="FFC000"/>
      <w:spacing w:before="100" w:beforeAutospacing="1" w:after="100" w:afterAutospacing="1" w:line="240" w:lineRule="auto"/>
      <w:jc w:val="center"/>
      <w:textAlignment w:val="center"/>
    </w:pPr>
    <w:rPr>
      <w:rFonts w:ascii="Calibri" w:eastAsia="Times New Roman" w:hAnsi="Calibri" w:cs="Times New Roman"/>
      <w:sz w:val="16"/>
      <w:szCs w:val="16"/>
      <w:lang w:eastAsia="sk-SK"/>
    </w:rPr>
  </w:style>
  <w:style w:type="paragraph" w:customStyle="1" w:styleId="xl84">
    <w:name w:val="xl84"/>
    <w:basedOn w:val="Normlny"/>
    <w:rsid w:val="00C5351B"/>
    <w:pPr>
      <w:shd w:val="clear" w:color="000000" w:fill="FFC000"/>
      <w:spacing w:before="100" w:beforeAutospacing="1" w:after="100" w:afterAutospacing="1" w:line="240" w:lineRule="auto"/>
    </w:pPr>
    <w:rPr>
      <w:rFonts w:ascii="Calibri" w:eastAsia="Times New Roman" w:hAnsi="Calibri" w:cs="Times New Roman"/>
      <w:sz w:val="16"/>
      <w:szCs w:val="16"/>
      <w:lang w:eastAsia="sk-SK"/>
    </w:rPr>
  </w:style>
  <w:style w:type="paragraph" w:customStyle="1" w:styleId="xl85">
    <w:name w:val="xl85"/>
    <w:basedOn w:val="Normlny"/>
    <w:rsid w:val="00C5351B"/>
    <w:pPr>
      <w:shd w:val="clear" w:color="000000" w:fill="FFC000"/>
      <w:spacing w:before="100" w:beforeAutospacing="1" w:after="100" w:afterAutospacing="1" w:line="240" w:lineRule="auto"/>
      <w:textAlignment w:val="top"/>
    </w:pPr>
    <w:rPr>
      <w:rFonts w:ascii="Calibri" w:eastAsia="Times New Roman" w:hAnsi="Calibri" w:cs="Times New Roman"/>
      <w:sz w:val="16"/>
      <w:szCs w:val="16"/>
      <w:lang w:eastAsia="sk-SK"/>
    </w:rPr>
  </w:style>
  <w:style w:type="paragraph" w:customStyle="1" w:styleId="Default">
    <w:name w:val="Default"/>
    <w:rsid w:val="00A964F7"/>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D71C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1C3F"/>
  </w:style>
  <w:style w:type="paragraph" w:styleId="Pta">
    <w:name w:val="footer"/>
    <w:basedOn w:val="Normlny"/>
    <w:link w:val="PtaChar"/>
    <w:uiPriority w:val="99"/>
    <w:unhideWhenUsed/>
    <w:rsid w:val="00D71C3F"/>
    <w:pPr>
      <w:tabs>
        <w:tab w:val="center" w:pos="4536"/>
        <w:tab w:val="right" w:pos="9072"/>
      </w:tabs>
      <w:spacing w:after="0" w:line="240" w:lineRule="auto"/>
    </w:pPr>
  </w:style>
  <w:style w:type="character" w:customStyle="1" w:styleId="PtaChar">
    <w:name w:val="Päta Char"/>
    <w:basedOn w:val="Predvolenpsmoodseku"/>
    <w:link w:val="Pta"/>
    <w:uiPriority w:val="99"/>
    <w:rsid w:val="00D71C3F"/>
  </w:style>
  <w:style w:type="paragraph" w:styleId="Bezriadkovania">
    <w:name w:val="No Spacing"/>
    <w:link w:val="BezriadkovaniaChar"/>
    <w:uiPriority w:val="1"/>
    <w:qFormat/>
    <w:rsid w:val="007F3DBC"/>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F3DBC"/>
    <w:rPr>
      <w:rFonts w:eastAsiaTheme="minorEastAsia"/>
      <w:lang w:eastAsia="sk-SK"/>
    </w:rPr>
  </w:style>
  <w:style w:type="table" w:customStyle="1" w:styleId="Mriekatabuky1">
    <w:name w:val="Mriežka tabuľky1"/>
    <w:basedOn w:val="Normlnatabuka"/>
    <w:next w:val="Mriekatabuky"/>
    <w:uiPriority w:val="59"/>
    <w:rsid w:val="0004192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924">
      <w:bodyDiv w:val="1"/>
      <w:marLeft w:val="0"/>
      <w:marRight w:val="0"/>
      <w:marTop w:val="0"/>
      <w:marBottom w:val="0"/>
      <w:divBdr>
        <w:top w:val="none" w:sz="0" w:space="0" w:color="auto"/>
        <w:left w:val="none" w:sz="0" w:space="0" w:color="auto"/>
        <w:bottom w:val="none" w:sz="0" w:space="0" w:color="auto"/>
        <w:right w:val="none" w:sz="0" w:space="0" w:color="auto"/>
      </w:divBdr>
    </w:div>
    <w:div w:id="19284673">
      <w:bodyDiv w:val="1"/>
      <w:marLeft w:val="0"/>
      <w:marRight w:val="0"/>
      <w:marTop w:val="0"/>
      <w:marBottom w:val="0"/>
      <w:divBdr>
        <w:top w:val="none" w:sz="0" w:space="0" w:color="auto"/>
        <w:left w:val="none" w:sz="0" w:space="0" w:color="auto"/>
        <w:bottom w:val="none" w:sz="0" w:space="0" w:color="auto"/>
        <w:right w:val="none" w:sz="0" w:space="0" w:color="auto"/>
      </w:divBdr>
    </w:div>
    <w:div w:id="43794344">
      <w:bodyDiv w:val="1"/>
      <w:marLeft w:val="0"/>
      <w:marRight w:val="0"/>
      <w:marTop w:val="0"/>
      <w:marBottom w:val="0"/>
      <w:divBdr>
        <w:top w:val="none" w:sz="0" w:space="0" w:color="auto"/>
        <w:left w:val="none" w:sz="0" w:space="0" w:color="auto"/>
        <w:bottom w:val="none" w:sz="0" w:space="0" w:color="auto"/>
        <w:right w:val="none" w:sz="0" w:space="0" w:color="auto"/>
      </w:divBdr>
    </w:div>
    <w:div w:id="110711296">
      <w:bodyDiv w:val="1"/>
      <w:marLeft w:val="0"/>
      <w:marRight w:val="0"/>
      <w:marTop w:val="0"/>
      <w:marBottom w:val="0"/>
      <w:divBdr>
        <w:top w:val="none" w:sz="0" w:space="0" w:color="auto"/>
        <w:left w:val="none" w:sz="0" w:space="0" w:color="auto"/>
        <w:bottom w:val="none" w:sz="0" w:space="0" w:color="auto"/>
        <w:right w:val="none" w:sz="0" w:space="0" w:color="auto"/>
      </w:divBdr>
    </w:div>
    <w:div w:id="121921001">
      <w:bodyDiv w:val="1"/>
      <w:marLeft w:val="0"/>
      <w:marRight w:val="0"/>
      <w:marTop w:val="0"/>
      <w:marBottom w:val="0"/>
      <w:divBdr>
        <w:top w:val="none" w:sz="0" w:space="0" w:color="auto"/>
        <w:left w:val="none" w:sz="0" w:space="0" w:color="auto"/>
        <w:bottom w:val="none" w:sz="0" w:space="0" w:color="auto"/>
        <w:right w:val="none" w:sz="0" w:space="0" w:color="auto"/>
      </w:divBdr>
    </w:div>
    <w:div w:id="185681005">
      <w:bodyDiv w:val="1"/>
      <w:marLeft w:val="0"/>
      <w:marRight w:val="0"/>
      <w:marTop w:val="0"/>
      <w:marBottom w:val="0"/>
      <w:divBdr>
        <w:top w:val="none" w:sz="0" w:space="0" w:color="auto"/>
        <w:left w:val="none" w:sz="0" w:space="0" w:color="auto"/>
        <w:bottom w:val="none" w:sz="0" w:space="0" w:color="auto"/>
        <w:right w:val="none" w:sz="0" w:space="0" w:color="auto"/>
      </w:divBdr>
    </w:div>
    <w:div w:id="233783695">
      <w:bodyDiv w:val="1"/>
      <w:marLeft w:val="0"/>
      <w:marRight w:val="0"/>
      <w:marTop w:val="0"/>
      <w:marBottom w:val="0"/>
      <w:divBdr>
        <w:top w:val="none" w:sz="0" w:space="0" w:color="auto"/>
        <w:left w:val="none" w:sz="0" w:space="0" w:color="auto"/>
        <w:bottom w:val="none" w:sz="0" w:space="0" w:color="auto"/>
        <w:right w:val="none" w:sz="0" w:space="0" w:color="auto"/>
      </w:divBdr>
    </w:div>
    <w:div w:id="260534382">
      <w:bodyDiv w:val="1"/>
      <w:marLeft w:val="0"/>
      <w:marRight w:val="0"/>
      <w:marTop w:val="0"/>
      <w:marBottom w:val="0"/>
      <w:divBdr>
        <w:top w:val="none" w:sz="0" w:space="0" w:color="auto"/>
        <w:left w:val="none" w:sz="0" w:space="0" w:color="auto"/>
        <w:bottom w:val="none" w:sz="0" w:space="0" w:color="auto"/>
        <w:right w:val="none" w:sz="0" w:space="0" w:color="auto"/>
      </w:divBdr>
    </w:div>
    <w:div w:id="275019361">
      <w:bodyDiv w:val="1"/>
      <w:marLeft w:val="0"/>
      <w:marRight w:val="0"/>
      <w:marTop w:val="0"/>
      <w:marBottom w:val="0"/>
      <w:divBdr>
        <w:top w:val="none" w:sz="0" w:space="0" w:color="auto"/>
        <w:left w:val="none" w:sz="0" w:space="0" w:color="auto"/>
        <w:bottom w:val="none" w:sz="0" w:space="0" w:color="auto"/>
        <w:right w:val="none" w:sz="0" w:space="0" w:color="auto"/>
      </w:divBdr>
    </w:div>
    <w:div w:id="292447085">
      <w:bodyDiv w:val="1"/>
      <w:marLeft w:val="0"/>
      <w:marRight w:val="0"/>
      <w:marTop w:val="0"/>
      <w:marBottom w:val="0"/>
      <w:divBdr>
        <w:top w:val="none" w:sz="0" w:space="0" w:color="auto"/>
        <w:left w:val="none" w:sz="0" w:space="0" w:color="auto"/>
        <w:bottom w:val="none" w:sz="0" w:space="0" w:color="auto"/>
        <w:right w:val="none" w:sz="0" w:space="0" w:color="auto"/>
      </w:divBdr>
    </w:div>
    <w:div w:id="294912409">
      <w:bodyDiv w:val="1"/>
      <w:marLeft w:val="0"/>
      <w:marRight w:val="0"/>
      <w:marTop w:val="0"/>
      <w:marBottom w:val="0"/>
      <w:divBdr>
        <w:top w:val="none" w:sz="0" w:space="0" w:color="auto"/>
        <w:left w:val="none" w:sz="0" w:space="0" w:color="auto"/>
        <w:bottom w:val="none" w:sz="0" w:space="0" w:color="auto"/>
        <w:right w:val="none" w:sz="0" w:space="0" w:color="auto"/>
      </w:divBdr>
    </w:div>
    <w:div w:id="316692398">
      <w:bodyDiv w:val="1"/>
      <w:marLeft w:val="0"/>
      <w:marRight w:val="0"/>
      <w:marTop w:val="0"/>
      <w:marBottom w:val="0"/>
      <w:divBdr>
        <w:top w:val="none" w:sz="0" w:space="0" w:color="auto"/>
        <w:left w:val="none" w:sz="0" w:space="0" w:color="auto"/>
        <w:bottom w:val="none" w:sz="0" w:space="0" w:color="auto"/>
        <w:right w:val="none" w:sz="0" w:space="0" w:color="auto"/>
      </w:divBdr>
    </w:div>
    <w:div w:id="329061970">
      <w:bodyDiv w:val="1"/>
      <w:marLeft w:val="0"/>
      <w:marRight w:val="0"/>
      <w:marTop w:val="0"/>
      <w:marBottom w:val="0"/>
      <w:divBdr>
        <w:top w:val="none" w:sz="0" w:space="0" w:color="auto"/>
        <w:left w:val="none" w:sz="0" w:space="0" w:color="auto"/>
        <w:bottom w:val="none" w:sz="0" w:space="0" w:color="auto"/>
        <w:right w:val="none" w:sz="0" w:space="0" w:color="auto"/>
      </w:divBdr>
    </w:div>
    <w:div w:id="332027260">
      <w:bodyDiv w:val="1"/>
      <w:marLeft w:val="0"/>
      <w:marRight w:val="0"/>
      <w:marTop w:val="0"/>
      <w:marBottom w:val="0"/>
      <w:divBdr>
        <w:top w:val="none" w:sz="0" w:space="0" w:color="auto"/>
        <w:left w:val="none" w:sz="0" w:space="0" w:color="auto"/>
        <w:bottom w:val="none" w:sz="0" w:space="0" w:color="auto"/>
        <w:right w:val="none" w:sz="0" w:space="0" w:color="auto"/>
      </w:divBdr>
    </w:div>
    <w:div w:id="344065524">
      <w:bodyDiv w:val="1"/>
      <w:marLeft w:val="0"/>
      <w:marRight w:val="0"/>
      <w:marTop w:val="0"/>
      <w:marBottom w:val="0"/>
      <w:divBdr>
        <w:top w:val="none" w:sz="0" w:space="0" w:color="auto"/>
        <w:left w:val="none" w:sz="0" w:space="0" w:color="auto"/>
        <w:bottom w:val="none" w:sz="0" w:space="0" w:color="auto"/>
        <w:right w:val="none" w:sz="0" w:space="0" w:color="auto"/>
      </w:divBdr>
    </w:div>
    <w:div w:id="348994636">
      <w:bodyDiv w:val="1"/>
      <w:marLeft w:val="0"/>
      <w:marRight w:val="0"/>
      <w:marTop w:val="0"/>
      <w:marBottom w:val="0"/>
      <w:divBdr>
        <w:top w:val="none" w:sz="0" w:space="0" w:color="auto"/>
        <w:left w:val="none" w:sz="0" w:space="0" w:color="auto"/>
        <w:bottom w:val="none" w:sz="0" w:space="0" w:color="auto"/>
        <w:right w:val="none" w:sz="0" w:space="0" w:color="auto"/>
      </w:divBdr>
    </w:div>
    <w:div w:id="364446007">
      <w:bodyDiv w:val="1"/>
      <w:marLeft w:val="0"/>
      <w:marRight w:val="0"/>
      <w:marTop w:val="0"/>
      <w:marBottom w:val="0"/>
      <w:divBdr>
        <w:top w:val="none" w:sz="0" w:space="0" w:color="auto"/>
        <w:left w:val="none" w:sz="0" w:space="0" w:color="auto"/>
        <w:bottom w:val="none" w:sz="0" w:space="0" w:color="auto"/>
        <w:right w:val="none" w:sz="0" w:space="0" w:color="auto"/>
      </w:divBdr>
    </w:div>
    <w:div w:id="422802995">
      <w:bodyDiv w:val="1"/>
      <w:marLeft w:val="0"/>
      <w:marRight w:val="0"/>
      <w:marTop w:val="0"/>
      <w:marBottom w:val="0"/>
      <w:divBdr>
        <w:top w:val="none" w:sz="0" w:space="0" w:color="auto"/>
        <w:left w:val="none" w:sz="0" w:space="0" w:color="auto"/>
        <w:bottom w:val="none" w:sz="0" w:space="0" w:color="auto"/>
        <w:right w:val="none" w:sz="0" w:space="0" w:color="auto"/>
      </w:divBdr>
    </w:div>
    <w:div w:id="431820912">
      <w:bodyDiv w:val="1"/>
      <w:marLeft w:val="0"/>
      <w:marRight w:val="0"/>
      <w:marTop w:val="0"/>
      <w:marBottom w:val="0"/>
      <w:divBdr>
        <w:top w:val="none" w:sz="0" w:space="0" w:color="auto"/>
        <w:left w:val="none" w:sz="0" w:space="0" w:color="auto"/>
        <w:bottom w:val="none" w:sz="0" w:space="0" w:color="auto"/>
        <w:right w:val="none" w:sz="0" w:space="0" w:color="auto"/>
      </w:divBdr>
    </w:div>
    <w:div w:id="438138595">
      <w:bodyDiv w:val="1"/>
      <w:marLeft w:val="0"/>
      <w:marRight w:val="0"/>
      <w:marTop w:val="0"/>
      <w:marBottom w:val="0"/>
      <w:divBdr>
        <w:top w:val="none" w:sz="0" w:space="0" w:color="auto"/>
        <w:left w:val="none" w:sz="0" w:space="0" w:color="auto"/>
        <w:bottom w:val="none" w:sz="0" w:space="0" w:color="auto"/>
        <w:right w:val="none" w:sz="0" w:space="0" w:color="auto"/>
      </w:divBdr>
    </w:div>
    <w:div w:id="483084988">
      <w:bodyDiv w:val="1"/>
      <w:marLeft w:val="0"/>
      <w:marRight w:val="0"/>
      <w:marTop w:val="0"/>
      <w:marBottom w:val="0"/>
      <w:divBdr>
        <w:top w:val="none" w:sz="0" w:space="0" w:color="auto"/>
        <w:left w:val="none" w:sz="0" w:space="0" w:color="auto"/>
        <w:bottom w:val="none" w:sz="0" w:space="0" w:color="auto"/>
        <w:right w:val="none" w:sz="0" w:space="0" w:color="auto"/>
      </w:divBdr>
    </w:div>
    <w:div w:id="506557515">
      <w:bodyDiv w:val="1"/>
      <w:marLeft w:val="0"/>
      <w:marRight w:val="0"/>
      <w:marTop w:val="0"/>
      <w:marBottom w:val="0"/>
      <w:divBdr>
        <w:top w:val="none" w:sz="0" w:space="0" w:color="auto"/>
        <w:left w:val="none" w:sz="0" w:space="0" w:color="auto"/>
        <w:bottom w:val="none" w:sz="0" w:space="0" w:color="auto"/>
        <w:right w:val="none" w:sz="0" w:space="0" w:color="auto"/>
      </w:divBdr>
    </w:div>
    <w:div w:id="513616615">
      <w:bodyDiv w:val="1"/>
      <w:marLeft w:val="0"/>
      <w:marRight w:val="0"/>
      <w:marTop w:val="0"/>
      <w:marBottom w:val="0"/>
      <w:divBdr>
        <w:top w:val="none" w:sz="0" w:space="0" w:color="auto"/>
        <w:left w:val="none" w:sz="0" w:space="0" w:color="auto"/>
        <w:bottom w:val="none" w:sz="0" w:space="0" w:color="auto"/>
        <w:right w:val="none" w:sz="0" w:space="0" w:color="auto"/>
      </w:divBdr>
    </w:div>
    <w:div w:id="519122249">
      <w:bodyDiv w:val="1"/>
      <w:marLeft w:val="0"/>
      <w:marRight w:val="0"/>
      <w:marTop w:val="0"/>
      <w:marBottom w:val="0"/>
      <w:divBdr>
        <w:top w:val="none" w:sz="0" w:space="0" w:color="auto"/>
        <w:left w:val="none" w:sz="0" w:space="0" w:color="auto"/>
        <w:bottom w:val="none" w:sz="0" w:space="0" w:color="auto"/>
        <w:right w:val="none" w:sz="0" w:space="0" w:color="auto"/>
      </w:divBdr>
    </w:div>
    <w:div w:id="521237829">
      <w:bodyDiv w:val="1"/>
      <w:marLeft w:val="0"/>
      <w:marRight w:val="0"/>
      <w:marTop w:val="0"/>
      <w:marBottom w:val="0"/>
      <w:divBdr>
        <w:top w:val="none" w:sz="0" w:space="0" w:color="auto"/>
        <w:left w:val="none" w:sz="0" w:space="0" w:color="auto"/>
        <w:bottom w:val="none" w:sz="0" w:space="0" w:color="auto"/>
        <w:right w:val="none" w:sz="0" w:space="0" w:color="auto"/>
      </w:divBdr>
    </w:div>
    <w:div w:id="523402943">
      <w:bodyDiv w:val="1"/>
      <w:marLeft w:val="0"/>
      <w:marRight w:val="0"/>
      <w:marTop w:val="0"/>
      <w:marBottom w:val="0"/>
      <w:divBdr>
        <w:top w:val="none" w:sz="0" w:space="0" w:color="auto"/>
        <w:left w:val="none" w:sz="0" w:space="0" w:color="auto"/>
        <w:bottom w:val="none" w:sz="0" w:space="0" w:color="auto"/>
        <w:right w:val="none" w:sz="0" w:space="0" w:color="auto"/>
      </w:divBdr>
    </w:div>
    <w:div w:id="525758559">
      <w:bodyDiv w:val="1"/>
      <w:marLeft w:val="0"/>
      <w:marRight w:val="0"/>
      <w:marTop w:val="0"/>
      <w:marBottom w:val="0"/>
      <w:divBdr>
        <w:top w:val="none" w:sz="0" w:space="0" w:color="auto"/>
        <w:left w:val="none" w:sz="0" w:space="0" w:color="auto"/>
        <w:bottom w:val="none" w:sz="0" w:space="0" w:color="auto"/>
        <w:right w:val="none" w:sz="0" w:space="0" w:color="auto"/>
      </w:divBdr>
    </w:div>
    <w:div w:id="527525666">
      <w:bodyDiv w:val="1"/>
      <w:marLeft w:val="0"/>
      <w:marRight w:val="0"/>
      <w:marTop w:val="0"/>
      <w:marBottom w:val="0"/>
      <w:divBdr>
        <w:top w:val="none" w:sz="0" w:space="0" w:color="auto"/>
        <w:left w:val="none" w:sz="0" w:space="0" w:color="auto"/>
        <w:bottom w:val="none" w:sz="0" w:space="0" w:color="auto"/>
        <w:right w:val="none" w:sz="0" w:space="0" w:color="auto"/>
      </w:divBdr>
    </w:div>
    <w:div w:id="540943841">
      <w:bodyDiv w:val="1"/>
      <w:marLeft w:val="0"/>
      <w:marRight w:val="0"/>
      <w:marTop w:val="0"/>
      <w:marBottom w:val="0"/>
      <w:divBdr>
        <w:top w:val="none" w:sz="0" w:space="0" w:color="auto"/>
        <w:left w:val="none" w:sz="0" w:space="0" w:color="auto"/>
        <w:bottom w:val="none" w:sz="0" w:space="0" w:color="auto"/>
        <w:right w:val="none" w:sz="0" w:space="0" w:color="auto"/>
      </w:divBdr>
    </w:div>
    <w:div w:id="605844302">
      <w:bodyDiv w:val="1"/>
      <w:marLeft w:val="0"/>
      <w:marRight w:val="0"/>
      <w:marTop w:val="0"/>
      <w:marBottom w:val="0"/>
      <w:divBdr>
        <w:top w:val="none" w:sz="0" w:space="0" w:color="auto"/>
        <w:left w:val="none" w:sz="0" w:space="0" w:color="auto"/>
        <w:bottom w:val="none" w:sz="0" w:space="0" w:color="auto"/>
        <w:right w:val="none" w:sz="0" w:space="0" w:color="auto"/>
      </w:divBdr>
    </w:div>
    <w:div w:id="610283406">
      <w:bodyDiv w:val="1"/>
      <w:marLeft w:val="0"/>
      <w:marRight w:val="0"/>
      <w:marTop w:val="0"/>
      <w:marBottom w:val="0"/>
      <w:divBdr>
        <w:top w:val="none" w:sz="0" w:space="0" w:color="auto"/>
        <w:left w:val="none" w:sz="0" w:space="0" w:color="auto"/>
        <w:bottom w:val="none" w:sz="0" w:space="0" w:color="auto"/>
        <w:right w:val="none" w:sz="0" w:space="0" w:color="auto"/>
      </w:divBdr>
    </w:div>
    <w:div w:id="626812850">
      <w:bodyDiv w:val="1"/>
      <w:marLeft w:val="0"/>
      <w:marRight w:val="0"/>
      <w:marTop w:val="0"/>
      <w:marBottom w:val="0"/>
      <w:divBdr>
        <w:top w:val="none" w:sz="0" w:space="0" w:color="auto"/>
        <w:left w:val="none" w:sz="0" w:space="0" w:color="auto"/>
        <w:bottom w:val="none" w:sz="0" w:space="0" w:color="auto"/>
        <w:right w:val="none" w:sz="0" w:space="0" w:color="auto"/>
      </w:divBdr>
    </w:div>
    <w:div w:id="674653029">
      <w:bodyDiv w:val="1"/>
      <w:marLeft w:val="0"/>
      <w:marRight w:val="0"/>
      <w:marTop w:val="0"/>
      <w:marBottom w:val="0"/>
      <w:divBdr>
        <w:top w:val="none" w:sz="0" w:space="0" w:color="auto"/>
        <w:left w:val="none" w:sz="0" w:space="0" w:color="auto"/>
        <w:bottom w:val="none" w:sz="0" w:space="0" w:color="auto"/>
        <w:right w:val="none" w:sz="0" w:space="0" w:color="auto"/>
      </w:divBdr>
    </w:div>
    <w:div w:id="678121177">
      <w:bodyDiv w:val="1"/>
      <w:marLeft w:val="0"/>
      <w:marRight w:val="0"/>
      <w:marTop w:val="0"/>
      <w:marBottom w:val="0"/>
      <w:divBdr>
        <w:top w:val="none" w:sz="0" w:space="0" w:color="auto"/>
        <w:left w:val="none" w:sz="0" w:space="0" w:color="auto"/>
        <w:bottom w:val="none" w:sz="0" w:space="0" w:color="auto"/>
        <w:right w:val="none" w:sz="0" w:space="0" w:color="auto"/>
      </w:divBdr>
    </w:div>
    <w:div w:id="685250694">
      <w:bodyDiv w:val="1"/>
      <w:marLeft w:val="0"/>
      <w:marRight w:val="0"/>
      <w:marTop w:val="0"/>
      <w:marBottom w:val="0"/>
      <w:divBdr>
        <w:top w:val="none" w:sz="0" w:space="0" w:color="auto"/>
        <w:left w:val="none" w:sz="0" w:space="0" w:color="auto"/>
        <w:bottom w:val="none" w:sz="0" w:space="0" w:color="auto"/>
        <w:right w:val="none" w:sz="0" w:space="0" w:color="auto"/>
      </w:divBdr>
    </w:div>
    <w:div w:id="687215654">
      <w:bodyDiv w:val="1"/>
      <w:marLeft w:val="0"/>
      <w:marRight w:val="0"/>
      <w:marTop w:val="0"/>
      <w:marBottom w:val="0"/>
      <w:divBdr>
        <w:top w:val="none" w:sz="0" w:space="0" w:color="auto"/>
        <w:left w:val="none" w:sz="0" w:space="0" w:color="auto"/>
        <w:bottom w:val="none" w:sz="0" w:space="0" w:color="auto"/>
        <w:right w:val="none" w:sz="0" w:space="0" w:color="auto"/>
      </w:divBdr>
    </w:div>
    <w:div w:id="689337140">
      <w:bodyDiv w:val="1"/>
      <w:marLeft w:val="0"/>
      <w:marRight w:val="0"/>
      <w:marTop w:val="0"/>
      <w:marBottom w:val="0"/>
      <w:divBdr>
        <w:top w:val="none" w:sz="0" w:space="0" w:color="auto"/>
        <w:left w:val="none" w:sz="0" w:space="0" w:color="auto"/>
        <w:bottom w:val="none" w:sz="0" w:space="0" w:color="auto"/>
        <w:right w:val="none" w:sz="0" w:space="0" w:color="auto"/>
      </w:divBdr>
    </w:div>
    <w:div w:id="710495142">
      <w:bodyDiv w:val="1"/>
      <w:marLeft w:val="0"/>
      <w:marRight w:val="0"/>
      <w:marTop w:val="0"/>
      <w:marBottom w:val="0"/>
      <w:divBdr>
        <w:top w:val="none" w:sz="0" w:space="0" w:color="auto"/>
        <w:left w:val="none" w:sz="0" w:space="0" w:color="auto"/>
        <w:bottom w:val="none" w:sz="0" w:space="0" w:color="auto"/>
        <w:right w:val="none" w:sz="0" w:space="0" w:color="auto"/>
      </w:divBdr>
    </w:div>
    <w:div w:id="714740096">
      <w:bodyDiv w:val="1"/>
      <w:marLeft w:val="0"/>
      <w:marRight w:val="0"/>
      <w:marTop w:val="0"/>
      <w:marBottom w:val="0"/>
      <w:divBdr>
        <w:top w:val="none" w:sz="0" w:space="0" w:color="auto"/>
        <w:left w:val="none" w:sz="0" w:space="0" w:color="auto"/>
        <w:bottom w:val="none" w:sz="0" w:space="0" w:color="auto"/>
        <w:right w:val="none" w:sz="0" w:space="0" w:color="auto"/>
      </w:divBdr>
    </w:div>
    <w:div w:id="747725839">
      <w:bodyDiv w:val="1"/>
      <w:marLeft w:val="0"/>
      <w:marRight w:val="0"/>
      <w:marTop w:val="0"/>
      <w:marBottom w:val="0"/>
      <w:divBdr>
        <w:top w:val="none" w:sz="0" w:space="0" w:color="auto"/>
        <w:left w:val="none" w:sz="0" w:space="0" w:color="auto"/>
        <w:bottom w:val="none" w:sz="0" w:space="0" w:color="auto"/>
        <w:right w:val="none" w:sz="0" w:space="0" w:color="auto"/>
      </w:divBdr>
    </w:div>
    <w:div w:id="751123696">
      <w:bodyDiv w:val="1"/>
      <w:marLeft w:val="0"/>
      <w:marRight w:val="0"/>
      <w:marTop w:val="0"/>
      <w:marBottom w:val="0"/>
      <w:divBdr>
        <w:top w:val="none" w:sz="0" w:space="0" w:color="auto"/>
        <w:left w:val="none" w:sz="0" w:space="0" w:color="auto"/>
        <w:bottom w:val="none" w:sz="0" w:space="0" w:color="auto"/>
        <w:right w:val="none" w:sz="0" w:space="0" w:color="auto"/>
      </w:divBdr>
    </w:div>
    <w:div w:id="783501631">
      <w:bodyDiv w:val="1"/>
      <w:marLeft w:val="0"/>
      <w:marRight w:val="0"/>
      <w:marTop w:val="0"/>
      <w:marBottom w:val="0"/>
      <w:divBdr>
        <w:top w:val="none" w:sz="0" w:space="0" w:color="auto"/>
        <w:left w:val="none" w:sz="0" w:space="0" w:color="auto"/>
        <w:bottom w:val="none" w:sz="0" w:space="0" w:color="auto"/>
        <w:right w:val="none" w:sz="0" w:space="0" w:color="auto"/>
      </w:divBdr>
    </w:div>
    <w:div w:id="805243012">
      <w:bodyDiv w:val="1"/>
      <w:marLeft w:val="0"/>
      <w:marRight w:val="0"/>
      <w:marTop w:val="0"/>
      <w:marBottom w:val="0"/>
      <w:divBdr>
        <w:top w:val="none" w:sz="0" w:space="0" w:color="auto"/>
        <w:left w:val="none" w:sz="0" w:space="0" w:color="auto"/>
        <w:bottom w:val="none" w:sz="0" w:space="0" w:color="auto"/>
        <w:right w:val="none" w:sz="0" w:space="0" w:color="auto"/>
      </w:divBdr>
    </w:div>
    <w:div w:id="833037266">
      <w:bodyDiv w:val="1"/>
      <w:marLeft w:val="0"/>
      <w:marRight w:val="0"/>
      <w:marTop w:val="0"/>
      <w:marBottom w:val="0"/>
      <w:divBdr>
        <w:top w:val="none" w:sz="0" w:space="0" w:color="auto"/>
        <w:left w:val="none" w:sz="0" w:space="0" w:color="auto"/>
        <w:bottom w:val="none" w:sz="0" w:space="0" w:color="auto"/>
        <w:right w:val="none" w:sz="0" w:space="0" w:color="auto"/>
      </w:divBdr>
    </w:div>
    <w:div w:id="836264695">
      <w:bodyDiv w:val="1"/>
      <w:marLeft w:val="0"/>
      <w:marRight w:val="0"/>
      <w:marTop w:val="0"/>
      <w:marBottom w:val="0"/>
      <w:divBdr>
        <w:top w:val="none" w:sz="0" w:space="0" w:color="auto"/>
        <w:left w:val="none" w:sz="0" w:space="0" w:color="auto"/>
        <w:bottom w:val="none" w:sz="0" w:space="0" w:color="auto"/>
        <w:right w:val="none" w:sz="0" w:space="0" w:color="auto"/>
      </w:divBdr>
    </w:div>
    <w:div w:id="845822200">
      <w:bodyDiv w:val="1"/>
      <w:marLeft w:val="0"/>
      <w:marRight w:val="0"/>
      <w:marTop w:val="0"/>
      <w:marBottom w:val="0"/>
      <w:divBdr>
        <w:top w:val="none" w:sz="0" w:space="0" w:color="auto"/>
        <w:left w:val="none" w:sz="0" w:space="0" w:color="auto"/>
        <w:bottom w:val="none" w:sz="0" w:space="0" w:color="auto"/>
        <w:right w:val="none" w:sz="0" w:space="0" w:color="auto"/>
      </w:divBdr>
    </w:div>
    <w:div w:id="871655164">
      <w:bodyDiv w:val="1"/>
      <w:marLeft w:val="0"/>
      <w:marRight w:val="0"/>
      <w:marTop w:val="0"/>
      <w:marBottom w:val="0"/>
      <w:divBdr>
        <w:top w:val="none" w:sz="0" w:space="0" w:color="auto"/>
        <w:left w:val="none" w:sz="0" w:space="0" w:color="auto"/>
        <w:bottom w:val="none" w:sz="0" w:space="0" w:color="auto"/>
        <w:right w:val="none" w:sz="0" w:space="0" w:color="auto"/>
      </w:divBdr>
    </w:div>
    <w:div w:id="946693260">
      <w:bodyDiv w:val="1"/>
      <w:marLeft w:val="0"/>
      <w:marRight w:val="0"/>
      <w:marTop w:val="0"/>
      <w:marBottom w:val="0"/>
      <w:divBdr>
        <w:top w:val="none" w:sz="0" w:space="0" w:color="auto"/>
        <w:left w:val="none" w:sz="0" w:space="0" w:color="auto"/>
        <w:bottom w:val="none" w:sz="0" w:space="0" w:color="auto"/>
        <w:right w:val="none" w:sz="0" w:space="0" w:color="auto"/>
      </w:divBdr>
    </w:div>
    <w:div w:id="983972285">
      <w:bodyDiv w:val="1"/>
      <w:marLeft w:val="0"/>
      <w:marRight w:val="0"/>
      <w:marTop w:val="0"/>
      <w:marBottom w:val="0"/>
      <w:divBdr>
        <w:top w:val="none" w:sz="0" w:space="0" w:color="auto"/>
        <w:left w:val="none" w:sz="0" w:space="0" w:color="auto"/>
        <w:bottom w:val="none" w:sz="0" w:space="0" w:color="auto"/>
        <w:right w:val="none" w:sz="0" w:space="0" w:color="auto"/>
      </w:divBdr>
    </w:div>
    <w:div w:id="984508770">
      <w:bodyDiv w:val="1"/>
      <w:marLeft w:val="0"/>
      <w:marRight w:val="0"/>
      <w:marTop w:val="0"/>
      <w:marBottom w:val="0"/>
      <w:divBdr>
        <w:top w:val="none" w:sz="0" w:space="0" w:color="auto"/>
        <w:left w:val="none" w:sz="0" w:space="0" w:color="auto"/>
        <w:bottom w:val="none" w:sz="0" w:space="0" w:color="auto"/>
        <w:right w:val="none" w:sz="0" w:space="0" w:color="auto"/>
      </w:divBdr>
    </w:div>
    <w:div w:id="1007097715">
      <w:bodyDiv w:val="1"/>
      <w:marLeft w:val="0"/>
      <w:marRight w:val="0"/>
      <w:marTop w:val="0"/>
      <w:marBottom w:val="0"/>
      <w:divBdr>
        <w:top w:val="none" w:sz="0" w:space="0" w:color="auto"/>
        <w:left w:val="none" w:sz="0" w:space="0" w:color="auto"/>
        <w:bottom w:val="none" w:sz="0" w:space="0" w:color="auto"/>
        <w:right w:val="none" w:sz="0" w:space="0" w:color="auto"/>
      </w:divBdr>
    </w:div>
    <w:div w:id="1026640077">
      <w:bodyDiv w:val="1"/>
      <w:marLeft w:val="0"/>
      <w:marRight w:val="0"/>
      <w:marTop w:val="0"/>
      <w:marBottom w:val="0"/>
      <w:divBdr>
        <w:top w:val="none" w:sz="0" w:space="0" w:color="auto"/>
        <w:left w:val="none" w:sz="0" w:space="0" w:color="auto"/>
        <w:bottom w:val="none" w:sz="0" w:space="0" w:color="auto"/>
        <w:right w:val="none" w:sz="0" w:space="0" w:color="auto"/>
      </w:divBdr>
    </w:div>
    <w:div w:id="1027413283">
      <w:bodyDiv w:val="1"/>
      <w:marLeft w:val="0"/>
      <w:marRight w:val="0"/>
      <w:marTop w:val="0"/>
      <w:marBottom w:val="0"/>
      <w:divBdr>
        <w:top w:val="none" w:sz="0" w:space="0" w:color="auto"/>
        <w:left w:val="none" w:sz="0" w:space="0" w:color="auto"/>
        <w:bottom w:val="none" w:sz="0" w:space="0" w:color="auto"/>
        <w:right w:val="none" w:sz="0" w:space="0" w:color="auto"/>
      </w:divBdr>
    </w:div>
    <w:div w:id="1032340557">
      <w:bodyDiv w:val="1"/>
      <w:marLeft w:val="0"/>
      <w:marRight w:val="0"/>
      <w:marTop w:val="0"/>
      <w:marBottom w:val="0"/>
      <w:divBdr>
        <w:top w:val="none" w:sz="0" w:space="0" w:color="auto"/>
        <w:left w:val="none" w:sz="0" w:space="0" w:color="auto"/>
        <w:bottom w:val="none" w:sz="0" w:space="0" w:color="auto"/>
        <w:right w:val="none" w:sz="0" w:space="0" w:color="auto"/>
      </w:divBdr>
    </w:div>
    <w:div w:id="1035156371">
      <w:bodyDiv w:val="1"/>
      <w:marLeft w:val="0"/>
      <w:marRight w:val="0"/>
      <w:marTop w:val="0"/>
      <w:marBottom w:val="0"/>
      <w:divBdr>
        <w:top w:val="none" w:sz="0" w:space="0" w:color="auto"/>
        <w:left w:val="none" w:sz="0" w:space="0" w:color="auto"/>
        <w:bottom w:val="none" w:sz="0" w:space="0" w:color="auto"/>
        <w:right w:val="none" w:sz="0" w:space="0" w:color="auto"/>
      </w:divBdr>
    </w:div>
    <w:div w:id="1052925747">
      <w:bodyDiv w:val="1"/>
      <w:marLeft w:val="0"/>
      <w:marRight w:val="0"/>
      <w:marTop w:val="0"/>
      <w:marBottom w:val="0"/>
      <w:divBdr>
        <w:top w:val="none" w:sz="0" w:space="0" w:color="auto"/>
        <w:left w:val="none" w:sz="0" w:space="0" w:color="auto"/>
        <w:bottom w:val="none" w:sz="0" w:space="0" w:color="auto"/>
        <w:right w:val="none" w:sz="0" w:space="0" w:color="auto"/>
      </w:divBdr>
    </w:div>
    <w:div w:id="1068187639">
      <w:bodyDiv w:val="1"/>
      <w:marLeft w:val="0"/>
      <w:marRight w:val="0"/>
      <w:marTop w:val="0"/>
      <w:marBottom w:val="0"/>
      <w:divBdr>
        <w:top w:val="none" w:sz="0" w:space="0" w:color="auto"/>
        <w:left w:val="none" w:sz="0" w:space="0" w:color="auto"/>
        <w:bottom w:val="none" w:sz="0" w:space="0" w:color="auto"/>
        <w:right w:val="none" w:sz="0" w:space="0" w:color="auto"/>
      </w:divBdr>
    </w:div>
    <w:div w:id="1069159178">
      <w:bodyDiv w:val="1"/>
      <w:marLeft w:val="0"/>
      <w:marRight w:val="0"/>
      <w:marTop w:val="0"/>
      <w:marBottom w:val="0"/>
      <w:divBdr>
        <w:top w:val="none" w:sz="0" w:space="0" w:color="auto"/>
        <w:left w:val="none" w:sz="0" w:space="0" w:color="auto"/>
        <w:bottom w:val="none" w:sz="0" w:space="0" w:color="auto"/>
        <w:right w:val="none" w:sz="0" w:space="0" w:color="auto"/>
      </w:divBdr>
    </w:div>
    <w:div w:id="1089699392">
      <w:bodyDiv w:val="1"/>
      <w:marLeft w:val="0"/>
      <w:marRight w:val="0"/>
      <w:marTop w:val="0"/>
      <w:marBottom w:val="0"/>
      <w:divBdr>
        <w:top w:val="none" w:sz="0" w:space="0" w:color="auto"/>
        <w:left w:val="none" w:sz="0" w:space="0" w:color="auto"/>
        <w:bottom w:val="none" w:sz="0" w:space="0" w:color="auto"/>
        <w:right w:val="none" w:sz="0" w:space="0" w:color="auto"/>
      </w:divBdr>
    </w:div>
    <w:div w:id="1095829821">
      <w:bodyDiv w:val="1"/>
      <w:marLeft w:val="0"/>
      <w:marRight w:val="0"/>
      <w:marTop w:val="0"/>
      <w:marBottom w:val="0"/>
      <w:divBdr>
        <w:top w:val="none" w:sz="0" w:space="0" w:color="auto"/>
        <w:left w:val="none" w:sz="0" w:space="0" w:color="auto"/>
        <w:bottom w:val="none" w:sz="0" w:space="0" w:color="auto"/>
        <w:right w:val="none" w:sz="0" w:space="0" w:color="auto"/>
      </w:divBdr>
    </w:div>
    <w:div w:id="1108543825">
      <w:bodyDiv w:val="1"/>
      <w:marLeft w:val="0"/>
      <w:marRight w:val="0"/>
      <w:marTop w:val="0"/>
      <w:marBottom w:val="0"/>
      <w:divBdr>
        <w:top w:val="none" w:sz="0" w:space="0" w:color="auto"/>
        <w:left w:val="none" w:sz="0" w:space="0" w:color="auto"/>
        <w:bottom w:val="none" w:sz="0" w:space="0" w:color="auto"/>
        <w:right w:val="none" w:sz="0" w:space="0" w:color="auto"/>
      </w:divBdr>
    </w:div>
    <w:div w:id="1155419004">
      <w:bodyDiv w:val="1"/>
      <w:marLeft w:val="0"/>
      <w:marRight w:val="0"/>
      <w:marTop w:val="0"/>
      <w:marBottom w:val="0"/>
      <w:divBdr>
        <w:top w:val="none" w:sz="0" w:space="0" w:color="auto"/>
        <w:left w:val="none" w:sz="0" w:space="0" w:color="auto"/>
        <w:bottom w:val="none" w:sz="0" w:space="0" w:color="auto"/>
        <w:right w:val="none" w:sz="0" w:space="0" w:color="auto"/>
      </w:divBdr>
    </w:div>
    <w:div w:id="1204513848">
      <w:bodyDiv w:val="1"/>
      <w:marLeft w:val="0"/>
      <w:marRight w:val="0"/>
      <w:marTop w:val="0"/>
      <w:marBottom w:val="0"/>
      <w:divBdr>
        <w:top w:val="none" w:sz="0" w:space="0" w:color="auto"/>
        <w:left w:val="none" w:sz="0" w:space="0" w:color="auto"/>
        <w:bottom w:val="none" w:sz="0" w:space="0" w:color="auto"/>
        <w:right w:val="none" w:sz="0" w:space="0" w:color="auto"/>
      </w:divBdr>
    </w:div>
    <w:div w:id="1207064636">
      <w:bodyDiv w:val="1"/>
      <w:marLeft w:val="0"/>
      <w:marRight w:val="0"/>
      <w:marTop w:val="0"/>
      <w:marBottom w:val="0"/>
      <w:divBdr>
        <w:top w:val="none" w:sz="0" w:space="0" w:color="auto"/>
        <w:left w:val="none" w:sz="0" w:space="0" w:color="auto"/>
        <w:bottom w:val="none" w:sz="0" w:space="0" w:color="auto"/>
        <w:right w:val="none" w:sz="0" w:space="0" w:color="auto"/>
      </w:divBdr>
    </w:div>
    <w:div w:id="1257330194">
      <w:bodyDiv w:val="1"/>
      <w:marLeft w:val="0"/>
      <w:marRight w:val="0"/>
      <w:marTop w:val="0"/>
      <w:marBottom w:val="0"/>
      <w:divBdr>
        <w:top w:val="none" w:sz="0" w:space="0" w:color="auto"/>
        <w:left w:val="none" w:sz="0" w:space="0" w:color="auto"/>
        <w:bottom w:val="none" w:sz="0" w:space="0" w:color="auto"/>
        <w:right w:val="none" w:sz="0" w:space="0" w:color="auto"/>
      </w:divBdr>
    </w:div>
    <w:div w:id="1267883488">
      <w:bodyDiv w:val="1"/>
      <w:marLeft w:val="0"/>
      <w:marRight w:val="0"/>
      <w:marTop w:val="0"/>
      <w:marBottom w:val="0"/>
      <w:divBdr>
        <w:top w:val="none" w:sz="0" w:space="0" w:color="auto"/>
        <w:left w:val="none" w:sz="0" w:space="0" w:color="auto"/>
        <w:bottom w:val="none" w:sz="0" w:space="0" w:color="auto"/>
        <w:right w:val="none" w:sz="0" w:space="0" w:color="auto"/>
      </w:divBdr>
    </w:div>
    <w:div w:id="1288388168">
      <w:bodyDiv w:val="1"/>
      <w:marLeft w:val="0"/>
      <w:marRight w:val="0"/>
      <w:marTop w:val="0"/>
      <w:marBottom w:val="0"/>
      <w:divBdr>
        <w:top w:val="none" w:sz="0" w:space="0" w:color="auto"/>
        <w:left w:val="none" w:sz="0" w:space="0" w:color="auto"/>
        <w:bottom w:val="none" w:sz="0" w:space="0" w:color="auto"/>
        <w:right w:val="none" w:sz="0" w:space="0" w:color="auto"/>
      </w:divBdr>
    </w:div>
    <w:div w:id="1290673156">
      <w:bodyDiv w:val="1"/>
      <w:marLeft w:val="0"/>
      <w:marRight w:val="0"/>
      <w:marTop w:val="0"/>
      <w:marBottom w:val="0"/>
      <w:divBdr>
        <w:top w:val="none" w:sz="0" w:space="0" w:color="auto"/>
        <w:left w:val="none" w:sz="0" w:space="0" w:color="auto"/>
        <w:bottom w:val="none" w:sz="0" w:space="0" w:color="auto"/>
        <w:right w:val="none" w:sz="0" w:space="0" w:color="auto"/>
      </w:divBdr>
    </w:div>
    <w:div w:id="1296985325">
      <w:bodyDiv w:val="1"/>
      <w:marLeft w:val="0"/>
      <w:marRight w:val="0"/>
      <w:marTop w:val="0"/>
      <w:marBottom w:val="0"/>
      <w:divBdr>
        <w:top w:val="none" w:sz="0" w:space="0" w:color="auto"/>
        <w:left w:val="none" w:sz="0" w:space="0" w:color="auto"/>
        <w:bottom w:val="none" w:sz="0" w:space="0" w:color="auto"/>
        <w:right w:val="none" w:sz="0" w:space="0" w:color="auto"/>
      </w:divBdr>
    </w:div>
    <w:div w:id="1305043634">
      <w:bodyDiv w:val="1"/>
      <w:marLeft w:val="0"/>
      <w:marRight w:val="0"/>
      <w:marTop w:val="0"/>
      <w:marBottom w:val="0"/>
      <w:divBdr>
        <w:top w:val="none" w:sz="0" w:space="0" w:color="auto"/>
        <w:left w:val="none" w:sz="0" w:space="0" w:color="auto"/>
        <w:bottom w:val="none" w:sz="0" w:space="0" w:color="auto"/>
        <w:right w:val="none" w:sz="0" w:space="0" w:color="auto"/>
      </w:divBdr>
    </w:div>
    <w:div w:id="1310095931">
      <w:bodyDiv w:val="1"/>
      <w:marLeft w:val="0"/>
      <w:marRight w:val="0"/>
      <w:marTop w:val="0"/>
      <w:marBottom w:val="0"/>
      <w:divBdr>
        <w:top w:val="none" w:sz="0" w:space="0" w:color="auto"/>
        <w:left w:val="none" w:sz="0" w:space="0" w:color="auto"/>
        <w:bottom w:val="none" w:sz="0" w:space="0" w:color="auto"/>
        <w:right w:val="none" w:sz="0" w:space="0" w:color="auto"/>
      </w:divBdr>
    </w:div>
    <w:div w:id="1360400372">
      <w:bodyDiv w:val="1"/>
      <w:marLeft w:val="0"/>
      <w:marRight w:val="0"/>
      <w:marTop w:val="0"/>
      <w:marBottom w:val="0"/>
      <w:divBdr>
        <w:top w:val="none" w:sz="0" w:space="0" w:color="auto"/>
        <w:left w:val="none" w:sz="0" w:space="0" w:color="auto"/>
        <w:bottom w:val="none" w:sz="0" w:space="0" w:color="auto"/>
        <w:right w:val="none" w:sz="0" w:space="0" w:color="auto"/>
      </w:divBdr>
    </w:div>
    <w:div w:id="1370690642">
      <w:bodyDiv w:val="1"/>
      <w:marLeft w:val="0"/>
      <w:marRight w:val="0"/>
      <w:marTop w:val="0"/>
      <w:marBottom w:val="0"/>
      <w:divBdr>
        <w:top w:val="none" w:sz="0" w:space="0" w:color="auto"/>
        <w:left w:val="none" w:sz="0" w:space="0" w:color="auto"/>
        <w:bottom w:val="none" w:sz="0" w:space="0" w:color="auto"/>
        <w:right w:val="none" w:sz="0" w:space="0" w:color="auto"/>
      </w:divBdr>
    </w:div>
    <w:div w:id="1395815958">
      <w:bodyDiv w:val="1"/>
      <w:marLeft w:val="0"/>
      <w:marRight w:val="0"/>
      <w:marTop w:val="0"/>
      <w:marBottom w:val="0"/>
      <w:divBdr>
        <w:top w:val="none" w:sz="0" w:space="0" w:color="auto"/>
        <w:left w:val="none" w:sz="0" w:space="0" w:color="auto"/>
        <w:bottom w:val="none" w:sz="0" w:space="0" w:color="auto"/>
        <w:right w:val="none" w:sz="0" w:space="0" w:color="auto"/>
      </w:divBdr>
    </w:div>
    <w:div w:id="1401755673">
      <w:bodyDiv w:val="1"/>
      <w:marLeft w:val="0"/>
      <w:marRight w:val="0"/>
      <w:marTop w:val="0"/>
      <w:marBottom w:val="0"/>
      <w:divBdr>
        <w:top w:val="none" w:sz="0" w:space="0" w:color="auto"/>
        <w:left w:val="none" w:sz="0" w:space="0" w:color="auto"/>
        <w:bottom w:val="none" w:sz="0" w:space="0" w:color="auto"/>
        <w:right w:val="none" w:sz="0" w:space="0" w:color="auto"/>
      </w:divBdr>
    </w:div>
    <w:div w:id="1404837199">
      <w:bodyDiv w:val="1"/>
      <w:marLeft w:val="0"/>
      <w:marRight w:val="0"/>
      <w:marTop w:val="0"/>
      <w:marBottom w:val="0"/>
      <w:divBdr>
        <w:top w:val="none" w:sz="0" w:space="0" w:color="auto"/>
        <w:left w:val="none" w:sz="0" w:space="0" w:color="auto"/>
        <w:bottom w:val="none" w:sz="0" w:space="0" w:color="auto"/>
        <w:right w:val="none" w:sz="0" w:space="0" w:color="auto"/>
      </w:divBdr>
    </w:div>
    <w:div w:id="1409034547">
      <w:bodyDiv w:val="1"/>
      <w:marLeft w:val="0"/>
      <w:marRight w:val="0"/>
      <w:marTop w:val="0"/>
      <w:marBottom w:val="0"/>
      <w:divBdr>
        <w:top w:val="none" w:sz="0" w:space="0" w:color="auto"/>
        <w:left w:val="none" w:sz="0" w:space="0" w:color="auto"/>
        <w:bottom w:val="none" w:sz="0" w:space="0" w:color="auto"/>
        <w:right w:val="none" w:sz="0" w:space="0" w:color="auto"/>
      </w:divBdr>
    </w:div>
    <w:div w:id="1456676293">
      <w:bodyDiv w:val="1"/>
      <w:marLeft w:val="0"/>
      <w:marRight w:val="0"/>
      <w:marTop w:val="0"/>
      <w:marBottom w:val="0"/>
      <w:divBdr>
        <w:top w:val="none" w:sz="0" w:space="0" w:color="auto"/>
        <w:left w:val="none" w:sz="0" w:space="0" w:color="auto"/>
        <w:bottom w:val="none" w:sz="0" w:space="0" w:color="auto"/>
        <w:right w:val="none" w:sz="0" w:space="0" w:color="auto"/>
      </w:divBdr>
    </w:div>
    <w:div w:id="1472020061">
      <w:bodyDiv w:val="1"/>
      <w:marLeft w:val="0"/>
      <w:marRight w:val="0"/>
      <w:marTop w:val="0"/>
      <w:marBottom w:val="0"/>
      <w:divBdr>
        <w:top w:val="none" w:sz="0" w:space="0" w:color="auto"/>
        <w:left w:val="none" w:sz="0" w:space="0" w:color="auto"/>
        <w:bottom w:val="none" w:sz="0" w:space="0" w:color="auto"/>
        <w:right w:val="none" w:sz="0" w:space="0" w:color="auto"/>
      </w:divBdr>
    </w:div>
    <w:div w:id="1491092996">
      <w:bodyDiv w:val="1"/>
      <w:marLeft w:val="0"/>
      <w:marRight w:val="0"/>
      <w:marTop w:val="0"/>
      <w:marBottom w:val="0"/>
      <w:divBdr>
        <w:top w:val="none" w:sz="0" w:space="0" w:color="auto"/>
        <w:left w:val="none" w:sz="0" w:space="0" w:color="auto"/>
        <w:bottom w:val="none" w:sz="0" w:space="0" w:color="auto"/>
        <w:right w:val="none" w:sz="0" w:space="0" w:color="auto"/>
      </w:divBdr>
    </w:div>
    <w:div w:id="1561591997">
      <w:bodyDiv w:val="1"/>
      <w:marLeft w:val="0"/>
      <w:marRight w:val="0"/>
      <w:marTop w:val="0"/>
      <w:marBottom w:val="0"/>
      <w:divBdr>
        <w:top w:val="none" w:sz="0" w:space="0" w:color="auto"/>
        <w:left w:val="none" w:sz="0" w:space="0" w:color="auto"/>
        <w:bottom w:val="none" w:sz="0" w:space="0" w:color="auto"/>
        <w:right w:val="none" w:sz="0" w:space="0" w:color="auto"/>
      </w:divBdr>
    </w:div>
    <w:div w:id="1567260258">
      <w:bodyDiv w:val="1"/>
      <w:marLeft w:val="0"/>
      <w:marRight w:val="0"/>
      <w:marTop w:val="0"/>
      <w:marBottom w:val="0"/>
      <w:divBdr>
        <w:top w:val="none" w:sz="0" w:space="0" w:color="auto"/>
        <w:left w:val="none" w:sz="0" w:space="0" w:color="auto"/>
        <w:bottom w:val="none" w:sz="0" w:space="0" w:color="auto"/>
        <w:right w:val="none" w:sz="0" w:space="0" w:color="auto"/>
      </w:divBdr>
    </w:div>
    <w:div w:id="1580747651">
      <w:bodyDiv w:val="1"/>
      <w:marLeft w:val="0"/>
      <w:marRight w:val="0"/>
      <w:marTop w:val="0"/>
      <w:marBottom w:val="0"/>
      <w:divBdr>
        <w:top w:val="none" w:sz="0" w:space="0" w:color="auto"/>
        <w:left w:val="none" w:sz="0" w:space="0" w:color="auto"/>
        <w:bottom w:val="none" w:sz="0" w:space="0" w:color="auto"/>
        <w:right w:val="none" w:sz="0" w:space="0" w:color="auto"/>
      </w:divBdr>
    </w:div>
    <w:div w:id="1588149863">
      <w:bodyDiv w:val="1"/>
      <w:marLeft w:val="0"/>
      <w:marRight w:val="0"/>
      <w:marTop w:val="0"/>
      <w:marBottom w:val="0"/>
      <w:divBdr>
        <w:top w:val="none" w:sz="0" w:space="0" w:color="auto"/>
        <w:left w:val="none" w:sz="0" w:space="0" w:color="auto"/>
        <w:bottom w:val="none" w:sz="0" w:space="0" w:color="auto"/>
        <w:right w:val="none" w:sz="0" w:space="0" w:color="auto"/>
      </w:divBdr>
    </w:div>
    <w:div w:id="1608349488">
      <w:bodyDiv w:val="1"/>
      <w:marLeft w:val="0"/>
      <w:marRight w:val="0"/>
      <w:marTop w:val="0"/>
      <w:marBottom w:val="0"/>
      <w:divBdr>
        <w:top w:val="none" w:sz="0" w:space="0" w:color="auto"/>
        <w:left w:val="none" w:sz="0" w:space="0" w:color="auto"/>
        <w:bottom w:val="none" w:sz="0" w:space="0" w:color="auto"/>
        <w:right w:val="none" w:sz="0" w:space="0" w:color="auto"/>
      </w:divBdr>
    </w:div>
    <w:div w:id="1625503748">
      <w:bodyDiv w:val="1"/>
      <w:marLeft w:val="0"/>
      <w:marRight w:val="0"/>
      <w:marTop w:val="0"/>
      <w:marBottom w:val="0"/>
      <w:divBdr>
        <w:top w:val="none" w:sz="0" w:space="0" w:color="auto"/>
        <w:left w:val="none" w:sz="0" w:space="0" w:color="auto"/>
        <w:bottom w:val="none" w:sz="0" w:space="0" w:color="auto"/>
        <w:right w:val="none" w:sz="0" w:space="0" w:color="auto"/>
      </w:divBdr>
    </w:div>
    <w:div w:id="1636791546">
      <w:bodyDiv w:val="1"/>
      <w:marLeft w:val="0"/>
      <w:marRight w:val="0"/>
      <w:marTop w:val="0"/>
      <w:marBottom w:val="0"/>
      <w:divBdr>
        <w:top w:val="none" w:sz="0" w:space="0" w:color="auto"/>
        <w:left w:val="none" w:sz="0" w:space="0" w:color="auto"/>
        <w:bottom w:val="none" w:sz="0" w:space="0" w:color="auto"/>
        <w:right w:val="none" w:sz="0" w:space="0" w:color="auto"/>
      </w:divBdr>
    </w:div>
    <w:div w:id="1658454345">
      <w:bodyDiv w:val="1"/>
      <w:marLeft w:val="0"/>
      <w:marRight w:val="0"/>
      <w:marTop w:val="0"/>
      <w:marBottom w:val="0"/>
      <w:divBdr>
        <w:top w:val="none" w:sz="0" w:space="0" w:color="auto"/>
        <w:left w:val="none" w:sz="0" w:space="0" w:color="auto"/>
        <w:bottom w:val="none" w:sz="0" w:space="0" w:color="auto"/>
        <w:right w:val="none" w:sz="0" w:space="0" w:color="auto"/>
      </w:divBdr>
    </w:div>
    <w:div w:id="1671836921">
      <w:bodyDiv w:val="1"/>
      <w:marLeft w:val="0"/>
      <w:marRight w:val="0"/>
      <w:marTop w:val="0"/>
      <w:marBottom w:val="0"/>
      <w:divBdr>
        <w:top w:val="none" w:sz="0" w:space="0" w:color="auto"/>
        <w:left w:val="none" w:sz="0" w:space="0" w:color="auto"/>
        <w:bottom w:val="none" w:sz="0" w:space="0" w:color="auto"/>
        <w:right w:val="none" w:sz="0" w:space="0" w:color="auto"/>
      </w:divBdr>
    </w:div>
    <w:div w:id="1695154864">
      <w:bodyDiv w:val="1"/>
      <w:marLeft w:val="0"/>
      <w:marRight w:val="0"/>
      <w:marTop w:val="0"/>
      <w:marBottom w:val="0"/>
      <w:divBdr>
        <w:top w:val="none" w:sz="0" w:space="0" w:color="auto"/>
        <w:left w:val="none" w:sz="0" w:space="0" w:color="auto"/>
        <w:bottom w:val="none" w:sz="0" w:space="0" w:color="auto"/>
        <w:right w:val="none" w:sz="0" w:space="0" w:color="auto"/>
      </w:divBdr>
    </w:div>
    <w:div w:id="1699886440">
      <w:bodyDiv w:val="1"/>
      <w:marLeft w:val="0"/>
      <w:marRight w:val="0"/>
      <w:marTop w:val="0"/>
      <w:marBottom w:val="0"/>
      <w:divBdr>
        <w:top w:val="none" w:sz="0" w:space="0" w:color="auto"/>
        <w:left w:val="none" w:sz="0" w:space="0" w:color="auto"/>
        <w:bottom w:val="none" w:sz="0" w:space="0" w:color="auto"/>
        <w:right w:val="none" w:sz="0" w:space="0" w:color="auto"/>
      </w:divBdr>
    </w:div>
    <w:div w:id="1741630435">
      <w:bodyDiv w:val="1"/>
      <w:marLeft w:val="0"/>
      <w:marRight w:val="0"/>
      <w:marTop w:val="0"/>
      <w:marBottom w:val="0"/>
      <w:divBdr>
        <w:top w:val="none" w:sz="0" w:space="0" w:color="auto"/>
        <w:left w:val="none" w:sz="0" w:space="0" w:color="auto"/>
        <w:bottom w:val="none" w:sz="0" w:space="0" w:color="auto"/>
        <w:right w:val="none" w:sz="0" w:space="0" w:color="auto"/>
      </w:divBdr>
    </w:div>
    <w:div w:id="1746879373">
      <w:bodyDiv w:val="1"/>
      <w:marLeft w:val="0"/>
      <w:marRight w:val="0"/>
      <w:marTop w:val="0"/>
      <w:marBottom w:val="0"/>
      <w:divBdr>
        <w:top w:val="none" w:sz="0" w:space="0" w:color="auto"/>
        <w:left w:val="none" w:sz="0" w:space="0" w:color="auto"/>
        <w:bottom w:val="none" w:sz="0" w:space="0" w:color="auto"/>
        <w:right w:val="none" w:sz="0" w:space="0" w:color="auto"/>
      </w:divBdr>
    </w:div>
    <w:div w:id="1751153865">
      <w:bodyDiv w:val="1"/>
      <w:marLeft w:val="0"/>
      <w:marRight w:val="0"/>
      <w:marTop w:val="0"/>
      <w:marBottom w:val="0"/>
      <w:divBdr>
        <w:top w:val="none" w:sz="0" w:space="0" w:color="auto"/>
        <w:left w:val="none" w:sz="0" w:space="0" w:color="auto"/>
        <w:bottom w:val="none" w:sz="0" w:space="0" w:color="auto"/>
        <w:right w:val="none" w:sz="0" w:space="0" w:color="auto"/>
      </w:divBdr>
    </w:div>
    <w:div w:id="1755397311">
      <w:bodyDiv w:val="1"/>
      <w:marLeft w:val="0"/>
      <w:marRight w:val="0"/>
      <w:marTop w:val="0"/>
      <w:marBottom w:val="0"/>
      <w:divBdr>
        <w:top w:val="none" w:sz="0" w:space="0" w:color="auto"/>
        <w:left w:val="none" w:sz="0" w:space="0" w:color="auto"/>
        <w:bottom w:val="none" w:sz="0" w:space="0" w:color="auto"/>
        <w:right w:val="none" w:sz="0" w:space="0" w:color="auto"/>
      </w:divBdr>
    </w:div>
    <w:div w:id="1762989764">
      <w:bodyDiv w:val="1"/>
      <w:marLeft w:val="0"/>
      <w:marRight w:val="0"/>
      <w:marTop w:val="0"/>
      <w:marBottom w:val="0"/>
      <w:divBdr>
        <w:top w:val="none" w:sz="0" w:space="0" w:color="auto"/>
        <w:left w:val="none" w:sz="0" w:space="0" w:color="auto"/>
        <w:bottom w:val="none" w:sz="0" w:space="0" w:color="auto"/>
        <w:right w:val="none" w:sz="0" w:space="0" w:color="auto"/>
      </w:divBdr>
    </w:div>
    <w:div w:id="1827163953">
      <w:bodyDiv w:val="1"/>
      <w:marLeft w:val="0"/>
      <w:marRight w:val="0"/>
      <w:marTop w:val="0"/>
      <w:marBottom w:val="0"/>
      <w:divBdr>
        <w:top w:val="none" w:sz="0" w:space="0" w:color="auto"/>
        <w:left w:val="none" w:sz="0" w:space="0" w:color="auto"/>
        <w:bottom w:val="none" w:sz="0" w:space="0" w:color="auto"/>
        <w:right w:val="none" w:sz="0" w:space="0" w:color="auto"/>
      </w:divBdr>
    </w:div>
    <w:div w:id="1829175990">
      <w:bodyDiv w:val="1"/>
      <w:marLeft w:val="0"/>
      <w:marRight w:val="0"/>
      <w:marTop w:val="0"/>
      <w:marBottom w:val="0"/>
      <w:divBdr>
        <w:top w:val="none" w:sz="0" w:space="0" w:color="auto"/>
        <w:left w:val="none" w:sz="0" w:space="0" w:color="auto"/>
        <w:bottom w:val="none" w:sz="0" w:space="0" w:color="auto"/>
        <w:right w:val="none" w:sz="0" w:space="0" w:color="auto"/>
      </w:divBdr>
    </w:div>
    <w:div w:id="1835415859">
      <w:bodyDiv w:val="1"/>
      <w:marLeft w:val="0"/>
      <w:marRight w:val="0"/>
      <w:marTop w:val="0"/>
      <w:marBottom w:val="0"/>
      <w:divBdr>
        <w:top w:val="none" w:sz="0" w:space="0" w:color="auto"/>
        <w:left w:val="none" w:sz="0" w:space="0" w:color="auto"/>
        <w:bottom w:val="none" w:sz="0" w:space="0" w:color="auto"/>
        <w:right w:val="none" w:sz="0" w:space="0" w:color="auto"/>
      </w:divBdr>
    </w:div>
    <w:div w:id="1851986883">
      <w:bodyDiv w:val="1"/>
      <w:marLeft w:val="0"/>
      <w:marRight w:val="0"/>
      <w:marTop w:val="0"/>
      <w:marBottom w:val="0"/>
      <w:divBdr>
        <w:top w:val="none" w:sz="0" w:space="0" w:color="auto"/>
        <w:left w:val="none" w:sz="0" w:space="0" w:color="auto"/>
        <w:bottom w:val="none" w:sz="0" w:space="0" w:color="auto"/>
        <w:right w:val="none" w:sz="0" w:space="0" w:color="auto"/>
      </w:divBdr>
    </w:div>
    <w:div w:id="1873035086">
      <w:bodyDiv w:val="1"/>
      <w:marLeft w:val="0"/>
      <w:marRight w:val="0"/>
      <w:marTop w:val="0"/>
      <w:marBottom w:val="0"/>
      <w:divBdr>
        <w:top w:val="none" w:sz="0" w:space="0" w:color="auto"/>
        <w:left w:val="none" w:sz="0" w:space="0" w:color="auto"/>
        <w:bottom w:val="none" w:sz="0" w:space="0" w:color="auto"/>
        <w:right w:val="none" w:sz="0" w:space="0" w:color="auto"/>
      </w:divBdr>
    </w:div>
    <w:div w:id="1881090920">
      <w:bodyDiv w:val="1"/>
      <w:marLeft w:val="0"/>
      <w:marRight w:val="0"/>
      <w:marTop w:val="0"/>
      <w:marBottom w:val="0"/>
      <w:divBdr>
        <w:top w:val="none" w:sz="0" w:space="0" w:color="auto"/>
        <w:left w:val="none" w:sz="0" w:space="0" w:color="auto"/>
        <w:bottom w:val="none" w:sz="0" w:space="0" w:color="auto"/>
        <w:right w:val="none" w:sz="0" w:space="0" w:color="auto"/>
      </w:divBdr>
    </w:div>
    <w:div w:id="1902251256">
      <w:bodyDiv w:val="1"/>
      <w:marLeft w:val="0"/>
      <w:marRight w:val="0"/>
      <w:marTop w:val="0"/>
      <w:marBottom w:val="0"/>
      <w:divBdr>
        <w:top w:val="none" w:sz="0" w:space="0" w:color="auto"/>
        <w:left w:val="none" w:sz="0" w:space="0" w:color="auto"/>
        <w:bottom w:val="none" w:sz="0" w:space="0" w:color="auto"/>
        <w:right w:val="none" w:sz="0" w:space="0" w:color="auto"/>
      </w:divBdr>
    </w:div>
    <w:div w:id="1976636517">
      <w:bodyDiv w:val="1"/>
      <w:marLeft w:val="0"/>
      <w:marRight w:val="0"/>
      <w:marTop w:val="0"/>
      <w:marBottom w:val="0"/>
      <w:divBdr>
        <w:top w:val="none" w:sz="0" w:space="0" w:color="auto"/>
        <w:left w:val="none" w:sz="0" w:space="0" w:color="auto"/>
        <w:bottom w:val="none" w:sz="0" w:space="0" w:color="auto"/>
        <w:right w:val="none" w:sz="0" w:space="0" w:color="auto"/>
      </w:divBdr>
    </w:div>
    <w:div w:id="1990282288">
      <w:bodyDiv w:val="1"/>
      <w:marLeft w:val="0"/>
      <w:marRight w:val="0"/>
      <w:marTop w:val="0"/>
      <w:marBottom w:val="0"/>
      <w:divBdr>
        <w:top w:val="none" w:sz="0" w:space="0" w:color="auto"/>
        <w:left w:val="none" w:sz="0" w:space="0" w:color="auto"/>
        <w:bottom w:val="none" w:sz="0" w:space="0" w:color="auto"/>
        <w:right w:val="none" w:sz="0" w:space="0" w:color="auto"/>
      </w:divBdr>
    </w:div>
    <w:div w:id="2008557896">
      <w:bodyDiv w:val="1"/>
      <w:marLeft w:val="0"/>
      <w:marRight w:val="0"/>
      <w:marTop w:val="0"/>
      <w:marBottom w:val="0"/>
      <w:divBdr>
        <w:top w:val="none" w:sz="0" w:space="0" w:color="auto"/>
        <w:left w:val="none" w:sz="0" w:space="0" w:color="auto"/>
        <w:bottom w:val="none" w:sz="0" w:space="0" w:color="auto"/>
        <w:right w:val="none" w:sz="0" w:space="0" w:color="auto"/>
      </w:divBdr>
    </w:div>
    <w:div w:id="2024277395">
      <w:bodyDiv w:val="1"/>
      <w:marLeft w:val="0"/>
      <w:marRight w:val="0"/>
      <w:marTop w:val="0"/>
      <w:marBottom w:val="0"/>
      <w:divBdr>
        <w:top w:val="none" w:sz="0" w:space="0" w:color="auto"/>
        <w:left w:val="none" w:sz="0" w:space="0" w:color="auto"/>
        <w:bottom w:val="none" w:sz="0" w:space="0" w:color="auto"/>
        <w:right w:val="none" w:sz="0" w:space="0" w:color="auto"/>
      </w:divBdr>
    </w:div>
    <w:div w:id="2081099335">
      <w:bodyDiv w:val="1"/>
      <w:marLeft w:val="0"/>
      <w:marRight w:val="0"/>
      <w:marTop w:val="0"/>
      <w:marBottom w:val="0"/>
      <w:divBdr>
        <w:top w:val="none" w:sz="0" w:space="0" w:color="auto"/>
        <w:left w:val="none" w:sz="0" w:space="0" w:color="auto"/>
        <w:bottom w:val="none" w:sz="0" w:space="0" w:color="auto"/>
        <w:right w:val="none" w:sz="0" w:space="0" w:color="auto"/>
      </w:divBdr>
    </w:div>
    <w:div w:id="2096978380">
      <w:bodyDiv w:val="1"/>
      <w:marLeft w:val="0"/>
      <w:marRight w:val="0"/>
      <w:marTop w:val="0"/>
      <w:marBottom w:val="0"/>
      <w:divBdr>
        <w:top w:val="none" w:sz="0" w:space="0" w:color="auto"/>
        <w:left w:val="none" w:sz="0" w:space="0" w:color="auto"/>
        <w:bottom w:val="none" w:sz="0" w:space="0" w:color="auto"/>
        <w:right w:val="none" w:sz="0" w:space="0" w:color="auto"/>
      </w:divBdr>
    </w:div>
    <w:div w:id="2111242413">
      <w:bodyDiv w:val="1"/>
      <w:marLeft w:val="0"/>
      <w:marRight w:val="0"/>
      <w:marTop w:val="0"/>
      <w:marBottom w:val="0"/>
      <w:divBdr>
        <w:top w:val="none" w:sz="0" w:space="0" w:color="auto"/>
        <w:left w:val="none" w:sz="0" w:space="0" w:color="auto"/>
        <w:bottom w:val="none" w:sz="0" w:space="0" w:color="auto"/>
        <w:right w:val="none" w:sz="0" w:space="0" w:color="auto"/>
      </w:divBdr>
    </w:div>
    <w:div w:id="2118132827">
      <w:bodyDiv w:val="1"/>
      <w:marLeft w:val="0"/>
      <w:marRight w:val="0"/>
      <w:marTop w:val="0"/>
      <w:marBottom w:val="0"/>
      <w:divBdr>
        <w:top w:val="none" w:sz="0" w:space="0" w:color="auto"/>
        <w:left w:val="none" w:sz="0" w:space="0" w:color="auto"/>
        <w:bottom w:val="none" w:sz="0" w:space="0" w:color="auto"/>
        <w:right w:val="none" w:sz="0" w:space="0" w:color="auto"/>
      </w:divBdr>
    </w:div>
    <w:div w:id="2130007327">
      <w:bodyDiv w:val="1"/>
      <w:marLeft w:val="0"/>
      <w:marRight w:val="0"/>
      <w:marTop w:val="0"/>
      <w:marBottom w:val="0"/>
      <w:divBdr>
        <w:top w:val="none" w:sz="0" w:space="0" w:color="auto"/>
        <w:left w:val="none" w:sz="0" w:space="0" w:color="auto"/>
        <w:bottom w:val="none" w:sz="0" w:space="0" w:color="auto"/>
        <w:right w:val="none" w:sz="0" w:space="0" w:color="auto"/>
      </w:divBdr>
    </w:div>
    <w:div w:id="2136636884">
      <w:bodyDiv w:val="1"/>
      <w:marLeft w:val="0"/>
      <w:marRight w:val="0"/>
      <w:marTop w:val="0"/>
      <w:marBottom w:val="0"/>
      <w:divBdr>
        <w:top w:val="none" w:sz="0" w:space="0" w:color="auto"/>
        <w:left w:val="none" w:sz="0" w:space="0" w:color="auto"/>
        <w:bottom w:val="none" w:sz="0" w:space="0" w:color="auto"/>
        <w:right w:val="none" w:sz="0" w:space="0" w:color="auto"/>
      </w:divBdr>
    </w:div>
    <w:div w:id="21456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Pohlavie</a:t>
            </a:r>
            <a:endParaRPr lang="en-US"/>
          </a:p>
        </c:rich>
      </c:tx>
      <c:overlay val="0"/>
    </c:title>
    <c:autoTitleDeleted val="0"/>
    <c:plotArea>
      <c:layout/>
      <c:barChart>
        <c:barDir val="bar"/>
        <c:grouping val="clustered"/>
        <c:varyColors val="0"/>
        <c:ser>
          <c:idx val="0"/>
          <c:order val="0"/>
          <c:tx>
            <c:strRef>
              <c:f>Hárok1!$B$1</c:f>
              <c:strCache>
                <c:ptCount val="1"/>
                <c:pt idx="0">
                  <c:v>Stĺpec1</c:v>
                </c:pt>
              </c:strCache>
            </c:strRef>
          </c:tx>
          <c:invertIfNegative val="0"/>
          <c:cat>
            <c:strRef>
              <c:f>Hárok1!$A$2:$A$3</c:f>
              <c:strCache>
                <c:ptCount val="2"/>
                <c:pt idx="0">
                  <c:v>muži </c:v>
                </c:pt>
                <c:pt idx="1">
                  <c:v>ženy</c:v>
                </c:pt>
              </c:strCache>
            </c:strRef>
          </c:cat>
          <c:val>
            <c:numRef>
              <c:f>Hárok1!$B$2:$B$3</c:f>
              <c:numCache>
                <c:formatCode>General</c:formatCode>
                <c:ptCount val="2"/>
                <c:pt idx="0">
                  <c:v>42</c:v>
                </c:pt>
                <c:pt idx="1">
                  <c:v>68</c:v>
                </c:pt>
              </c:numCache>
            </c:numRef>
          </c:val>
        </c:ser>
        <c:dLbls>
          <c:showLegendKey val="0"/>
          <c:showVal val="0"/>
          <c:showCatName val="0"/>
          <c:showSerName val="0"/>
          <c:showPercent val="0"/>
          <c:showBubbleSize val="0"/>
        </c:dLbls>
        <c:gapWidth val="150"/>
        <c:axId val="398117088"/>
        <c:axId val="398119440"/>
      </c:barChart>
      <c:valAx>
        <c:axId val="398119440"/>
        <c:scaling>
          <c:orientation val="minMax"/>
        </c:scaling>
        <c:delete val="0"/>
        <c:axPos val="b"/>
        <c:majorGridlines/>
        <c:numFmt formatCode="General" sourceLinked="1"/>
        <c:majorTickMark val="out"/>
        <c:minorTickMark val="none"/>
        <c:tickLblPos val="nextTo"/>
        <c:crossAx val="398117088"/>
        <c:crosses val="autoZero"/>
        <c:crossBetween val="between"/>
      </c:valAx>
      <c:catAx>
        <c:axId val="398117088"/>
        <c:scaling>
          <c:orientation val="minMax"/>
        </c:scaling>
        <c:delete val="0"/>
        <c:axPos val="l"/>
        <c:numFmt formatCode="General" sourceLinked="0"/>
        <c:majorTickMark val="out"/>
        <c:minorTickMark val="none"/>
        <c:tickLblPos val="nextTo"/>
        <c:crossAx val="398119440"/>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sk-SK" sz="1400"/>
              <a:t>Graf xy: Oblasti obce, ktoré je podľa názoru respondentov nevyhnutné v obci riešiť:</a:t>
            </a:r>
          </a:p>
        </c:rich>
      </c:tx>
      <c:overlay val="0"/>
    </c:title>
    <c:autoTitleDeleted val="0"/>
    <c:plotArea>
      <c:layout/>
      <c:barChart>
        <c:barDir val="col"/>
        <c:grouping val="clustered"/>
        <c:varyColors val="0"/>
        <c:ser>
          <c:idx val="0"/>
          <c:order val="0"/>
          <c:tx>
            <c:strRef>
              <c:f>Hárok1!$B$1</c:f>
              <c:strCache>
                <c:ptCount val="1"/>
                <c:pt idx="0">
                  <c:v>Z uvedených oblastí vyberte tri najdôležitejšie......</c:v>
                </c:pt>
              </c:strCache>
            </c:strRef>
          </c:tx>
          <c:invertIfNegative val="0"/>
          <c:cat>
            <c:strRef>
              <c:f>Hárok1!$A$2:$A$23</c:f>
              <c:strCache>
                <c:ptCount val="22"/>
                <c:pt idx="0">
                  <c:v>bezpečnosť občanov </c:v>
                </c:pt>
                <c:pt idx="1">
                  <c:v>sociálna starostlivosť</c:v>
                </c:pt>
                <c:pt idx="2">
                  <c:v>zdravotná starostlivosť</c:v>
                </c:pt>
                <c:pt idx="3">
                  <c:v>záujem občanov o veci verejné</c:v>
                </c:pt>
                <c:pt idx="4">
                  <c:v>kultúra a vzdelanie </c:v>
                </c:pt>
                <c:pt idx="5">
                  <c:v>šport a oddych </c:v>
                </c:pt>
                <c:pt idx="6">
                  <c:v>vybudovanie multifunkčného ihriska </c:v>
                </c:pt>
                <c:pt idx="7">
                  <c:v>zriadenie detského ihriska</c:v>
                </c:pt>
                <c:pt idx="8">
                  <c:v>podpora podnikania</c:v>
                </c:pt>
                <c:pt idx="9">
                  <c:v>ochrana prírody a životného prostredia</c:v>
                </c:pt>
                <c:pt idx="10">
                  <c:v>úprava verejných priestranstiev</c:v>
                </c:pt>
                <c:pt idx="11">
                  <c:v>bytová výstavba a stavebné pozemky</c:v>
                </c:pt>
                <c:pt idx="12">
                  <c:v>doprava</c:v>
                </c:pt>
                <c:pt idx="13">
                  <c:v>rozvoj cestovného ruchu</c:v>
                </c:pt>
                <c:pt idx="14">
                  <c:v>spoločenský život </c:v>
                </c:pt>
                <c:pt idx="15">
                  <c:v>vybudovanie chodníkov</c:v>
                </c:pt>
                <c:pt idx="16">
                  <c:v>rekonštrukcia miestnych komunikácii</c:v>
                </c:pt>
                <c:pt idx="17">
                  <c:v>vodovod</c:v>
                </c:pt>
                <c:pt idx="18">
                  <c:v>kanalizácia</c:v>
                </c:pt>
                <c:pt idx="19">
                  <c:v>protipovodňové opatrenia</c:v>
                </c:pt>
                <c:pt idx="20">
                  <c:v>verejné osvetlenie</c:v>
                </c:pt>
                <c:pt idx="21">
                  <c:v>iné</c:v>
                </c:pt>
              </c:strCache>
            </c:strRef>
          </c:cat>
          <c:val>
            <c:numRef>
              <c:f>Hárok1!$B$2:$B$23</c:f>
              <c:numCache>
                <c:formatCode>General</c:formatCode>
                <c:ptCount val="22"/>
                <c:pt idx="0">
                  <c:v>24</c:v>
                </c:pt>
                <c:pt idx="1">
                  <c:v>6</c:v>
                </c:pt>
                <c:pt idx="2">
                  <c:v>13</c:v>
                </c:pt>
                <c:pt idx="3">
                  <c:v>8</c:v>
                </c:pt>
                <c:pt idx="4">
                  <c:v>9</c:v>
                </c:pt>
                <c:pt idx="5">
                  <c:v>14</c:v>
                </c:pt>
                <c:pt idx="6">
                  <c:v>15</c:v>
                </c:pt>
                <c:pt idx="7">
                  <c:v>4</c:v>
                </c:pt>
                <c:pt idx="8">
                  <c:v>9</c:v>
                </c:pt>
                <c:pt idx="9">
                  <c:v>13</c:v>
                </c:pt>
                <c:pt idx="10">
                  <c:v>11</c:v>
                </c:pt>
                <c:pt idx="11">
                  <c:v>16</c:v>
                </c:pt>
                <c:pt idx="12">
                  <c:v>11</c:v>
                </c:pt>
                <c:pt idx="13">
                  <c:v>5</c:v>
                </c:pt>
                <c:pt idx="14">
                  <c:v>5</c:v>
                </c:pt>
                <c:pt idx="15">
                  <c:v>42</c:v>
                </c:pt>
                <c:pt idx="16">
                  <c:v>22</c:v>
                </c:pt>
                <c:pt idx="17">
                  <c:v>10</c:v>
                </c:pt>
                <c:pt idx="18">
                  <c:v>49</c:v>
                </c:pt>
                <c:pt idx="19">
                  <c:v>19</c:v>
                </c:pt>
                <c:pt idx="20">
                  <c:v>0</c:v>
                </c:pt>
                <c:pt idx="21">
                  <c:v>42</c:v>
                </c:pt>
              </c:numCache>
            </c:numRef>
          </c:val>
        </c:ser>
        <c:dLbls>
          <c:showLegendKey val="0"/>
          <c:showVal val="0"/>
          <c:showCatName val="0"/>
          <c:showSerName val="0"/>
          <c:showPercent val="0"/>
          <c:showBubbleSize val="0"/>
        </c:dLbls>
        <c:gapWidth val="150"/>
        <c:axId val="397484232"/>
        <c:axId val="397483448"/>
      </c:barChart>
      <c:catAx>
        <c:axId val="397484232"/>
        <c:scaling>
          <c:orientation val="minMax"/>
        </c:scaling>
        <c:delete val="0"/>
        <c:axPos val="b"/>
        <c:numFmt formatCode="General" sourceLinked="0"/>
        <c:majorTickMark val="out"/>
        <c:minorTickMark val="none"/>
        <c:tickLblPos val="nextTo"/>
        <c:crossAx val="397483448"/>
        <c:crosses val="autoZero"/>
        <c:auto val="1"/>
        <c:lblAlgn val="ctr"/>
        <c:lblOffset val="100"/>
        <c:noMultiLvlLbl val="0"/>
      </c:catAx>
      <c:valAx>
        <c:axId val="397483448"/>
        <c:scaling>
          <c:orientation val="minMax"/>
        </c:scaling>
        <c:delete val="0"/>
        <c:axPos val="l"/>
        <c:majorGridlines/>
        <c:numFmt formatCode="General" sourceLinked="1"/>
        <c:majorTickMark val="out"/>
        <c:minorTickMark val="none"/>
        <c:tickLblPos val="nextTo"/>
        <c:crossAx val="397484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Vek</a:t>
            </a:r>
            <a:endParaRPr lang="en-US"/>
          </a:p>
        </c:rich>
      </c:tx>
      <c:overlay val="0"/>
    </c:title>
    <c:autoTitleDeleted val="0"/>
    <c:plotArea>
      <c:layout/>
      <c:barChart>
        <c:barDir val="bar"/>
        <c:grouping val="clustered"/>
        <c:varyColors val="0"/>
        <c:ser>
          <c:idx val="0"/>
          <c:order val="0"/>
          <c:tx>
            <c:strRef>
              <c:f>Hárok1!$B$1</c:f>
              <c:strCache>
                <c:ptCount val="1"/>
                <c:pt idx="0">
                  <c:v>Stĺpec1</c:v>
                </c:pt>
              </c:strCache>
            </c:strRef>
          </c:tx>
          <c:invertIfNegative val="0"/>
          <c:cat>
            <c:strRef>
              <c:f>Hárok1!$A$2:$A$7</c:f>
              <c:strCache>
                <c:ptCount val="6"/>
                <c:pt idx="0">
                  <c:v>15 - 19</c:v>
                </c:pt>
                <c:pt idx="1">
                  <c:v>20 - 29</c:v>
                </c:pt>
                <c:pt idx="2">
                  <c:v>30 - 39</c:v>
                </c:pt>
                <c:pt idx="3">
                  <c:v>40 - 49</c:v>
                </c:pt>
                <c:pt idx="4">
                  <c:v>50 - 64</c:v>
                </c:pt>
                <c:pt idx="5">
                  <c:v>65 a viac</c:v>
                </c:pt>
              </c:strCache>
            </c:strRef>
          </c:cat>
          <c:val>
            <c:numRef>
              <c:f>Hárok1!$B$2:$B$7</c:f>
              <c:numCache>
                <c:formatCode>General</c:formatCode>
                <c:ptCount val="6"/>
                <c:pt idx="0">
                  <c:v>4</c:v>
                </c:pt>
                <c:pt idx="1">
                  <c:v>16</c:v>
                </c:pt>
                <c:pt idx="2">
                  <c:v>16</c:v>
                </c:pt>
                <c:pt idx="3">
                  <c:v>21</c:v>
                </c:pt>
                <c:pt idx="4">
                  <c:v>26</c:v>
                </c:pt>
                <c:pt idx="5">
                  <c:v>23</c:v>
                </c:pt>
              </c:numCache>
            </c:numRef>
          </c:val>
        </c:ser>
        <c:dLbls>
          <c:showLegendKey val="0"/>
          <c:showVal val="0"/>
          <c:showCatName val="0"/>
          <c:showSerName val="0"/>
          <c:showPercent val="0"/>
          <c:showBubbleSize val="0"/>
        </c:dLbls>
        <c:gapWidth val="150"/>
        <c:axId val="398124144"/>
        <c:axId val="398123752"/>
      </c:barChart>
      <c:valAx>
        <c:axId val="398123752"/>
        <c:scaling>
          <c:orientation val="minMax"/>
        </c:scaling>
        <c:delete val="0"/>
        <c:axPos val="b"/>
        <c:majorGridlines/>
        <c:numFmt formatCode="General" sourceLinked="1"/>
        <c:majorTickMark val="out"/>
        <c:minorTickMark val="none"/>
        <c:tickLblPos val="nextTo"/>
        <c:crossAx val="398124144"/>
        <c:crosses val="autoZero"/>
        <c:crossBetween val="between"/>
      </c:valAx>
      <c:catAx>
        <c:axId val="398124144"/>
        <c:scaling>
          <c:orientation val="minMax"/>
        </c:scaling>
        <c:delete val="0"/>
        <c:axPos val="l"/>
        <c:numFmt formatCode="General" sourceLinked="0"/>
        <c:majorTickMark val="out"/>
        <c:minorTickMark val="none"/>
        <c:tickLblPos val="nextTo"/>
        <c:crossAx val="398123752"/>
        <c:crosses val="autoZero"/>
        <c:auto val="1"/>
        <c:lblAlgn val="ctr"/>
        <c:lblOffset val="100"/>
        <c:noMultiLvlLbl val="0"/>
      </c:cat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Vzdelanie</a:t>
            </a:r>
            <a:endParaRPr lang="en-US"/>
          </a:p>
        </c:rich>
      </c:tx>
      <c:overlay val="0"/>
    </c:title>
    <c:autoTitleDeleted val="0"/>
    <c:plotArea>
      <c:layout/>
      <c:barChart>
        <c:barDir val="bar"/>
        <c:grouping val="clustered"/>
        <c:varyColors val="0"/>
        <c:ser>
          <c:idx val="0"/>
          <c:order val="0"/>
          <c:tx>
            <c:strRef>
              <c:f>Hárok1!$B$1</c:f>
              <c:strCache>
                <c:ptCount val="1"/>
                <c:pt idx="0">
                  <c:v>Stĺpec1</c:v>
                </c:pt>
              </c:strCache>
            </c:strRef>
          </c:tx>
          <c:invertIfNegative val="0"/>
          <c:cat>
            <c:strRef>
              <c:f>Hárok1!$A$2:$A$6</c:f>
              <c:strCache>
                <c:ptCount val="5"/>
                <c:pt idx="0">
                  <c:v>základné</c:v>
                </c:pt>
                <c:pt idx="1">
                  <c:v>vyučený/á</c:v>
                </c:pt>
                <c:pt idx="2">
                  <c:v>vyučený/á s maturitou</c:v>
                </c:pt>
                <c:pt idx="3">
                  <c:v>stredoškolské</c:v>
                </c:pt>
                <c:pt idx="4">
                  <c:v>vysokoškolské</c:v>
                </c:pt>
              </c:strCache>
            </c:strRef>
          </c:cat>
          <c:val>
            <c:numRef>
              <c:f>Hárok1!$B$2:$B$6</c:f>
              <c:numCache>
                <c:formatCode>General</c:formatCode>
                <c:ptCount val="5"/>
                <c:pt idx="0">
                  <c:v>9</c:v>
                </c:pt>
                <c:pt idx="1">
                  <c:v>14</c:v>
                </c:pt>
                <c:pt idx="2">
                  <c:v>17</c:v>
                </c:pt>
                <c:pt idx="3">
                  <c:v>36</c:v>
                </c:pt>
                <c:pt idx="4">
                  <c:v>32</c:v>
                </c:pt>
              </c:numCache>
            </c:numRef>
          </c:val>
        </c:ser>
        <c:dLbls>
          <c:showLegendKey val="0"/>
          <c:showVal val="0"/>
          <c:showCatName val="0"/>
          <c:showSerName val="0"/>
          <c:showPercent val="0"/>
          <c:showBubbleSize val="0"/>
        </c:dLbls>
        <c:gapWidth val="150"/>
        <c:axId val="398124928"/>
        <c:axId val="398117480"/>
      </c:barChart>
      <c:valAx>
        <c:axId val="398117480"/>
        <c:scaling>
          <c:orientation val="minMax"/>
        </c:scaling>
        <c:delete val="0"/>
        <c:axPos val="b"/>
        <c:majorGridlines/>
        <c:numFmt formatCode="General" sourceLinked="1"/>
        <c:majorTickMark val="out"/>
        <c:minorTickMark val="none"/>
        <c:tickLblPos val="nextTo"/>
        <c:crossAx val="398124928"/>
        <c:crosses val="autoZero"/>
        <c:crossBetween val="between"/>
      </c:valAx>
      <c:catAx>
        <c:axId val="398124928"/>
        <c:scaling>
          <c:orientation val="minMax"/>
        </c:scaling>
        <c:delete val="0"/>
        <c:axPos val="l"/>
        <c:numFmt formatCode="General" sourceLinked="0"/>
        <c:majorTickMark val="out"/>
        <c:minorTickMark val="none"/>
        <c:tickLblPos val="nextTo"/>
        <c:crossAx val="398117480"/>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Ekonomická aktivita</a:t>
            </a:r>
            <a:endParaRPr lang="en-US"/>
          </a:p>
        </c:rich>
      </c:tx>
      <c:overlay val="0"/>
    </c:title>
    <c:autoTitleDeleted val="0"/>
    <c:plotArea>
      <c:layout/>
      <c:barChart>
        <c:barDir val="bar"/>
        <c:grouping val="clustered"/>
        <c:varyColors val="0"/>
        <c:ser>
          <c:idx val="0"/>
          <c:order val="0"/>
          <c:tx>
            <c:strRef>
              <c:f>Hárok1!$B$1</c:f>
              <c:strCache>
                <c:ptCount val="1"/>
                <c:pt idx="0">
                  <c:v>Stĺpec1</c:v>
                </c:pt>
              </c:strCache>
            </c:strRef>
          </c:tx>
          <c:invertIfNegative val="0"/>
          <c:cat>
            <c:strRef>
              <c:f>Hárok1!$A$2:$A$11</c:f>
              <c:strCache>
                <c:ptCount val="10"/>
                <c:pt idx="0">
                  <c:v>zamestnaný/á vo verejnom sektore</c:v>
                </c:pt>
                <c:pt idx="1">
                  <c:v>zamestnaný/á v súkromnom sektore</c:v>
                </c:pt>
                <c:pt idx="2">
                  <c:v>podnikateľ/ka</c:v>
                </c:pt>
                <c:pt idx="3">
                  <c:v>pracujúci/a doma</c:v>
                </c:pt>
                <c:pt idx="4">
                  <c:v>dôchodca </c:v>
                </c:pt>
                <c:pt idx="5">
                  <c:v>invalid</c:v>
                </c:pt>
                <c:pt idx="6">
                  <c:v>na materskej / rodičovksej dovolenke</c:v>
                </c:pt>
                <c:pt idx="7">
                  <c:v>študent/ka</c:v>
                </c:pt>
                <c:pt idx="8">
                  <c:v>nezamestnaný/á</c:v>
                </c:pt>
                <c:pt idx="9">
                  <c:v>iné</c:v>
                </c:pt>
              </c:strCache>
            </c:strRef>
          </c:cat>
          <c:val>
            <c:numRef>
              <c:f>Hárok1!$B$2:$B$11</c:f>
              <c:numCache>
                <c:formatCode>General</c:formatCode>
                <c:ptCount val="10"/>
                <c:pt idx="0">
                  <c:v>25</c:v>
                </c:pt>
                <c:pt idx="1">
                  <c:v>20</c:v>
                </c:pt>
                <c:pt idx="2">
                  <c:v>7</c:v>
                </c:pt>
                <c:pt idx="3">
                  <c:v>2</c:v>
                </c:pt>
                <c:pt idx="4">
                  <c:v>32</c:v>
                </c:pt>
                <c:pt idx="5">
                  <c:v>2</c:v>
                </c:pt>
                <c:pt idx="6">
                  <c:v>3</c:v>
                </c:pt>
                <c:pt idx="7">
                  <c:v>11</c:v>
                </c:pt>
                <c:pt idx="8">
                  <c:v>5</c:v>
                </c:pt>
                <c:pt idx="9">
                  <c:v>1</c:v>
                </c:pt>
              </c:numCache>
            </c:numRef>
          </c:val>
        </c:ser>
        <c:dLbls>
          <c:showLegendKey val="0"/>
          <c:showVal val="0"/>
          <c:showCatName val="0"/>
          <c:showSerName val="0"/>
          <c:showPercent val="0"/>
          <c:showBubbleSize val="0"/>
        </c:dLbls>
        <c:gapWidth val="150"/>
        <c:axId val="398130024"/>
        <c:axId val="398121400"/>
      </c:barChart>
      <c:valAx>
        <c:axId val="398121400"/>
        <c:scaling>
          <c:orientation val="minMax"/>
        </c:scaling>
        <c:delete val="0"/>
        <c:axPos val="b"/>
        <c:majorGridlines/>
        <c:numFmt formatCode="General" sourceLinked="1"/>
        <c:majorTickMark val="out"/>
        <c:minorTickMark val="none"/>
        <c:tickLblPos val="nextTo"/>
        <c:crossAx val="398130024"/>
        <c:crosses val="autoZero"/>
        <c:crossBetween val="between"/>
      </c:valAx>
      <c:catAx>
        <c:axId val="398130024"/>
        <c:scaling>
          <c:orientation val="minMax"/>
        </c:scaling>
        <c:delete val="0"/>
        <c:axPos val="l"/>
        <c:numFmt formatCode="General" sourceLinked="0"/>
        <c:majorTickMark val="out"/>
        <c:minorTickMark val="none"/>
        <c:tickLblPos val="nextTo"/>
        <c:crossAx val="398121400"/>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Dĺžka</a:t>
            </a:r>
            <a:r>
              <a:rPr lang="sk-SK" baseline="0"/>
              <a:t> bývania v obci Nižná Myšľa</a:t>
            </a:r>
            <a:endParaRPr lang="en-US"/>
          </a:p>
        </c:rich>
      </c:tx>
      <c:overlay val="0"/>
    </c:title>
    <c:autoTitleDeleted val="0"/>
    <c:plotArea>
      <c:layout/>
      <c:barChart>
        <c:barDir val="bar"/>
        <c:grouping val="clustered"/>
        <c:varyColors val="0"/>
        <c:ser>
          <c:idx val="0"/>
          <c:order val="0"/>
          <c:tx>
            <c:strRef>
              <c:f>Hárok1!$B$1</c:f>
              <c:strCache>
                <c:ptCount val="1"/>
                <c:pt idx="0">
                  <c:v>Stĺpec1</c:v>
                </c:pt>
              </c:strCache>
            </c:strRef>
          </c:tx>
          <c:invertIfNegative val="0"/>
          <c:cat>
            <c:strRef>
              <c:f>Hárok1!$A$2:$A$7</c:f>
              <c:strCache>
                <c:ptCount val="6"/>
                <c:pt idx="0">
                  <c:v>menej ako 1 rok</c:v>
                </c:pt>
                <c:pt idx="1">
                  <c:v>1 - 5 rokov</c:v>
                </c:pt>
                <c:pt idx="2">
                  <c:v>6 - 10 rokov</c:v>
                </c:pt>
                <c:pt idx="3">
                  <c:v>11 - 15 rokov</c:v>
                </c:pt>
                <c:pt idx="4">
                  <c:v>16 - 20 rokov</c:v>
                </c:pt>
                <c:pt idx="5">
                  <c:v>21 a viac rokov</c:v>
                </c:pt>
              </c:strCache>
            </c:strRef>
          </c:cat>
          <c:val>
            <c:numRef>
              <c:f>Hárok1!$B$2:$B$7</c:f>
              <c:numCache>
                <c:formatCode>General</c:formatCode>
                <c:ptCount val="6"/>
                <c:pt idx="0">
                  <c:v>1</c:v>
                </c:pt>
                <c:pt idx="1">
                  <c:v>3</c:v>
                </c:pt>
                <c:pt idx="2">
                  <c:v>10</c:v>
                </c:pt>
                <c:pt idx="3">
                  <c:v>10</c:v>
                </c:pt>
                <c:pt idx="4">
                  <c:v>4</c:v>
                </c:pt>
                <c:pt idx="5">
                  <c:v>57</c:v>
                </c:pt>
              </c:numCache>
            </c:numRef>
          </c:val>
        </c:ser>
        <c:dLbls>
          <c:showLegendKey val="0"/>
          <c:showVal val="0"/>
          <c:showCatName val="0"/>
          <c:showSerName val="0"/>
          <c:showPercent val="0"/>
          <c:showBubbleSize val="0"/>
        </c:dLbls>
        <c:gapWidth val="150"/>
        <c:axId val="398128064"/>
        <c:axId val="398130416"/>
      </c:barChart>
      <c:valAx>
        <c:axId val="398130416"/>
        <c:scaling>
          <c:orientation val="minMax"/>
        </c:scaling>
        <c:delete val="0"/>
        <c:axPos val="b"/>
        <c:majorGridlines/>
        <c:numFmt formatCode="General" sourceLinked="1"/>
        <c:majorTickMark val="out"/>
        <c:minorTickMark val="none"/>
        <c:tickLblPos val="nextTo"/>
        <c:crossAx val="398128064"/>
        <c:crosses val="autoZero"/>
        <c:crossBetween val="between"/>
      </c:valAx>
      <c:catAx>
        <c:axId val="398128064"/>
        <c:scaling>
          <c:orientation val="minMax"/>
        </c:scaling>
        <c:delete val="0"/>
        <c:axPos val="l"/>
        <c:numFmt formatCode="General" sourceLinked="0"/>
        <c:majorTickMark val="out"/>
        <c:minorTickMark val="none"/>
        <c:tickLblPos val="nextTo"/>
        <c:crossAx val="398130416"/>
        <c:crosses val="autoZero"/>
        <c:auto val="1"/>
        <c:lblAlgn val="ctr"/>
        <c:lblOffset val="100"/>
        <c:noMultiLvlLbl val="0"/>
      </c:cat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Spokojnosť s bývaním v obci Nižná Myšľa</a:t>
            </a:r>
            <a:endParaRPr lang="en-US"/>
          </a:p>
        </c:rich>
      </c:tx>
      <c:layout>
        <c:manualLayout>
          <c:xMode val="edge"/>
          <c:yMode val="edge"/>
          <c:x val="0.12198627384144201"/>
          <c:y val="4.4809559372666168E-2"/>
        </c:manualLayout>
      </c:layout>
      <c:overlay val="0"/>
    </c:title>
    <c:autoTitleDeleted val="0"/>
    <c:plotArea>
      <c:layout/>
      <c:barChart>
        <c:barDir val="bar"/>
        <c:grouping val="clustered"/>
        <c:varyColors val="0"/>
        <c:ser>
          <c:idx val="0"/>
          <c:order val="0"/>
          <c:tx>
            <c:strRef>
              <c:f>Hárok1!$B$1</c:f>
              <c:strCache>
                <c:ptCount val="1"/>
                <c:pt idx="0">
                  <c:v>Stĺpec1</c:v>
                </c:pt>
              </c:strCache>
            </c:strRef>
          </c:tx>
          <c:invertIfNegative val="0"/>
          <c:cat>
            <c:strRef>
              <c:f>Hárok1!$A$2:$A$4</c:f>
              <c:strCache>
                <c:ptCount val="3"/>
                <c:pt idx="0">
                  <c:v>áno</c:v>
                </c:pt>
                <c:pt idx="1">
                  <c:v>čiastočne </c:v>
                </c:pt>
                <c:pt idx="2">
                  <c:v>nie</c:v>
                </c:pt>
              </c:strCache>
            </c:strRef>
          </c:cat>
          <c:val>
            <c:numRef>
              <c:f>Hárok1!$B$2:$B$4</c:f>
              <c:numCache>
                <c:formatCode>General</c:formatCode>
                <c:ptCount val="3"/>
                <c:pt idx="0">
                  <c:v>26</c:v>
                </c:pt>
                <c:pt idx="1">
                  <c:v>72</c:v>
                </c:pt>
                <c:pt idx="2">
                  <c:v>1</c:v>
                </c:pt>
              </c:numCache>
            </c:numRef>
          </c:val>
        </c:ser>
        <c:dLbls>
          <c:showLegendKey val="0"/>
          <c:showVal val="0"/>
          <c:showCatName val="0"/>
          <c:showSerName val="0"/>
          <c:showPercent val="0"/>
          <c:showBubbleSize val="0"/>
        </c:dLbls>
        <c:gapWidth val="150"/>
        <c:axId val="398128456"/>
        <c:axId val="398129240"/>
      </c:barChart>
      <c:valAx>
        <c:axId val="398129240"/>
        <c:scaling>
          <c:orientation val="minMax"/>
        </c:scaling>
        <c:delete val="0"/>
        <c:axPos val="b"/>
        <c:majorGridlines/>
        <c:numFmt formatCode="General" sourceLinked="1"/>
        <c:majorTickMark val="out"/>
        <c:minorTickMark val="none"/>
        <c:tickLblPos val="nextTo"/>
        <c:crossAx val="398128456"/>
        <c:crosses val="autoZero"/>
        <c:crossBetween val="between"/>
      </c:valAx>
      <c:catAx>
        <c:axId val="398128456"/>
        <c:scaling>
          <c:orientation val="minMax"/>
        </c:scaling>
        <c:delete val="0"/>
        <c:axPos val="l"/>
        <c:numFmt formatCode="General" sourceLinked="0"/>
        <c:majorTickMark val="out"/>
        <c:minorTickMark val="none"/>
        <c:tickLblPos val="nextTo"/>
        <c:crossAx val="398129240"/>
        <c:crosses val="autoZero"/>
        <c:auto val="1"/>
        <c:lblAlgn val="ctr"/>
        <c:lblOffset val="10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sk-SK"/>
              <a:t>Graf xy : Kvalita života v obci Nižná Myšľa</a:t>
            </a:r>
            <a:endParaRPr lang="en-US"/>
          </a:p>
        </c:rich>
      </c:tx>
      <c:overlay val="0"/>
    </c:title>
    <c:autoTitleDeleted val="0"/>
    <c:plotArea>
      <c:layout>
        <c:manualLayout>
          <c:layoutTarget val="inner"/>
          <c:xMode val="edge"/>
          <c:yMode val="edge"/>
          <c:x val="0.30889840581353251"/>
          <c:y val="0.37624999999999997"/>
          <c:w val="0.61398817251884386"/>
          <c:h val="0.4497801837270341"/>
        </c:manualLayout>
      </c:layout>
      <c:barChart>
        <c:barDir val="bar"/>
        <c:grouping val="clustered"/>
        <c:varyColors val="0"/>
        <c:ser>
          <c:idx val="0"/>
          <c:order val="0"/>
          <c:tx>
            <c:strRef>
              <c:f>Hárok1!$B$1</c:f>
              <c:strCache>
                <c:ptCount val="1"/>
                <c:pt idx="0">
                  <c:v>Stĺpec1</c:v>
                </c:pt>
              </c:strCache>
            </c:strRef>
          </c:tx>
          <c:invertIfNegative val="0"/>
          <c:cat>
            <c:strRef>
              <c:f>Hárok1!$A$2:$A$5</c:f>
              <c:strCache>
                <c:ptCount val="4"/>
                <c:pt idx="0">
                  <c:v>zlá</c:v>
                </c:pt>
                <c:pt idx="1">
                  <c:v>priemerná</c:v>
                </c:pt>
                <c:pt idx="2">
                  <c:v>dobrá</c:v>
                </c:pt>
                <c:pt idx="3">
                  <c:v>veľmi dobrá</c:v>
                </c:pt>
              </c:strCache>
            </c:strRef>
          </c:cat>
          <c:val>
            <c:numRef>
              <c:f>Hárok1!$B$2:$B$5</c:f>
              <c:numCache>
                <c:formatCode>General</c:formatCode>
                <c:ptCount val="4"/>
                <c:pt idx="0">
                  <c:v>10</c:v>
                </c:pt>
                <c:pt idx="1">
                  <c:v>81</c:v>
                </c:pt>
                <c:pt idx="2">
                  <c:v>18</c:v>
                </c:pt>
                <c:pt idx="3">
                  <c:v>0</c:v>
                </c:pt>
              </c:numCache>
            </c:numRef>
          </c:val>
        </c:ser>
        <c:dLbls>
          <c:showLegendKey val="0"/>
          <c:showVal val="0"/>
          <c:showCatName val="0"/>
          <c:showSerName val="0"/>
          <c:showPercent val="0"/>
          <c:showBubbleSize val="0"/>
        </c:dLbls>
        <c:gapWidth val="150"/>
        <c:axId val="397479920"/>
        <c:axId val="397485016"/>
      </c:barChart>
      <c:valAx>
        <c:axId val="397485016"/>
        <c:scaling>
          <c:orientation val="minMax"/>
        </c:scaling>
        <c:delete val="0"/>
        <c:axPos val="b"/>
        <c:majorGridlines/>
        <c:numFmt formatCode="General" sourceLinked="1"/>
        <c:majorTickMark val="out"/>
        <c:minorTickMark val="none"/>
        <c:tickLblPos val="nextTo"/>
        <c:crossAx val="397479920"/>
        <c:crosses val="autoZero"/>
        <c:crossBetween val="between"/>
      </c:valAx>
      <c:catAx>
        <c:axId val="397479920"/>
        <c:scaling>
          <c:orientation val="minMax"/>
        </c:scaling>
        <c:delete val="0"/>
        <c:axPos val="l"/>
        <c:numFmt formatCode="General" sourceLinked="0"/>
        <c:majorTickMark val="out"/>
        <c:minorTickMark val="none"/>
        <c:tickLblPos val="nextTo"/>
        <c:crossAx val="397485016"/>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k-SK" sz="1400"/>
              <a:t>Graf xy: Znalosť </a:t>
            </a:r>
            <a:r>
              <a:rPr lang="en-US" sz="1400"/>
              <a:t>rozvojov</a:t>
            </a:r>
            <a:r>
              <a:rPr lang="sk-SK" sz="1400"/>
              <a:t>ých</a:t>
            </a:r>
            <a:r>
              <a:rPr lang="sk-SK" sz="1400" baseline="0"/>
              <a:t> </a:t>
            </a:r>
            <a:r>
              <a:rPr lang="en-US" sz="1400"/>
              <a:t>plán</a:t>
            </a:r>
            <a:r>
              <a:rPr lang="sk-SK" sz="1400"/>
              <a:t>ov</a:t>
            </a:r>
            <a:r>
              <a:rPr lang="en-US" sz="1400"/>
              <a:t> obce </a:t>
            </a:r>
            <a:r>
              <a:rPr lang="sk-SK" sz="1400"/>
              <a:t>Nižná Myšľa</a:t>
            </a:r>
            <a:endParaRPr lang="en-US" sz="1400"/>
          </a:p>
        </c:rich>
      </c:tx>
      <c:layout>
        <c:manualLayout>
          <c:xMode val="edge"/>
          <c:yMode val="edge"/>
          <c:x val="0.11127822200346493"/>
          <c:y val="3.0188679245283016E-2"/>
        </c:manualLayout>
      </c:layout>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Hárok1!$B$1</c:f>
              <c:strCache>
                <c:ptCount val="1"/>
                <c:pt idx="0">
                  <c:v>Stĺpec1</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Hárok1!$A$2:$A$4</c:f>
              <c:strCache>
                <c:ptCount val="3"/>
                <c:pt idx="0">
                  <c:v>áno</c:v>
                </c:pt>
                <c:pt idx="1">
                  <c:v>čiastočne</c:v>
                </c:pt>
                <c:pt idx="2">
                  <c:v>nie</c:v>
                </c:pt>
              </c:strCache>
            </c:strRef>
          </c:cat>
          <c:val>
            <c:numRef>
              <c:f>Hárok1!$B$2:$B$4</c:f>
              <c:numCache>
                <c:formatCode>General</c:formatCode>
                <c:ptCount val="3"/>
                <c:pt idx="0">
                  <c:v>7</c:v>
                </c:pt>
                <c:pt idx="1">
                  <c:v>48</c:v>
                </c:pt>
                <c:pt idx="2">
                  <c:v>53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k-SK" sz="1400"/>
              <a:t>Graf xy: H</a:t>
            </a:r>
            <a:r>
              <a:rPr lang="en-US" sz="1400"/>
              <a:t>odnote</a:t>
            </a:r>
            <a:r>
              <a:rPr lang="sk-SK" sz="1400"/>
              <a:t>nie</a:t>
            </a:r>
            <a:r>
              <a:rPr lang="en-US" sz="1400"/>
              <a:t> rozvoj</a:t>
            </a:r>
            <a:r>
              <a:rPr lang="sk-SK" sz="1400"/>
              <a:t>a</a:t>
            </a:r>
            <a:r>
              <a:rPr lang="en-US" sz="1400"/>
              <a:t> obce </a:t>
            </a:r>
            <a:r>
              <a:rPr lang="sk-SK" sz="1400"/>
              <a:t>Nižná Myšľa</a:t>
            </a:r>
            <a:r>
              <a:rPr lang="en-US" sz="1400"/>
              <a:t> za posledných 5 rokov</a:t>
            </a:r>
          </a:p>
        </c:rich>
      </c:tx>
      <c:layout>
        <c:manualLayout>
          <c:xMode val="edge"/>
          <c:yMode val="edge"/>
          <c:x val="0.11404761904761906"/>
          <c:y val="2.9497825686918295E-2"/>
        </c:manualLayout>
      </c:layout>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Hárok1!$B$1</c:f>
              <c:strCache>
                <c:ptCount val="1"/>
                <c:pt idx="0">
                  <c:v>Stĺpec1</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Hárok1!$A$2:$A$4</c:f>
              <c:strCache>
                <c:ptCount val="3"/>
                <c:pt idx="0">
                  <c:v>pozitívne</c:v>
                </c:pt>
                <c:pt idx="1">
                  <c:v>negatívne</c:v>
                </c:pt>
                <c:pt idx="2">
                  <c:v>neviem posúdiť</c:v>
                </c:pt>
              </c:strCache>
            </c:strRef>
          </c:cat>
          <c:val>
            <c:numRef>
              <c:f>Hárok1!$B$2:$B$4</c:f>
              <c:numCache>
                <c:formatCode>General</c:formatCode>
                <c:ptCount val="3"/>
                <c:pt idx="0">
                  <c:v>40</c:v>
                </c:pt>
                <c:pt idx="1">
                  <c:v>46</c:v>
                </c:pt>
                <c:pt idx="2">
                  <c:v>23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931015592314716"/>
          <c:y val="0.41169727355571234"/>
          <c:w val="0.27209799275447971"/>
          <c:h val="0.45871443983612475"/>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56B6-C62A-44B7-A2F9-30345CC0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16174</Words>
  <Characters>92197</Characters>
  <Application>Microsoft Office Word</Application>
  <DocSecurity>0</DocSecurity>
  <Lines>768</Lines>
  <Paragraphs>216</Paragraphs>
  <ScaleCrop>false</ScaleCrop>
  <HeadingPairs>
    <vt:vector size="2" baseType="variant">
      <vt:variant>
        <vt:lpstr>Názov</vt:lpstr>
      </vt:variant>
      <vt:variant>
        <vt:i4>1</vt:i4>
      </vt:variant>
    </vt:vector>
  </HeadingPairs>
  <TitlesOfParts>
    <vt:vector size="1" baseType="lpstr">
      <vt:lpstr>Program hospodárskeho a sociálneho rozvoja obce Lenartov na roky 2015 - 2024</vt:lpstr>
    </vt:vector>
  </TitlesOfParts>
  <Company>PhDr. Martin Fialek - Služby samosprávam ny</Company>
  <LinksUpToDate>false</LinksUpToDate>
  <CharactersWithSpaces>108155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hospodárskeho a sociálneho rozvoja obce Lenartov na roky 2015 - 2024</dc:title>
  <dc:creator>JA</dc:creator>
  <cp:lastModifiedBy>LACKOVÁ Iveta</cp:lastModifiedBy>
  <cp:revision>2</cp:revision>
  <cp:lastPrinted>2015-06-24T08:47:00Z</cp:lastPrinted>
  <dcterms:created xsi:type="dcterms:W3CDTF">2015-11-10T09:44:00Z</dcterms:created>
  <dcterms:modified xsi:type="dcterms:W3CDTF">2015-11-10T09:44:00Z</dcterms:modified>
</cp:coreProperties>
</file>